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3722" w14:textId="10F286EA" w:rsidR="00335499" w:rsidRPr="00111A21" w:rsidRDefault="00335499" w:rsidP="00335499">
      <w:pPr>
        <w:jc w:val="center"/>
        <w:rPr>
          <w:rFonts w:ascii="Arial" w:hAnsi="Arial" w:cs="Arial"/>
          <w:b/>
        </w:rPr>
      </w:pPr>
      <w:bookmarkStart w:id="0" w:name="_Hlk196723226"/>
      <w:bookmarkEnd w:id="0"/>
      <w:r w:rsidRPr="00111A21">
        <w:rPr>
          <w:rFonts w:ascii="Arial" w:hAnsi="Arial" w:cs="Arial"/>
          <w:b/>
        </w:rPr>
        <w:t xml:space="preserve">NPA </w:t>
      </w:r>
      <w:r w:rsidR="00FC3472">
        <w:rPr>
          <w:rFonts w:ascii="Arial" w:hAnsi="Arial" w:cs="Arial"/>
          <w:b/>
        </w:rPr>
        <w:t>41</w:t>
      </w:r>
      <w:r w:rsidR="00F54D31">
        <w:rPr>
          <w:rFonts w:ascii="Arial" w:hAnsi="Arial" w:cs="Arial"/>
          <w:b/>
        </w:rPr>
        <w:t>6</w:t>
      </w:r>
      <w:r w:rsidR="00FC3472">
        <w:rPr>
          <w:rFonts w:ascii="Arial" w:hAnsi="Arial" w:cs="Arial"/>
          <w:b/>
        </w:rPr>
        <w:t>-437-647</w:t>
      </w:r>
      <w:r w:rsidRPr="00111A21">
        <w:rPr>
          <w:rFonts w:ascii="Arial" w:hAnsi="Arial" w:cs="Arial"/>
          <w:b/>
        </w:rPr>
        <w:t xml:space="preserve"> RELIEF</w:t>
      </w:r>
    </w:p>
    <w:p w14:paraId="2EB53723" w14:textId="40DABB03" w:rsidR="00335499" w:rsidRPr="00111A21" w:rsidRDefault="00335499" w:rsidP="00335499">
      <w:pPr>
        <w:jc w:val="center"/>
        <w:rPr>
          <w:rFonts w:ascii="Arial" w:hAnsi="Arial" w:cs="Arial"/>
          <w:b/>
        </w:rPr>
      </w:pPr>
      <w:r w:rsidRPr="00111A21">
        <w:rPr>
          <w:rFonts w:ascii="Arial" w:hAnsi="Arial" w:cs="Arial"/>
          <w:b/>
        </w:rPr>
        <w:t xml:space="preserve">(Implementation of New Overlay NPA </w:t>
      </w:r>
      <w:r w:rsidR="00546F81">
        <w:rPr>
          <w:rFonts w:ascii="Arial" w:hAnsi="Arial" w:cs="Arial"/>
          <w:b/>
        </w:rPr>
        <w:t>942</w:t>
      </w:r>
      <w:r w:rsidRPr="00111A21">
        <w:rPr>
          <w:rFonts w:ascii="Arial" w:hAnsi="Arial" w:cs="Arial"/>
          <w:b/>
        </w:rPr>
        <w:t>)</w:t>
      </w:r>
    </w:p>
    <w:p w14:paraId="2EB53724" w14:textId="77777777" w:rsidR="00335499" w:rsidRPr="00111A21" w:rsidRDefault="00335499" w:rsidP="00335499">
      <w:pPr>
        <w:rPr>
          <w:rFonts w:ascii="Arial" w:hAnsi="Arial" w:cs="Arial"/>
          <w:b/>
        </w:rPr>
      </w:pPr>
    </w:p>
    <w:p w14:paraId="2EB53725" w14:textId="77777777" w:rsidR="00335499" w:rsidRPr="00111A21" w:rsidRDefault="00335499" w:rsidP="00335499">
      <w:pPr>
        <w:jc w:val="center"/>
        <w:rPr>
          <w:rFonts w:ascii="Arial" w:hAnsi="Arial" w:cs="Arial"/>
          <w:b/>
        </w:rPr>
      </w:pPr>
      <w:r w:rsidRPr="00111A21">
        <w:rPr>
          <w:rFonts w:ascii="Arial" w:hAnsi="Arial" w:cs="Arial"/>
          <w:b/>
        </w:rPr>
        <w:t>NETWORK IMPLEMENTATION TASK FORCE (NITF)</w:t>
      </w:r>
    </w:p>
    <w:p w14:paraId="2EB53726" w14:textId="77777777" w:rsidR="00335499" w:rsidRPr="00111A21" w:rsidRDefault="00335499" w:rsidP="00335499">
      <w:pPr>
        <w:jc w:val="center"/>
        <w:rPr>
          <w:rFonts w:ascii="Arial" w:hAnsi="Arial" w:cs="Arial"/>
          <w:b/>
        </w:rPr>
      </w:pPr>
      <w:r w:rsidRPr="00111A21">
        <w:rPr>
          <w:rFonts w:ascii="Arial" w:hAnsi="Arial" w:cs="Arial"/>
          <w:b/>
        </w:rPr>
        <w:t>PROGRESS REPORT TO THE RELIEF PLANNING COMMITTEE (RPC)</w:t>
      </w:r>
    </w:p>
    <w:p w14:paraId="2EB53727" w14:textId="3FCC920B" w:rsidR="00335499" w:rsidRPr="00111A21" w:rsidRDefault="00734F69" w:rsidP="00335499">
      <w:pPr>
        <w:jc w:val="center"/>
        <w:rPr>
          <w:rFonts w:ascii="Arial" w:hAnsi="Arial" w:cs="Arial"/>
          <w:b/>
        </w:rPr>
      </w:pPr>
      <w:r>
        <w:rPr>
          <w:rFonts w:ascii="Arial" w:hAnsi="Arial" w:cs="Arial"/>
          <w:b/>
        </w:rPr>
        <w:t>26 May</w:t>
      </w:r>
      <w:r w:rsidR="00A1768A">
        <w:rPr>
          <w:rFonts w:ascii="Arial" w:hAnsi="Arial" w:cs="Arial"/>
          <w:b/>
        </w:rPr>
        <w:t xml:space="preserve"> </w:t>
      </w:r>
      <w:r w:rsidR="005E1D6E">
        <w:rPr>
          <w:rFonts w:ascii="Arial" w:hAnsi="Arial" w:cs="Arial"/>
          <w:b/>
        </w:rPr>
        <w:t>202</w:t>
      </w:r>
      <w:r w:rsidR="00BA7655">
        <w:rPr>
          <w:rFonts w:ascii="Arial" w:hAnsi="Arial" w:cs="Arial"/>
          <w:b/>
        </w:rPr>
        <w:t>5</w:t>
      </w:r>
    </w:p>
    <w:p w14:paraId="2EB53728" w14:textId="77777777" w:rsidR="00335499" w:rsidRPr="00111A21" w:rsidRDefault="00335499" w:rsidP="00335499">
      <w:pPr>
        <w:rPr>
          <w:rFonts w:ascii="Arial" w:hAnsi="Arial" w:cs="Arial"/>
          <w:b/>
        </w:rPr>
      </w:pPr>
    </w:p>
    <w:p w14:paraId="2EB53729" w14:textId="77777777" w:rsidR="00335499" w:rsidRPr="00111A21" w:rsidRDefault="00335499" w:rsidP="00335499">
      <w:pPr>
        <w:rPr>
          <w:rFonts w:ascii="Arial" w:hAnsi="Arial" w:cs="Arial"/>
          <w:b/>
        </w:rPr>
      </w:pPr>
    </w:p>
    <w:p w14:paraId="2EB5372A" w14:textId="77777777" w:rsidR="00335499" w:rsidRPr="00111A21" w:rsidRDefault="00335499" w:rsidP="00335499">
      <w:pPr>
        <w:rPr>
          <w:rFonts w:ascii="Arial" w:hAnsi="Arial" w:cs="Arial"/>
          <w:b/>
        </w:rPr>
      </w:pPr>
      <w:r w:rsidRPr="00111A21">
        <w:rPr>
          <w:rFonts w:ascii="Arial" w:hAnsi="Arial" w:cs="Arial"/>
          <w:b/>
        </w:rPr>
        <w:t>INTRODUCTION</w:t>
      </w:r>
    </w:p>
    <w:p w14:paraId="2EB5372B" w14:textId="77777777" w:rsidR="00335499" w:rsidRPr="00111A21" w:rsidRDefault="00335499" w:rsidP="00335499">
      <w:pPr>
        <w:rPr>
          <w:rFonts w:ascii="Arial" w:hAnsi="Arial" w:cs="Arial"/>
        </w:rPr>
      </w:pPr>
    </w:p>
    <w:p w14:paraId="2EB5372C" w14:textId="34564C5D" w:rsidR="00335499" w:rsidRPr="00111A21" w:rsidRDefault="00335499" w:rsidP="00335499">
      <w:pPr>
        <w:rPr>
          <w:rFonts w:ascii="Arial" w:hAnsi="Arial" w:cs="Arial"/>
        </w:rPr>
      </w:pPr>
      <w:r w:rsidRPr="00111A21">
        <w:rPr>
          <w:rFonts w:ascii="Arial" w:hAnsi="Arial" w:cs="Arial"/>
        </w:rPr>
        <w:t xml:space="preserve">This NITF Progress Report is submitted to the Relief Planning Committee (RPC) and CRTC staff for NPA </w:t>
      </w:r>
      <w:r w:rsidR="00A1768A">
        <w:rPr>
          <w:rFonts w:ascii="Arial" w:hAnsi="Arial" w:cs="Arial"/>
        </w:rPr>
        <w:t>942</w:t>
      </w:r>
      <w:r w:rsidRPr="00111A21">
        <w:rPr>
          <w:rFonts w:ascii="Arial" w:hAnsi="Arial" w:cs="Arial"/>
        </w:rPr>
        <w:t xml:space="preserve"> as required under Telecom Decision CRTC </w:t>
      </w:r>
      <w:r w:rsidR="009B1AA1">
        <w:rPr>
          <w:rFonts w:ascii="Arial" w:hAnsi="Arial" w:cs="Arial"/>
        </w:rPr>
        <w:t>20</w:t>
      </w:r>
      <w:r w:rsidR="00D76631">
        <w:rPr>
          <w:rFonts w:ascii="Arial" w:hAnsi="Arial" w:cs="Arial"/>
        </w:rPr>
        <w:t>23</w:t>
      </w:r>
      <w:r w:rsidR="00850CFA">
        <w:rPr>
          <w:rFonts w:ascii="Arial" w:hAnsi="Arial" w:cs="Arial"/>
        </w:rPr>
        <w:t>-</w:t>
      </w:r>
      <w:r w:rsidR="00D76631">
        <w:rPr>
          <w:rFonts w:ascii="Arial" w:hAnsi="Arial" w:cs="Arial"/>
        </w:rPr>
        <w:t>135</w:t>
      </w:r>
      <w:r w:rsidRPr="00111A21">
        <w:rPr>
          <w:rFonts w:ascii="Arial" w:hAnsi="Arial" w:cs="Arial"/>
        </w:rPr>
        <w:t>.</w:t>
      </w:r>
    </w:p>
    <w:p w14:paraId="2EB5372D" w14:textId="77777777" w:rsidR="00335499" w:rsidRPr="00111A21" w:rsidRDefault="00335499" w:rsidP="00335499">
      <w:pPr>
        <w:rPr>
          <w:rFonts w:ascii="Arial" w:hAnsi="Arial" w:cs="Arial"/>
        </w:rPr>
      </w:pPr>
    </w:p>
    <w:p w14:paraId="2EB5372E" w14:textId="22D899B1" w:rsidR="00335499" w:rsidRPr="00111A21" w:rsidRDefault="00335499" w:rsidP="00335499">
      <w:pPr>
        <w:rPr>
          <w:rFonts w:ascii="Arial" w:hAnsi="Arial" w:cs="Arial"/>
        </w:rPr>
      </w:pPr>
      <w:r w:rsidRPr="00111A21">
        <w:rPr>
          <w:rFonts w:ascii="Arial" w:hAnsi="Arial" w:cs="Arial"/>
        </w:rPr>
        <w:t xml:space="preserve">The objective of the Network Implementation Plan (NIP) </w:t>
      </w:r>
      <w:r w:rsidR="005E1D6E">
        <w:rPr>
          <w:rFonts w:ascii="Arial" w:hAnsi="Arial" w:cs="Arial"/>
        </w:rPr>
        <w:t>is</w:t>
      </w:r>
      <w:r w:rsidRPr="00111A21">
        <w:rPr>
          <w:rFonts w:ascii="Arial" w:hAnsi="Arial" w:cs="Arial"/>
        </w:rPr>
        <w:t xml:space="preserve"> as follow:</w:t>
      </w:r>
    </w:p>
    <w:p w14:paraId="2EB5372F" w14:textId="77777777" w:rsidR="00335499" w:rsidRPr="00111A21" w:rsidRDefault="00335499" w:rsidP="00335499">
      <w:pPr>
        <w:rPr>
          <w:rFonts w:ascii="Arial" w:hAnsi="Arial" w:cs="Arial"/>
        </w:rPr>
      </w:pPr>
    </w:p>
    <w:p w14:paraId="5B2407BD" w14:textId="19136032" w:rsidR="00EF0C78" w:rsidRDefault="00EF0C78" w:rsidP="00EF0C78">
      <w:pPr>
        <w:pStyle w:val="Style1"/>
        <w:widowControl/>
        <w:numPr>
          <w:ilvl w:val="0"/>
          <w:numId w:val="6"/>
        </w:numPr>
        <w:jc w:val="left"/>
        <w:rPr>
          <w:b w:val="0"/>
          <w:sz w:val="22"/>
        </w:rPr>
      </w:pPr>
      <w:r w:rsidRPr="005B4280">
        <w:rPr>
          <w:b w:val="0"/>
          <w:sz w:val="22"/>
        </w:rPr>
        <w:t xml:space="preserve">Make all network and interconnection modifications to implement </w:t>
      </w:r>
      <w:r>
        <w:rPr>
          <w:b w:val="0"/>
          <w:sz w:val="22"/>
        </w:rPr>
        <w:t xml:space="preserve">the </w:t>
      </w:r>
      <w:r w:rsidRPr="005B4280">
        <w:rPr>
          <w:b w:val="0"/>
          <w:sz w:val="22"/>
        </w:rPr>
        <w:t xml:space="preserve">new NPA Code </w:t>
      </w:r>
      <w:r w:rsidR="00D76631">
        <w:rPr>
          <w:b w:val="0"/>
          <w:sz w:val="22"/>
        </w:rPr>
        <w:t>942</w:t>
      </w:r>
      <w:r w:rsidRPr="005B4280">
        <w:rPr>
          <w:b w:val="0"/>
          <w:sz w:val="22"/>
        </w:rPr>
        <w:t xml:space="preserve"> in the NPA </w:t>
      </w:r>
      <w:r w:rsidR="00D76631">
        <w:rPr>
          <w:b w:val="0"/>
          <w:sz w:val="22"/>
        </w:rPr>
        <w:t>416-437-647</w:t>
      </w:r>
      <w:r w:rsidRPr="005B4280">
        <w:rPr>
          <w:b w:val="0"/>
          <w:sz w:val="22"/>
        </w:rPr>
        <w:t xml:space="preserve"> area.</w:t>
      </w:r>
    </w:p>
    <w:p w14:paraId="2EB53731" w14:textId="77777777" w:rsidR="00335499" w:rsidRPr="00EF0C78" w:rsidRDefault="00335499" w:rsidP="00335499">
      <w:pPr>
        <w:rPr>
          <w:rFonts w:ascii="Arial" w:hAnsi="Arial" w:cs="Arial"/>
          <w:lang w:val="en-US"/>
        </w:rPr>
      </w:pPr>
    </w:p>
    <w:p w14:paraId="2EB53732" w14:textId="77777777" w:rsidR="00335499" w:rsidRPr="00111A21" w:rsidRDefault="00335499" w:rsidP="00335499">
      <w:pPr>
        <w:rPr>
          <w:rFonts w:ascii="Arial" w:hAnsi="Arial" w:cs="Arial"/>
        </w:rPr>
      </w:pPr>
      <w:r w:rsidRPr="00111A21">
        <w:rPr>
          <w:rFonts w:ascii="Arial" w:hAnsi="Arial" w:cs="Arial"/>
        </w:rPr>
        <w:t>The role of the NITF is to identify and address network implementation issues that affect all carriers. The responsibilities of the NITF include, but are not limited to:</w:t>
      </w:r>
    </w:p>
    <w:p w14:paraId="2EB53733" w14:textId="77777777" w:rsidR="00335499" w:rsidRPr="00111A21" w:rsidRDefault="00335499" w:rsidP="00335499">
      <w:pPr>
        <w:rPr>
          <w:rFonts w:ascii="Arial" w:hAnsi="Arial" w:cs="Arial"/>
        </w:rPr>
      </w:pPr>
    </w:p>
    <w:p w14:paraId="2EB53734" w14:textId="77777777" w:rsidR="00335499" w:rsidRPr="00111A21" w:rsidRDefault="00335499" w:rsidP="00335499">
      <w:pPr>
        <w:numPr>
          <w:ilvl w:val="0"/>
          <w:numId w:val="2"/>
        </w:numPr>
        <w:rPr>
          <w:rFonts w:ascii="Arial" w:hAnsi="Arial" w:cs="Arial"/>
        </w:rPr>
      </w:pPr>
      <w:r w:rsidRPr="00111A21">
        <w:rPr>
          <w:rFonts w:ascii="Arial" w:hAnsi="Arial" w:cs="Arial"/>
        </w:rPr>
        <w:t>Develop and agree on a NIP and schedule;</w:t>
      </w:r>
    </w:p>
    <w:p w14:paraId="2EB53735" w14:textId="77777777" w:rsidR="00335499" w:rsidRPr="00111A21" w:rsidRDefault="00335499" w:rsidP="00335499">
      <w:pPr>
        <w:numPr>
          <w:ilvl w:val="0"/>
          <w:numId w:val="2"/>
        </w:numPr>
        <w:rPr>
          <w:rFonts w:ascii="Arial" w:hAnsi="Arial" w:cs="Arial"/>
        </w:rPr>
      </w:pPr>
      <w:r w:rsidRPr="00111A21">
        <w:rPr>
          <w:rFonts w:ascii="Arial" w:hAnsi="Arial" w:cs="Arial"/>
        </w:rPr>
        <w:t>Develop and submit progress reports;</w:t>
      </w:r>
    </w:p>
    <w:p w14:paraId="2EB53736" w14:textId="77777777" w:rsidR="00335499" w:rsidRPr="00111A21" w:rsidRDefault="00335499" w:rsidP="00335499">
      <w:pPr>
        <w:numPr>
          <w:ilvl w:val="0"/>
          <w:numId w:val="2"/>
        </w:numPr>
        <w:rPr>
          <w:rFonts w:ascii="Arial" w:hAnsi="Arial" w:cs="Arial"/>
        </w:rPr>
      </w:pPr>
      <w:r w:rsidRPr="00111A21">
        <w:rPr>
          <w:rFonts w:ascii="Arial" w:hAnsi="Arial" w:cs="Arial"/>
        </w:rPr>
        <w:t>Identify and address NIP issues;</w:t>
      </w:r>
    </w:p>
    <w:p w14:paraId="2EB53737" w14:textId="77777777" w:rsidR="00335499" w:rsidRPr="00111A21" w:rsidRDefault="00335499" w:rsidP="00335499">
      <w:pPr>
        <w:numPr>
          <w:ilvl w:val="0"/>
          <w:numId w:val="2"/>
        </w:numPr>
        <w:rPr>
          <w:rFonts w:ascii="Arial" w:hAnsi="Arial" w:cs="Arial"/>
        </w:rPr>
      </w:pPr>
      <w:r w:rsidRPr="00111A21">
        <w:rPr>
          <w:rFonts w:ascii="Arial" w:hAnsi="Arial" w:cs="Arial"/>
        </w:rPr>
        <w:t>Act as single point of contact on NIP issues;</w:t>
      </w:r>
    </w:p>
    <w:p w14:paraId="2EB53738" w14:textId="77777777" w:rsidR="00335499" w:rsidRPr="00111A21" w:rsidRDefault="00335499" w:rsidP="00335499">
      <w:pPr>
        <w:numPr>
          <w:ilvl w:val="0"/>
          <w:numId w:val="2"/>
        </w:numPr>
        <w:rPr>
          <w:rFonts w:ascii="Arial" w:hAnsi="Arial" w:cs="Arial"/>
        </w:rPr>
      </w:pPr>
      <w:r w:rsidRPr="00111A21">
        <w:rPr>
          <w:rFonts w:ascii="Arial" w:hAnsi="Arial" w:cs="Arial"/>
        </w:rPr>
        <w:t>Identify any network concerns or issues regarding the implementation of relief and advise the RPC, the Commission or Commission staff as appropriate; and,</w:t>
      </w:r>
    </w:p>
    <w:p w14:paraId="2EB53739" w14:textId="77777777" w:rsidR="00335499" w:rsidRPr="00111A21" w:rsidRDefault="00335499" w:rsidP="00335499">
      <w:pPr>
        <w:numPr>
          <w:ilvl w:val="0"/>
          <w:numId w:val="2"/>
        </w:numPr>
        <w:rPr>
          <w:rFonts w:ascii="Arial" w:hAnsi="Arial" w:cs="Arial"/>
        </w:rPr>
      </w:pPr>
      <w:r w:rsidRPr="00111A21">
        <w:rPr>
          <w:rFonts w:ascii="Arial" w:hAnsi="Arial" w:cs="Arial"/>
        </w:rPr>
        <w:t>Develop inter-network test plans, as necessary.</w:t>
      </w:r>
    </w:p>
    <w:p w14:paraId="2EB5373A" w14:textId="77777777" w:rsidR="00335499" w:rsidRPr="00111A21" w:rsidRDefault="00335499" w:rsidP="00335499">
      <w:pPr>
        <w:rPr>
          <w:rFonts w:ascii="Arial" w:hAnsi="Arial" w:cs="Arial"/>
        </w:rPr>
      </w:pPr>
    </w:p>
    <w:p w14:paraId="2EB5373B" w14:textId="77777777" w:rsidR="00335499" w:rsidRPr="00111A21" w:rsidRDefault="00335499" w:rsidP="00335499">
      <w:pPr>
        <w:rPr>
          <w:rFonts w:ascii="Arial" w:hAnsi="Arial" w:cs="Arial"/>
        </w:rPr>
      </w:pPr>
      <w:r w:rsidRPr="00111A21">
        <w:rPr>
          <w:rFonts w:ascii="Arial" w:hAnsi="Arial" w:cs="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2EB5373C" w14:textId="77777777" w:rsidR="00335499" w:rsidRPr="00111A21" w:rsidRDefault="00335499" w:rsidP="00335499">
      <w:pPr>
        <w:rPr>
          <w:rFonts w:ascii="Arial" w:hAnsi="Arial" w:cs="Arial"/>
        </w:rPr>
      </w:pPr>
    </w:p>
    <w:p w14:paraId="2EB5373D" w14:textId="77777777" w:rsidR="00335499" w:rsidRPr="00111A21" w:rsidRDefault="00335499" w:rsidP="00335499">
      <w:pPr>
        <w:rPr>
          <w:rFonts w:ascii="Arial" w:hAnsi="Arial" w:cs="Arial"/>
        </w:rPr>
      </w:pPr>
      <w:r w:rsidRPr="00111A21">
        <w:rPr>
          <w:rFonts w:ascii="Arial" w:hAnsi="Arial" w:cs="Arial"/>
        </w:rPr>
        <w:t>All TSPs are required to provide progress reports to the NITF for submission to the RPC in accordance with the Relief Implementation Schedule.</w:t>
      </w:r>
    </w:p>
    <w:p w14:paraId="2EB5373E" w14:textId="77777777" w:rsidR="00335499" w:rsidRPr="00111A21" w:rsidRDefault="00335499" w:rsidP="00335499">
      <w:pPr>
        <w:rPr>
          <w:rFonts w:ascii="Arial" w:hAnsi="Arial" w:cs="Arial"/>
        </w:rPr>
      </w:pPr>
    </w:p>
    <w:p w14:paraId="2EB5373F" w14:textId="77777777" w:rsidR="00335499" w:rsidRPr="00111A21" w:rsidRDefault="00335499" w:rsidP="00335499">
      <w:pPr>
        <w:rPr>
          <w:rFonts w:ascii="Arial" w:hAnsi="Arial" w:cs="Arial"/>
        </w:rPr>
      </w:pPr>
      <w:r w:rsidRPr="00111A21">
        <w:rPr>
          <w:rFonts w:ascii="Arial" w:hAnsi="Arial" w:cs="Arial"/>
        </w:rPr>
        <w:t>Test Plans and Tests, if required, shall be arranged on a bilateral basis between interconnecting TSPs in accordance with bilateral agreements and the Relief Implementation Schedule.</w:t>
      </w:r>
    </w:p>
    <w:p w14:paraId="2EB53740" w14:textId="77777777" w:rsidR="00335499" w:rsidRPr="00111A21" w:rsidRDefault="00335499" w:rsidP="00335499">
      <w:pPr>
        <w:rPr>
          <w:rFonts w:ascii="Arial" w:hAnsi="Arial" w:cs="Arial"/>
        </w:rPr>
      </w:pPr>
    </w:p>
    <w:p w14:paraId="2EB53741" w14:textId="77777777" w:rsidR="00335499" w:rsidRPr="00111A21" w:rsidRDefault="00335499" w:rsidP="00335499">
      <w:pPr>
        <w:rPr>
          <w:rFonts w:ascii="Arial" w:hAnsi="Arial" w:cs="Arial"/>
        </w:rPr>
      </w:pPr>
      <w:r w:rsidRPr="00111A21">
        <w:rPr>
          <w:rFonts w:ascii="Arial" w:hAnsi="Arial" w:cs="Arial"/>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the RIP.</w:t>
      </w:r>
    </w:p>
    <w:p w14:paraId="2EB53742" w14:textId="77777777" w:rsidR="00335499" w:rsidRPr="00111A21" w:rsidRDefault="00335499" w:rsidP="00335499">
      <w:pPr>
        <w:rPr>
          <w:rFonts w:ascii="Arial" w:hAnsi="Arial" w:cs="Arial"/>
        </w:rPr>
      </w:pPr>
    </w:p>
    <w:p w14:paraId="2EB53743" w14:textId="77777777" w:rsidR="00335499" w:rsidRPr="00111A21" w:rsidRDefault="00335499" w:rsidP="00335499">
      <w:pPr>
        <w:rPr>
          <w:rFonts w:ascii="Arial" w:hAnsi="Arial" w:cs="Arial"/>
        </w:rPr>
      </w:pPr>
      <w:r w:rsidRPr="00111A21">
        <w:rPr>
          <w:rFonts w:ascii="Arial" w:hAnsi="Arial" w:cs="Arial"/>
        </w:rPr>
        <w:t>The NPA Relief Implementation Plan (RIP) requires periodic progress reports by each Telecommunications Service Provider (TSP) operating in the NPA and by the Network Implementation Task Forces (NITF) established for each NPA relief project.</w:t>
      </w:r>
    </w:p>
    <w:p w14:paraId="2EB53744" w14:textId="77777777" w:rsidR="00335499" w:rsidRPr="00111A21" w:rsidRDefault="00335499" w:rsidP="00335499">
      <w:pPr>
        <w:rPr>
          <w:rFonts w:ascii="Arial" w:hAnsi="Arial" w:cs="Arial"/>
        </w:rPr>
      </w:pPr>
    </w:p>
    <w:p w14:paraId="2EB53745" w14:textId="77777777" w:rsidR="00335499" w:rsidRPr="00111A21" w:rsidRDefault="00335499" w:rsidP="00335499">
      <w:pPr>
        <w:rPr>
          <w:rFonts w:ascii="Arial" w:hAnsi="Arial" w:cs="Arial"/>
        </w:rPr>
      </w:pPr>
      <w:r w:rsidRPr="00111A21">
        <w:rPr>
          <w:rFonts w:ascii="Arial" w:hAnsi="Arial" w:cs="Arial"/>
        </w:rPr>
        <w:t>The Relief Implementation Plan Schedule indicates that the following Progress Reports are required:</w:t>
      </w:r>
    </w:p>
    <w:p w14:paraId="2EB53746" w14:textId="77777777" w:rsidR="00335499" w:rsidRDefault="00335499" w:rsidP="00335499">
      <w:pPr>
        <w:rPr>
          <w:rFonts w:ascii="Arial" w:hAnsi="Arial" w:cs="Arial"/>
        </w:rPr>
      </w:pPr>
    </w:p>
    <w:p w14:paraId="3F8DDCB7" w14:textId="77777777" w:rsidR="006A02B2" w:rsidRDefault="006A02B2" w:rsidP="00335499">
      <w:pPr>
        <w:rPr>
          <w:rFonts w:ascii="Arial" w:hAnsi="Arial" w:cs="Arial"/>
          <w:b/>
        </w:rPr>
      </w:pPr>
    </w:p>
    <w:tbl>
      <w:tblPr>
        <w:tblW w:w="9480" w:type="dxa"/>
        <w:jc w:val="center"/>
        <w:tblLook w:val="04A0" w:firstRow="1" w:lastRow="0" w:firstColumn="1" w:lastColumn="0" w:noHBand="0" w:noVBand="1"/>
      </w:tblPr>
      <w:tblGrid>
        <w:gridCol w:w="640"/>
        <w:gridCol w:w="4280"/>
        <w:gridCol w:w="980"/>
        <w:gridCol w:w="1760"/>
        <w:gridCol w:w="1820"/>
      </w:tblGrid>
      <w:tr w:rsidR="006C2B52" w:rsidRPr="006C2B52" w14:paraId="5CDEAB79" w14:textId="77777777" w:rsidTr="006C2B52">
        <w:trPr>
          <w:cantSplit/>
          <w:trHeight w:val="7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6F323"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53</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420A4BA0"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 xml:space="preserve">TSPs submit </w:t>
            </w:r>
            <w:r w:rsidRPr="006C2B52">
              <w:rPr>
                <w:rFonts w:ascii="Arial" w:eastAsia="Times New Roman" w:hAnsi="Arial" w:cs="Arial"/>
                <w:b/>
                <w:bCs/>
                <w:color w:val="FF0000"/>
                <w:sz w:val="18"/>
                <w:szCs w:val="18"/>
                <w:lang w:val="en-US" w:eastAsia="en-US"/>
              </w:rPr>
              <w:t>Final Report</w:t>
            </w:r>
            <w:r w:rsidRPr="006C2B52">
              <w:rPr>
                <w:rFonts w:ascii="Arial" w:eastAsia="Times New Roman" w:hAnsi="Arial" w:cs="Arial"/>
                <w:color w:val="000000"/>
                <w:sz w:val="18"/>
                <w:szCs w:val="18"/>
                <w:lang w:val="en-US" w:eastAsia="en-US"/>
              </w:rPr>
              <w:t xml:space="preserve"> to CATF and NITF (starts on Relief Date and provides 2 weeks for preparation &amp; submission)</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003FEA9"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TSPs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44D6273"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2025-04-28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7C6B370"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2025-05-12</w:t>
            </w:r>
          </w:p>
        </w:tc>
      </w:tr>
      <w:tr w:rsidR="006C2B52" w:rsidRPr="006C2B52" w14:paraId="2B1D7E19"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652E5A"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54</w:t>
            </w:r>
          </w:p>
        </w:tc>
        <w:tc>
          <w:tcPr>
            <w:tcW w:w="4280" w:type="dxa"/>
            <w:tcBorders>
              <w:top w:val="nil"/>
              <w:left w:val="nil"/>
              <w:bottom w:val="single" w:sz="4" w:space="0" w:color="auto"/>
              <w:right w:val="single" w:sz="4" w:space="0" w:color="auto"/>
            </w:tcBorders>
            <w:shd w:val="clear" w:color="auto" w:fill="auto"/>
            <w:vAlign w:val="center"/>
            <w:hideMark/>
          </w:tcPr>
          <w:p w14:paraId="75B01406"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NITF and CATF develop &amp; submit Final Progress Report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7EFD2881"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NITF &amp; CATF</w:t>
            </w:r>
          </w:p>
        </w:tc>
        <w:tc>
          <w:tcPr>
            <w:tcW w:w="1760" w:type="dxa"/>
            <w:tcBorders>
              <w:top w:val="nil"/>
              <w:left w:val="nil"/>
              <w:bottom w:val="single" w:sz="4" w:space="0" w:color="auto"/>
              <w:right w:val="single" w:sz="4" w:space="0" w:color="auto"/>
            </w:tcBorders>
            <w:shd w:val="clear" w:color="auto" w:fill="auto"/>
            <w:vAlign w:val="center"/>
            <w:hideMark/>
          </w:tcPr>
          <w:p w14:paraId="5107E6A8"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2025-05-13</w:t>
            </w:r>
          </w:p>
        </w:tc>
        <w:tc>
          <w:tcPr>
            <w:tcW w:w="1820" w:type="dxa"/>
            <w:tcBorders>
              <w:top w:val="nil"/>
              <w:left w:val="nil"/>
              <w:bottom w:val="single" w:sz="4" w:space="0" w:color="auto"/>
              <w:right w:val="single" w:sz="4" w:space="0" w:color="auto"/>
            </w:tcBorders>
            <w:shd w:val="clear" w:color="auto" w:fill="auto"/>
            <w:vAlign w:val="center"/>
            <w:hideMark/>
          </w:tcPr>
          <w:p w14:paraId="3728965F" w14:textId="77777777" w:rsidR="006C2B52" w:rsidRPr="006C2B52" w:rsidRDefault="006C2B52" w:rsidP="006C2B52">
            <w:pPr>
              <w:rPr>
                <w:rFonts w:ascii="Arial" w:eastAsia="Times New Roman" w:hAnsi="Arial" w:cs="Arial"/>
                <w:color w:val="000000"/>
                <w:sz w:val="18"/>
                <w:szCs w:val="18"/>
                <w:lang w:val="en-US" w:eastAsia="en-US"/>
              </w:rPr>
            </w:pPr>
            <w:r w:rsidRPr="006C2B52">
              <w:rPr>
                <w:rFonts w:ascii="Arial" w:eastAsia="Times New Roman" w:hAnsi="Arial" w:cs="Arial"/>
                <w:color w:val="000000"/>
                <w:sz w:val="18"/>
                <w:szCs w:val="18"/>
                <w:lang w:val="en-US" w:eastAsia="en-US"/>
              </w:rPr>
              <w:t>2025-05-26</w:t>
            </w:r>
          </w:p>
        </w:tc>
      </w:tr>
    </w:tbl>
    <w:p w14:paraId="43A40F2C" w14:textId="77777777" w:rsidR="006C2B52" w:rsidRDefault="006C2B52" w:rsidP="00335499">
      <w:pPr>
        <w:rPr>
          <w:rFonts w:ascii="Arial" w:hAnsi="Arial" w:cs="Arial"/>
          <w:b/>
        </w:rPr>
      </w:pPr>
    </w:p>
    <w:p w14:paraId="04A288EA" w14:textId="77777777" w:rsidR="00B60FAC" w:rsidRDefault="00B60FAC" w:rsidP="00335499">
      <w:pPr>
        <w:rPr>
          <w:rFonts w:ascii="Arial" w:hAnsi="Arial" w:cs="Arial"/>
          <w:b/>
        </w:rPr>
      </w:pPr>
    </w:p>
    <w:p w14:paraId="2EB53787" w14:textId="77777777" w:rsidR="00335499" w:rsidRPr="00111A21" w:rsidRDefault="00335499" w:rsidP="00335499">
      <w:pPr>
        <w:rPr>
          <w:rFonts w:ascii="Arial" w:hAnsi="Arial" w:cs="Arial"/>
          <w:b/>
        </w:rPr>
      </w:pPr>
      <w:r>
        <w:rPr>
          <w:rFonts w:ascii="Arial" w:hAnsi="Arial" w:cs="Arial"/>
          <w:b/>
        </w:rPr>
        <w:t xml:space="preserve">CARRIER  </w:t>
      </w:r>
      <w:r w:rsidRPr="00111A21">
        <w:rPr>
          <w:rFonts w:ascii="Arial" w:hAnsi="Arial" w:cs="Arial"/>
          <w:b/>
        </w:rPr>
        <w:t>PROGRESS REPORT</w:t>
      </w:r>
      <w:r>
        <w:rPr>
          <w:rFonts w:ascii="Arial" w:hAnsi="Arial" w:cs="Arial"/>
          <w:b/>
        </w:rPr>
        <w:t>S</w:t>
      </w:r>
    </w:p>
    <w:p w14:paraId="2EB53788" w14:textId="77777777" w:rsidR="00335499" w:rsidRPr="00111A21" w:rsidRDefault="00335499" w:rsidP="00335499">
      <w:pPr>
        <w:rPr>
          <w:rFonts w:ascii="Arial" w:hAnsi="Arial" w:cs="Arial"/>
        </w:rPr>
      </w:pPr>
    </w:p>
    <w:p w14:paraId="2EB53789" w14:textId="77777777" w:rsidR="00335499" w:rsidRPr="00111A21" w:rsidRDefault="00335499" w:rsidP="00335499">
      <w:pPr>
        <w:rPr>
          <w:rFonts w:ascii="Arial" w:hAnsi="Arial" w:cs="Arial"/>
        </w:rPr>
      </w:pPr>
      <w:r w:rsidRPr="00111A21">
        <w:rPr>
          <w:rFonts w:ascii="Arial" w:hAnsi="Arial" w:cs="Arial"/>
        </w:rPr>
        <w:t>Attached to this NITF Progress Report are the individual Progress Reports submitted by the following Carriers (CO Code Holders):</w:t>
      </w:r>
    </w:p>
    <w:p w14:paraId="2EB5378A" w14:textId="77777777" w:rsidR="00335499" w:rsidRPr="00111A21" w:rsidRDefault="00335499" w:rsidP="00335499">
      <w:pPr>
        <w:rPr>
          <w:rFonts w:ascii="Arial" w:hAnsi="Arial" w:cs="Arial"/>
        </w:rPr>
      </w:pPr>
    </w:p>
    <w:p w14:paraId="7A023818" w14:textId="478073EA" w:rsidR="008676F3" w:rsidRPr="00796352" w:rsidRDefault="00244317" w:rsidP="00F958DB">
      <w:pPr>
        <w:pStyle w:val="Paragraphedeliste"/>
        <w:numPr>
          <w:ilvl w:val="0"/>
          <w:numId w:val="5"/>
        </w:numPr>
        <w:rPr>
          <w:rFonts w:ascii="Arial" w:hAnsi="Arial" w:cs="Arial"/>
        </w:rPr>
      </w:pPr>
      <w:r w:rsidRPr="00796352">
        <w:rPr>
          <w:rFonts w:ascii="Arial" w:hAnsi="Arial" w:cs="Arial"/>
        </w:rPr>
        <w:t>Bell Canada (including Bell Mobility)</w:t>
      </w:r>
      <w:r w:rsidR="003942BA" w:rsidRPr="00796352">
        <w:rPr>
          <w:rFonts w:ascii="Arial" w:hAnsi="Arial" w:cs="Arial"/>
        </w:rPr>
        <w:t xml:space="preserve"> </w:t>
      </w:r>
    </w:p>
    <w:p w14:paraId="4A16BE0A" w14:textId="77777777" w:rsidR="006122AB" w:rsidRPr="00570F22" w:rsidRDefault="006122AB" w:rsidP="006122AB">
      <w:pPr>
        <w:pStyle w:val="Paragraphedeliste"/>
        <w:numPr>
          <w:ilvl w:val="0"/>
          <w:numId w:val="5"/>
        </w:numPr>
        <w:rPr>
          <w:rFonts w:ascii="Arial" w:hAnsi="Arial" w:cs="Arial"/>
          <w:color w:val="0D0D0D" w:themeColor="text1" w:themeTint="F2"/>
        </w:rPr>
      </w:pPr>
      <w:proofErr w:type="spellStart"/>
      <w:r w:rsidRPr="00570F22">
        <w:rPr>
          <w:rFonts w:ascii="Arial" w:hAnsi="Arial" w:cs="Arial"/>
          <w:color w:val="0D0D0D" w:themeColor="text1" w:themeTint="F2"/>
        </w:rPr>
        <w:t>Distributel</w:t>
      </w:r>
      <w:proofErr w:type="spellEnd"/>
      <w:r w:rsidRPr="00570F22">
        <w:rPr>
          <w:rFonts w:ascii="Arial" w:hAnsi="Arial" w:cs="Arial"/>
          <w:color w:val="0D0D0D" w:themeColor="text1" w:themeTint="F2"/>
        </w:rPr>
        <w:t xml:space="preserve"> (including Primus)</w:t>
      </w:r>
    </w:p>
    <w:p w14:paraId="72BC7376" w14:textId="7497C531" w:rsidR="007A43E8" w:rsidRPr="00330A35" w:rsidRDefault="007A43E8" w:rsidP="00297B06">
      <w:pPr>
        <w:pStyle w:val="Paragraphedeliste"/>
        <w:numPr>
          <w:ilvl w:val="0"/>
          <w:numId w:val="5"/>
        </w:numPr>
        <w:rPr>
          <w:rFonts w:ascii="Arial" w:hAnsi="Arial" w:cs="Arial"/>
          <w:color w:val="000000" w:themeColor="text1"/>
        </w:rPr>
      </w:pPr>
      <w:proofErr w:type="spellStart"/>
      <w:r w:rsidRPr="00330A35">
        <w:rPr>
          <w:rFonts w:ascii="Arial" w:hAnsi="Arial" w:cs="Arial"/>
          <w:color w:val="000000" w:themeColor="text1"/>
        </w:rPr>
        <w:t>Fibernetics</w:t>
      </w:r>
      <w:proofErr w:type="spellEnd"/>
    </w:p>
    <w:p w14:paraId="2BC352D8" w14:textId="00704DDC" w:rsidR="005E578B" w:rsidRPr="00205E2D" w:rsidRDefault="005E578B" w:rsidP="007E35DF">
      <w:pPr>
        <w:pStyle w:val="Paragraphedeliste"/>
        <w:numPr>
          <w:ilvl w:val="0"/>
          <w:numId w:val="5"/>
        </w:numPr>
        <w:rPr>
          <w:rFonts w:ascii="Arial" w:hAnsi="Arial" w:cs="Arial"/>
          <w:color w:val="0D0D0D" w:themeColor="text1" w:themeTint="F2"/>
        </w:rPr>
      </w:pPr>
      <w:r w:rsidRPr="00205E2D">
        <w:rPr>
          <w:rFonts w:ascii="Arial" w:hAnsi="Arial" w:cs="Arial"/>
          <w:color w:val="0D0D0D" w:themeColor="text1" w:themeTint="F2"/>
        </w:rPr>
        <w:t>Freedom Mobile</w:t>
      </w:r>
    </w:p>
    <w:p w14:paraId="457C82C1" w14:textId="12E99E04" w:rsidR="00A654EA" w:rsidRPr="00A654EA" w:rsidRDefault="00A654EA" w:rsidP="007E35DF">
      <w:pPr>
        <w:pStyle w:val="Paragraphedeliste"/>
        <w:numPr>
          <w:ilvl w:val="0"/>
          <w:numId w:val="5"/>
        </w:numPr>
        <w:rPr>
          <w:rFonts w:ascii="Arial" w:hAnsi="Arial" w:cs="Arial"/>
        </w:rPr>
      </w:pPr>
      <w:r w:rsidRPr="00A654EA">
        <w:rPr>
          <w:rFonts w:ascii="Arial" w:hAnsi="Arial" w:cs="Arial"/>
        </w:rPr>
        <w:t>Managed Network Systems</w:t>
      </w:r>
    </w:p>
    <w:p w14:paraId="2EB53793" w14:textId="656D94AD" w:rsidR="003B3D15" w:rsidRPr="00F64402" w:rsidRDefault="0051164A" w:rsidP="00F958DB">
      <w:pPr>
        <w:pStyle w:val="Paragraphedeliste"/>
        <w:numPr>
          <w:ilvl w:val="0"/>
          <w:numId w:val="5"/>
        </w:numPr>
        <w:rPr>
          <w:rFonts w:ascii="Arial" w:hAnsi="Arial" w:cs="Arial"/>
          <w:color w:val="0D0D0D" w:themeColor="text1" w:themeTint="F2"/>
        </w:rPr>
      </w:pPr>
      <w:r w:rsidRPr="00F64402">
        <w:rPr>
          <w:rFonts w:ascii="Arial" w:hAnsi="Arial" w:cs="Arial"/>
          <w:color w:val="0D0D0D" w:themeColor="text1" w:themeTint="F2"/>
        </w:rPr>
        <w:t>Rogers</w:t>
      </w:r>
      <w:r w:rsidR="003B3D15" w:rsidRPr="00F64402">
        <w:rPr>
          <w:rFonts w:ascii="Arial" w:hAnsi="Arial" w:cs="Arial"/>
          <w:color w:val="0D0D0D" w:themeColor="text1" w:themeTint="F2"/>
        </w:rPr>
        <w:t xml:space="preserve"> Communications</w:t>
      </w:r>
      <w:r w:rsidR="00FB0025" w:rsidRPr="00F64402">
        <w:rPr>
          <w:rFonts w:ascii="Arial" w:hAnsi="Arial" w:cs="Arial"/>
          <w:color w:val="0D0D0D" w:themeColor="text1" w:themeTint="F2"/>
        </w:rPr>
        <w:t xml:space="preserve"> (including Fido</w:t>
      </w:r>
      <w:r w:rsidR="002F086D" w:rsidRPr="00F64402">
        <w:rPr>
          <w:rFonts w:ascii="Arial" w:hAnsi="Arial" w:cs="Arial"/>
          <w:color w:val="0D0D0D" w:themeColor="text1" w:themeTint="F2"/>
        </w:rPr>
        <w:t xml:space="preserve"> &amp; Shaw Telecom</w:t>
      </w:r>
      <w:r w:rsidR="00FB0025" w:rsidRPr="00F64402">
        <w:rPr>
          <w:rFonts w:ascii="Arial" w:hAnsi="Arial" w:cs="Arial"/>
          <w:color w:val="0D0D0D" w:themeColor="text1" w:themeTint="F2"/>
        </w:rPr>
        <w:t>)</w:t>
      </w:r>
    </w:p>
    <w:p w14:paraId="2C2C3799" w14:textId="3B348E96" w:rsidR="00D13713" w:rsidRPr="002D519A" w:rsidRDefault="00D13713" w:rsidP="00F958DB">
      <w:pPr>
        <w:pStyle w:val="Paragraphedeliste"/>
        <w:numPr>
          <w:ilvl w:val="0"/>
          <w:numId w:val="5"/>
        </w:numPr>
        <w:rPr>
          <w:rFonts w:ascii="Arial" w:hAnsi="Arial" w:cs="Arial"/>
          <w:color w:val="000000" w:themeColor="text1"/>
        </w:rPr>
      </w:pPr>
      <w:proofErr w:type="spellStart"/>
      <w:r w:rsidRPr="002D519A">
        <w:rPr>
          <w:rFonts w:ascii="Arial" w:hAnsi="Arial" w:cs="Arial"/>
          <w:color w:val="000000" w:themeColor="text1"/>
        </w:rPr>
        <w:t>TekSavvy</w:t>
      </w:r>
      <w:proofErr w:type="spellEnd"/>
    </w:p>
    <w:p w14:paraId="6E233976" w14:textId="3A4DFA81" w:rsidR="0027159A" w:rsidRPr="00CC6530" w:rsidRDefault="00FB47D4" w:rsidP="00F958DB">
      <w:pPr>
        <w:pStyle w:val="Paragraphedeliste"/>
        <w:numPr>
          <w:ilvl w:val="0"/>
          <w:numId w:val="5"/>
        </w:numPr>
        <w:rPr>
          <w:rFonts w:ascii="Arial" w:hAnsi="Arial" w:cs="Arial"/>
        </w:rPr>
      </w:pPr>
      <w:r w:rsidRPr="00CC6530">
        <w:rPr>
          <w:rFonts w:ascii="Arial" w:hAnsi="Arial" w:cs="Arial"/>
        </w:rPr>
        <w:t xml:space="preserve">TELUS </w:t>
      </w:r>
      <w:r w:rsidR="00D068FB" w:rsidRPr="00CC6530">
        <w:rPr>
          <w:rFonts w:ascii="Arial" w:hAnsi="Arial" w:cs="Arial"/>
        </w:rPr>
        <w:t>(</w:t>
      </w:r>
      <w:r w:rsidRPr="00CC6530">
        <w:rPr>
          <w:rFonts w:ascii="Arial" w:hAnsi="Arial" w:cs="Arial"/>
        </w:rPr>
        <w:t>TELUS Mobility</w:t>
      </w:r>
      <w:r w:rsidR="00D068FB" w:rsidRPr="00CC6530">
        <w:rPr>
          <w:rFonts w:ascii="Arial" w:hAnsi="Arial" w:cs="Arial"/>
        </w:rPr>
        <w:t xml:space="preserve"> and TELUS Integrated Communications)</w:t>
      </w:r>
    </w:p>
    <w:p w14:paraId="1554177A" w14:textId="7920C3D3" w:rsidR="00D671DD" w:rsidRPr="00B36876" w:rsidRDefault="00D671DD" w:rsidP="00F958DB">
      <w:pPr>
        <w:pStyle w:val="Paragraphedeliste"/>
        <w:numPr>
          <w:ilvl w:val="0"/>
          <w:numId w:val="5"/>
        </w:numPr>
        <w:rPr>
          <w:rFonts w:ascii="Arial" w:hAnsi="Arial" w:cs="Arial"/>
        </w:rPr>
      </w:pPr>
      <w:r w:rsidRPr="00B36876">
        <w:rPr>
          <w:rFonts w:ascii="Arial" w:hAnsi="Arial" w:cs="Arial"/>
        </w:rPr>
        <w:t>Vianet/</w:t>
      </w:r>
      <w:proofErr w:type="spellStart"/>
      <w:r w:rsidRPr="00B36876">
        <w:rPr>
          <w:rFonts w:ascii="Arial" w:hAnsi="Arial" w:cs="Arial"/>
        </w:rPr>
        <w:t>ExaTEL</w:t>
      </w:r>
      <w:proofErr w:type="spellEnd"/>
    </w:p>
    <w:p w14:paraId="7F6A0A49" w14:textId="16498602" w:rsidR="001C7BEC" w:rsidRPr="00205E2D" w:rsidRDefault="001C7BEC" w:rsidP="00F958DB">
      <w:pPr>
        <w:pStyle w:val="Paragraphedeliste"/>
        <w:numPr>
          <w:ilvl w:val="0"/>
          <w:numId w:val="5"/>
        </w:numPr>
        <w:rPr>
          <w:rFonts w:ascii="Arial" w:hAnsi="Arial" w:cs="Arial"/>
          <w:color w:val="0D0D0D" w:themeColor="text1" w:themeTint="F2"/>
        </w:rPr>
      </w:pPr>
      <w:proofErr w:type="spellStart"/>
      <w:r w:rsidRPr="00205E2D">
        <w:rPr>
          <w:rFonts w:ascii="Arial" w:hAnsi="Arial" w:cs="Arial"/>
          <w:color w:val="0D0D0D" w:themeColor="text1" w:themeTint="F2"/>
        </w:rPr>
        <w:t>Vidéotron</w:t>
      </w:r>
      <w:proofErr w:type="spellEnd"/>
    </w:p>
    <w:p w14:paraId="50B6039C" w14:textId="77777777" w:rsidR="0027159A" w:rsidRDefault="0027159A" w:rsidP="0027159A">
      <w:pPr>
        <w:rPr>
          <w:rFonts w:ascii="Arial" w:hAnsi="Arial" w:cs="Arial"/>
        </w:rPr>
      </w:pPr>
    </w:p>
    <w:p w14:paraId="2EB53795" w14:textId="1AA8276B" w:rsidR="00F958DB" w:rsidRPr="00111A21" w:rsidRDefault="0051164A" w:rsidP="00335499">
      <w:pPr>
        <w:rPr>
          <w:rFonts w:ascii="Arial" w:hAnsi="Arial" w:cs="Arial"/>
        </w:rPr>
      </w:pPr>
      <w:r w:rsidRPr="0027159A">
        <w:rPr>
          <w:rFonts w:ascii="Arial" w:hAnsi="Arial" w:cs="Arial"/>
        </w:rPr>
        <w:t xml:space="preserve"> </w:t>
      </w:r>
      <w:r w:rsidR="003942BA" w:rsidRPr="0027159A">
        <w:rPr>
          <w:rFonts w:ascii="Arial" w:hAnsi="Arial" w:cs="Arial"/>
        </w:rPr>
        <w:t xml:space="preserve">  </w:t>
      </w:r>
    </w:p>
    <w:p w14:paraId="2EB53796" w14:textId="77777777" w:rsidR="00335499" w:rsidRDefault="00335499" w:rsidP="00335499">
      <w:pPr>
        <w:rPr>
          <w:rFonts w:ascii="Arial" w:hAnsi="Arial" w:cs="Arial"/>
        </w:rPr>
      </w:pPr>
      <w:r w:rsidRPr="00111A21">
        <w:rPr>
          <w:rFonts w:ascii="Arial" w:hAnsi="Arial" w:cs="Arial"/>
        </w:rPr>
        <w:t>The known TSPs that did not submit a progress report to the NITF are:</w:t>
      </w:r>
    </w:p>
    <w:p w14:paraId="7C9D962E" w14:textId="77777777" w:rsidR="009577BA" w:rsidRDefault="009577BA" w:rsidP="009577BA">
      <w:pPr>
        <w:pStyle w:val="Paragraphedeliste"/>
        <w:ind w:left="1080"/>
        <w:rPr>
          <w:rFonts w:ascii="Arial" w:hAnsi="Arial" w:cs="Arial"/>
          <w:color w:val="FF0000"/>
        </w:rPr>
      </w:pPr>
    </w:p>
    <w:p w14:paraId="5E32F854" w14:textId="77777777" w:rsidR="00992567" w:rsidRPr="00992567" w:rsidRDefault="00992567" w:rsidP="00060477">
      <w:pPr>
        <w:pStyle w:val="Paragraphedeliste"/>
        <w:numPr>
          <w:ilvl w:val="0"/>
          <w:numId w:val="5"/>
        </w:numPr>
        <w:rPr>
          <w:rFonts w:ascii="Arial" w:hAnsi="Arial" w:cs="Arial"/>
        </w:rPr>
      </w:pPr>
      <w:r w:rsidRPr="00992567">
        <w:rPr>
          <w:rFonts w:ascii="Arial" w:hAnsi="Arial" w:cs="Arial"/>
        </w:rPr>
        <w:t>Allstream</w:t>
      </w:r>
    </w:p>
    <w:p w14:paraId="579E7A41" w14:textId="0ADD131D" w:rsidR="00C66FEA" w:rsidRPr="00992567" w:rsidRDefault="00C66FEA" w:rsidP="00060477">
      <w:pPr>
        <w:pStyle w:val="Paragraphedeliste"/>
        <w:numPr>
          <w:ilvl w:val="0"/>
          <w:numId w:val="5"/>
        </w:numPr>
        <w:rPr>
          <w:rFonts w:ascii="Arial" w:hAnsi="Arial" w:cs="Arial"/>
        </w:rPr>
      </w:pPr>
      <w:r w:rsidRPr="00992567">
        <w:rPr>
          <w:rFonts w:ascii="Arial" w:hAnsi="Arial" w:cs="Arial"/>
        </w:rPr>
        <w:t xml:space="preserve">Beanfield </w:t>
      </w:r>
      <w:r w:rsidR="00695409" w:rsidRPr="00992567">
        <w:rPr>
          <w:rFonts w:ascii="Arial" w:hAnsi="Arial" w:cs="Arial"/>
        </w:rPr>
        <w:t>Technologies</w:t>
      </w:r>
    </w:p>
    <w:p w14:paraId="0EC11D47" w14:textId="77777777" w:rsidR="009577BA" w:rsidRPr="00992567" w:rsidRDefault="009577BA" w:rsidP="009577BA">
      <w:pPr>
        <w:pStyle w:val="Paragraphedeliste"/>
        <w:numPr>
          <w:ilvl w:val="0"/>
          <w:numId w:val="5"/>
        </w:numPr>
        <w:rPr>
          <w:rFonts w:ascii="Arial" w:hAnsi="Arial" w:cs="Arial"/>
        </w:rPr>
      </w:pPr>
      <w:r w:rsidRPr="00992567">
        <w:rPr>
          <w:rFonts w:ascii="Arial" w:hAnsi="Arial" w:cs="Arial"/>
        </w:rPr>
        <w:t>Bragg Communications (Eastlink)</w:t>
      </w:r>
    </w:p>
    <w:p w14:paraId="5D02EF77" w14:textId="3FC70617" w:rsidR="00992567" w:rsidRPr="00992567" w:rsidRDefault="00992567" w:rsidP="009577BA">
      <w:pPr>
        <w:pStyle w:val="Paragraphedeliste"/>
        <w:numPr>
          <w:ilvl w:val="0"/>
          <w:numId w:val="5"/>
        </w:numPr>
        <w:rPr>
          <w:rFonts w:ascii="Arial" w:hAnsi="Arial" w:cs="Arial"/>
        </w:rPr>
      </w:pPr>
      <w:proofErr w:type="spellStart"/>
      <w:r w:rsidRPr="00992567">
        <w:rPr>
          <w:rFonts w:ascii="Arial" w:hAnsi="Arial" w:cs="Arial"/>
        </w:rPr>
        <w:t>Comwave</w:t>
      </w:r>
      <w:proofErr w:type="spellEnd"/>
    </w:p>
    <w:p w14:paraId="446B4A9D" w14:textId="17E7B73A" w:rsidR="00DB23E2" w:rsidRPr="00992567" w:rsidRDefault="00DB23E2" w:rsidP="00060477">
      <w:pPr>
        <w:pStyle w:val="Paragraphedeliste"/>
        <w:numPr>
          <w:ilvl w:val="0"/>
          <w:numId w:val="5"/>
        </w:numPr>
        <w:rPr>
          <w:rFonts w:ascii="Arial" w:hAnsi="Arial" w:cs="Arial"/>
        </w:rPr>
      </w:pPr>
      <w:proofErr w:type="spellStart"/>
      <w:r w:rsidRPr="00992567">
        <w:rPr>
          <w:rFonts w:ascii="Arial" w:hAnsi="Arial" w:cs="Arial"/>
        </w:rPr>
        <w:t>InnsysVoice</w:t>
      </w:r>
      <w:proofErr w:type="spellEnd"/>
    </w:p>
    <w:p w14:paraId="4B16DCFD" w14:textId="3710D540" w:rsidR="00C66FEA" w:rsidRPr="00992567" w:rsidRDefault="00C66FEA" w:rsidP="00060477">
      <w:pPr>
        <w:pStyle w:val="Paragraphedeliste"/>
        <w:numPr>
          <w:ilvl w:val="0"/>
          <w:numId w:val="5"/>
        </w:numPr>
        <w:rPr>
          <w:rFonts w:ascii="Arial" w:hAnsi="Arial" w:cs="Arial"/>
        </w:rPr>
      </w:pPr>
      <w:r w:rsidRPr="00992567">
        <w:rPr>
          <w:rFonts w:ascii="Arial" w:hAnsi="Arial" w:cs="Arial"/>
        </w:rPr>
        <w:t>ISP Telecom</w:t>
      </w:r>
    </w:p>
    <w:p w14:paraId="1EA0548E" w14:textId="77777777" w:rsidR="00225B91" w:rsidRPr="00992567" w:rsidRDefault="00225B91" w:rsidP="00225B91">
      <w:pPr>
        <w:pStyle w:val="Paragraphedeliste"/>
        <w:numPr>
          <w:ilvl w:val="0"/>
          <w:numId w:val="5"/>
        </w:numPr>
        <w:rPr>
          <w:rFonts w:ascii="Arial" w:hAnsi="Arial" w:cs="Arial"/>
        </w:rPr>
      </w:pPr>
      <w:r w:rsidRPr="00992567">
        <w:rPr>
          <w:rFonts w:ascii="Arial" w:hAnsi="Arial" w:cs="Arial"/>
        </w:rPr>
        <w:t>Iristel</w:t>
      </w:r>
    </w:p>
    <w:p w14:paraId="4A5A8E05" w14:textId="3F023D14" w:rsidR="003E6632" w:rsidRPr="00992567" w:rsidRDefault="00DB23E2" w:rsidP="00807A97">
      <w:pPr>
        <w:pStyle w:val="Paragraphedeliste"/>
        <w:numPr>
          <w:ilvl w:val="0"/>
          <w:numId w:val="5"/>
        </w:numPr>
        <w:rPr>
          <w:rFonts w:ascii="Arial" w:hAnsi="Arial" w:cs="Arial"/>
        </w:rPr>
      </w:pPr>
      <w:proofErr w:type="spellStart"/>
      <w:r w:rsidRPr="00992567">
        <w:rPr>
          <w:rFonts w:ascii="Arial" w:hAnsi="Arial" w:cs="Arial"/>
        </w:rPr>
        <w:t>Ixica</w:t>
      </w:r>
      <w:proofErr w:type="spellEnd"/>
      <w:r w:rsidR="00F02D82" w:rsidRPr="00992567">
        <w:rPr>
          <w:rFonts w:ascii="Arial" w:hAnsi="Arial" w:cs="Arial"/>
        </w:rPr>
        <w:t xml:space="preserve"> Communications</w:t>
      </w:r>
    </w:p>
    <w:p w14:paraId="7180B9A6" w14:textId="77777777" w:rsidR="003E6632" w:rsidRPr="00304118" w:rsidRDefault="003E6632" w:rsidP="003E6632">
      <w:pPr>
        <w:pStyle w:val="Paragraphedeliste"/>
        <w:ind w:left="1080"/>
        <w:rPr>
          <w:rFonts w:ascii="Arial" w:hAnsi="Arial" w:cs="Arial"/>
          <w:color w:val="FF0000"/>
        </w:rPr>
      </w:pPr>
    </w:p>
    <w:p w14:paraId="2EB537A6" w14:textId="77777777" w:rsidR="00466F6E" w:rsidRPr="00111A21" w:rsidRDefault="00466F6E" w:rsidP="00466F6E">
      <w:pPr>
        <w:rPr>
          <w:rFonts w:ascii="Arial" w:hAnsi="Arial" w:cs="Arial"/>
        </w:rPr>
      </w:pPr>
    </w:p>
    <w:p w14:paraId="2EB537A7" w14:textId="77777777" w:rsidR="00335499" w:rsidRPr="00111A21" w:rsidRDefault="00335499" w:rsidP="00335499">
      <w:pPr>
        <w:rPr>
          <w:rFonts w:ascii="Arial" w:hAnsi="Arial" w:cs="Arial"/>
        </w:rPr>
      </w:pPr>
      <w:r w:rsidRPr="00111A21">
        <w:rPr>
          <w:rFonts w:ascii="Arial" w:hAnsi="Arial" w:cs="Arial"/>
        </w:rPr>
        <w:t>The NITF is not aware of any other current or future TSPs that may decide to operate in the affected NPA prior to the relief date.</w:t>
      </w:r>
    </w:p>
    <w:p w14:paraId="2EB537A8" w14:textId="77777777" w:rsidR="00335499" w:rsidRPr="00111A21" w:rsidRDefault="00335499" w:rsidP="00335499">
      <w:pPr>
        <w:rPr>
          <w:rFonts w:ascii="Arial" w:hAnsi="Arial" w:cs="Arial"/>
        </w:rPr>
      </w:pPr>
    </w:p>
    <w:p w14:paraId="2EB537A9" w14:textId="77777777" w:rsidR="00335499" w:rsidRPr="00111A21" w:rsidRDefault="00335499" w:rsidP="00335499">
      <w:pPr>
        <w:rPr>
          <w:rFonts w:ascii="Arial" w:hAnsi="Arial" w:cs="Arial"/>
          <w:b/>
        </w:rPr>
      </w:pPr>
      <w:r w:rsidRPr="00111A21">
        <w:rPr>
          <w:rFonts w:ascii="Arial" w:hAnsi="Arial" w:cs="Arial"/>
          <w:b/>
        </w:rPr>
        <w:t>NETWORK IMPLEMENTATION PLAN PROGRESS</w:t>
      </w:r>
    </w:p>
    <w:p w14:paraId="2EB537AA" w14:textId="77777777" w:rsidR="00335499" w:rsidRPr="00111A21" w:rsidRDefault="00335499" w:rsidP="00335499">
      <w:pPr>
        <w:rPr>
          <w:rFonts w:ascii="Arial" w:hAnsi="Arial" w:cs="Arial"/>
        </w:rPr>
      </w:pPr>
    </w:p>
    <w:p w14:paraId="2EB537AB" w14:textId="77777777" w:rsidR="00335499" w:rsidRPr="00111A21" w:rsidRDefault="00335499" w:rsidP="00335499">
      <w:pPr>
        <w:rPr>
          <w:rFonts w:ascii="Arial" w:hAnsi="Arial" w:cs="Arial"/>
        </w:rPr>
      </w:pPr>
      <w:r w:rsidRPr="00111A21">
        <w:rPr>
          <w:rFonts w:ascii="Arial" w:hAnsi="Arial" w:cs="Arial"/>
        </w:rPr>
        <w:t>The NITF is following the schedule in the RIP for this NPA (see Attachment 1).  All network implementation activities are proceeding according to the schedule contained in the Relief Implementation Plan (RIP).</w:t>
      </w:r>
    </w:p>
    <w:p w14:paraId="2EB537AC" w14:textId="77777777" w:rsidR="00335499" w:rsidRPr="00111A21" w:rsidRDefault="00335499" w:rsidP="00335499">
      <w:pPr>
        <w:rPr>
          <w:rFonts w:ascii="Arial" w:hAnsi="Arial" w:cs="Arial"/>
        </w:rPr>
      </w:pPr>
    </w:p>
    <w:p w14:paraId="66C1AFE0" w14:textId="1AE33A9C" w:rsidR="00233DF2" w:rsidRDefault="00233DF2" w:rsidP="00233DF2">
      <w:pPr>
        <w:rPr>
          <w:rFonts w:ascii="Arial" w:hAnsi="Arial" w:cs="Arial"/>
        </w:rPr>
      </w:pPr>
      <w:r w:rsidRPr="00111A21">
        <w:rPr>
          <w:rFonts w:ascii="Arial" w:hAnsi="Arial" w:cs="Arial"/>
        </w:rPr>
        <w:t xml:space="preserve">The NITF </w:t>
      </w:r>
      <w:r>
        <w:rPr>
          <w:rFonts w:ascii="Arial" w:hAnsi="Arial" w:cs="Arial"/>
        </w:rPr>
        <w:t xml:space="preserve">reports that </w:t>
      </w:r>
      <w:r w:rsidRPr="00FB47D4">
        <w:rPr>
          <w:rFonts w:ascii="Arial" w:hAnsi="Arial" w:cs="Arial"/>
        </w:rPr>
        <w:t xml:space="preserve">no major problems </w:t>
      </w:r>
      <w:r>
        <w:rPr>
          <w:rFonts w:ascii="Arial" w:hAnsi="Arial" w:cs="Arial"/>
        </w:rPr>
        <w:t>were</w:t>
      </w:r>
      <w:r w:rsidRPr="00FB47D4">
        <w:rPr>
          <w:rFonts w:ascii="Arial" w:hAnsi="Arial" w:cs="Arial"/>
        </w:rPr>
        <w:t xml:space="preserve"> identified </w:t>
      </w:r>
      <w:r>
        <w:rPr>
          <w:rFonts w:ascii="Arial" w:hAnsi="Arial" w:cs="Arial"/>
        </w:rPr>
        <w:t xml:space="preserve">by TSPs during the </w:t>
      </w:r>
      <w:r w:rsidRPr="00111A21">
        <w:rPr>
          <w:rFonts w:ascii="Arial" w:hAnsi="Arial" w:cs="Arial"/>
        </w:rPr>
        <w:t>implementation of relief in accordance with the current Relief Implementation Plan</w:t>
      </w:r>
      <w:r>
        <w:rPr>
          <w:rFonts w:ascii="Arial" w:hAnsi="Arial" w:cs="Arial"/>
        </w:rPr>
        <w:t>.</w:t>
      </w:r>
    </w:p>
    <w:p w14:paraId="2EB537AE" w14:textId="77777777" w:rsidR="00335499" w:rsidRPr="00111A21" w:rsidRDefault="00335499" w:rsidP="00335499">
      <w:pPr>
        <w:rPr>
          <w:rFonts w:ascii="Arial" w:hAnsi="Arial" w:cs="Arial"/>
        </w:rPr>
      </w:pPr>
    </w:p>
    <w:p w14:paraId="2EB537AF" w14:textId="77777777" w:rsidR="00335499" w:rsidRPr="00111A21" w:rsidRDefault="00335499" w:rsidP="00335499">
      <w:pPr>
        <w:rPr>
          <w:rFonts w:ascii="Arial" w:hAnsi="Arial" w:cs="Arial"/>
        </w:rPr>
      </w:pPr>
      <w:r w:rsidRPr="00111A21">
        <w:rPr>
          <w:rFonts w:ascii="Arial" w:hAnsi="Arial" w:cs="Arial"/>
        </w:rPr>
        <w:t xml:space="preserve">However, the NITF advises that there are </w:t>
      </w:r>
      <w:r w:rsidRPr="00FB47D4">
        <w:rPr>
          <w:rFonts w:ascii="Arial" w:hAnsi="Arial" w:cs="Arial"/>
        </w:rPr>
        <w:t>several known TSPs that did not submit a progress report to the NITF.  It is expected</w:t>
      </w:r>
      <w:r w:rsidRPr="00111A21">
        <w:rPr>
          <w:rFonts w:ascii="Arial" w:hAnsi="Arial" w:cs="Arial"/>
        </w:rPr>
        <w:t xml:space="preserve"> that those TSPs will submit their reports directly to the CRTC.</w:t>
      </w:r>
    </w:p>
    <w:p w14:paraId="2EB537B0" w14:textId="77777777" w:rsidR="00335499" w:rsidRDefault="00335499" w:rsidP="00335499">
      <w:pPr>
        <w:rPr>
          <w:rFonts w:ascii="Arial" w:hAnsi="Arial" w:cs="Arial"/>
        </w:rPr>
      </w:pPr>
    </w:p>
    <w:p w14:paraId="2EB537B1" w14:textId="77777777" w:rsidR="004C6617" w:rsidRDefault="004C6617" w:rsidP="00335499">
      <w:pPr>
        <w:rPr>
          <w:rFonts w:ascii="Arial" w:hAnsi="Arial" w:cs="Arial"/>
        </w:rPr>
      </w:pPr>
    </w:p>
    <w:p w14:paraId="2EB537B2" w14:textId="77777777" w:rsidR="00335499" w:rsidRDefault="00335499" w:rsidP="00335499">
      <w:pPr>
        <w:rPr>
          <w:rFonts w:ascii="Arial" w:hAnsi="Arial" w:cs="Arial"/>
        </w:rPr>
      </w:pPr>
      <w:r>
        <w:rPr>
          <w:rFonts w:ascii="Arial" w:hAnsi="Arial" w:cs="Arial"/>
        </w:rPr>
        <w:t>Submitted by:</w:t>
      </w:r>
    </w:p>
    <w:p w14:paraId="2EB537B3" w14:textId="77777777" w:rsidR="009B1AA1" w:rsidRDefault="009B1AA1" w:rsidP="00335499">
      <w:pPr>
        <w:rPr>
          <w:rFonts w:ascii="Arial" w:hAnsi="Arial" w:cs="Arial"/>
        </w:rPr>
      </w:pPr>
    </w:p>
    <w:p w14:paraId="2EB537B4" w14:textId="2800BF8A" w:rsidR="00335499" w:rsidRDefault="00927661" w:rsidP="00335499">
      <w:pPr>
        <w:rPr>
          <w:rFonts w:ascii="Arial" w:hAnsi="Arial" w:cs="Arial"/>
        </w:rPr>
      </w:pPr>
      <w:r>
        <w:rPr>
          <w:rFonts w:ascii="Arial" w:hAnsi="Arial" w:cs="Arial"/>
        </w:rPr>
        <w:t>Marie-Christine Hudon</w:t>
      </w:r>
    </w:p>
    <w:p w14:paraId="2EB537B5" w14:textId="77777777" w:rsidR="00335499" w:rsidRDefault="00335499" w:rsidP="00335499">
      <w:pPr>
        <w:rPr>
          <w:rFonts w:ascii="Arial" w:hAnsi="Arial" w:cs="Arial"/>
        </w:rPr>
      </w:pPr>
      <w:r>
        <w:rPr>
          <w:rFonts w:ascii="Arial" w:hAnsi="Arial" w:cs="Arial"/>
        </w:rPr>
        <w:t>Chair NITF</w:t>
      </w:r>
    </w:p>
    <w:p w14:paraId="2EB537B9" w14:textId="1705AAE4" w:rsidR="00760F00" w:rsidRDefault="00760F00" w:rsidP="007346BD">
      <w:pPr>
        <w:pStyle w:val="Textebrut"/>
        <w:tabs>
          <w:tab w:val="center" w:pos="5040"/>
        </w:tabs>
        <w:rPr>
          <w:sz w:val="40"/>
          <w:szCs w:val="40"/>
        </w:rPr>
      </w:pPr>
    </w:p>
    <w:p w14:paraId="4F1A16DA"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023D16E5"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3D4611EE"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357BE1A9"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616C50D"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2804820E"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63D4FFDD"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35161E21"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737FB7B"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52C6AF81"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EEC995F"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BE1BD76"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223A5CC"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C82F914"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09D2242C"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046AA854"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41C7B167"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49D551B5"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4E136DEE"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288273B4"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4BB700AB"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398EDE09"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5573D4A6"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5953FD8D"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6B83530A"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5FDF6662"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5CE110EA"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20522BED"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4480A6A6"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30F00E39"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376AC037"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2246EDB3"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4C8D2D4"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3FB5A6E4"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6FDDE8DA"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02A9CC77"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23CFABC4"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414CF97F"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12577C26"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2F454EB5" w14:textId="77777777" w:rsidR="001309D8" w:rsidRDefault="001309D8" w:rsidP="00B953DC">
      <w:pPr>
        <w:autoSpaceDE w:val="0"/>
        <w:autoSpaceDN w:val="0"/>
        <w:adjustRightInd w:val="0"/>
        <w:jc w:val="center"/>
        <w:rPr>
          <w:rFonts w:ascii="Arial" w:eastAsiaTheme="minorHAnsi" w:hAnsi="Arial" w:cs="Arial"/>
          <w:b/>
          <w:bCs/>
          <w:color w:val="000000" w:themeColor="text1"/>
          <w:sz w:val="20"/>
          <w:szCs w:val="20"/>
          <w:lang w:val="en-GB" w:eastAsia="en-US"/>
        </w:rPr>
      </w:pPr>
    </w:p>
    <w:p w14:paraId="7734E1DA" w14:textId="4142806B" w:rsidR="009A1CE8" w:rsidRDefault="009A1CE8" w:rsidP="00B953DC">
      <w:pPr>
        <w:autoSpaceDE w:val="0"/>
        <w:autoSpaceDN w:val="0"/>
        <w:adjustRightInd w:val="0"/>
        <w:jc w:val="center"/>
        <w:rPr>
          <w:rFonts w:ascii="Arial" w:eastAsiaTheme="minorHAnsi" w:hAnsi="Arial" w:cs="Arial"/>
          <w:b/>
          <w:bCs/>
          <w:color w:val="000000" w:themeColor="text1"/>
          <w:sz w:val="20"/>
          <w:szCs w:val="20"/>
          <w:lang w:val="en-GB" w:eastAsia="en-US"/>
        </w:rPr>
      </w:pPr>
      <w:r>
        <w:rPr>
          <w:rFonts w:ascii="Arial" w:eastAsiaTheme="minorHAnsi" w:hAnsi="Arial" w:cs="Arial"/>
          <w:b/>
          <w:bCs/>
          <w:color w:val="000000" w:themeColor="text1"/>
          <w:sz w:val="20"/>
          <w:szCs w:val="20"/>
          <w:lang w:val="en-GB" w:eastAsia="en-US"/>
        </w:rPr>
        <w:lastRenderedPageBreak/>
        <w:t>Attachment 1</w:t>
      </w:r>
    </w:p>
    <w:p w14:paraId="201ECBE3" w14:textId="3589815F" w:rsidR="00B953DC" w:rsidRPr="00B953DC" w:rsidRDefault="00B953DC" w:rsidP="00B953DC">
      <w:pPr>
        <w:autoSpaceDE w:val="0"/>
        <w:autoSpaceDN w:val="0"/>
        <w:adjustRightInd w:val="0"/>
        <w:jc w:val="center"/>
        <w:rPr>
          <w:rFonts w:ascii="Arial" w:eastAsiaTheme="minorHAnsi" w:hAnsi="Arial" w:cs="Arial"/>
          <w:b/>
          <w:bCs/>
          <w:color w:val="000000" w:themeColor="text1"/>
          <w:sz w:val="20"/>
          <w:szCs w:val="20"/>
          <w:lang w:val="en-GB" w:eastAsia="en-US"/>
        </w:rPr>
      </w:pPr>
      <w:r w:rsidRPr="00B953DC">
        <w:rPr>
          <w:rFonts w:ascii="Arial" w:eastAsiaTheme="minorHAnsi" w:hAnsi="Arial" w:cs="Arial"/>
          <w:b/>
          <w:bCs/>
          <w:color w:val="000000" w:themeColor="text1"/>
          <w:sz w:val="20"/>
          <w:szCs w:val="20"/>
          <w:lang w:val="en-GB" w:eastAsia="en-US"/>
        </w:rPr>
        <w:t>RELIEF IMPLEMENTATION SCHEDULE</w:t>
      </w:r>
    </w:p>
    <w:p w14:paraId="588075F7" w14:textId="77777777" w:rsidR="00B953DC" w:rsidRPr="00B953DC" w:rsidRDefault="00B953DC" w:rsidP="00B953DC">
      <w:pPr>
        <w:jc w:val="center"/>
        <w:rPr>
          <w:rFonts w:ascii="Arial" w:eastAsiaTheme="minorHAnsi" w:hAnsi="Arial" w:cs="Arial"/>
          <w:b/>
          <w:bCs/>
          <w:color w:val="000000" w:themeColor="text1"/>
          <w:sz w:val="20"/>
          <w:szCs w:val="20"/>
          <w:lang w:val="en-GB" w:eastAsia="en-US"/>
        </w:rPr>
      </w:pPr>
      <w:r w:rsidRPr="00B953DC">
        <w:rPr>
          <w:rFonts w:ascii="Arial" w:eastAsiaTheme="minorHAnsi" w:hAnsi="Arial" w:cs="Arial"/>
          <w:b/>
          <w:bCs/>
          <w:color w:val="000000" w:themeColor="text1"/>
          <w:sz w:val="20"/>
          <w:szCs w:val="20"/>
          <w:lang w:val="en-GB" w:eastAsia="en-US"/>
        </w:rPr>
        <w:t xml:space="preserve">For a Distributed Overlay of new NPA </w:t>
      </w:r>
      <w:r w:rsidRPr="00B953DC">
        <w:rPr>
          <w:rFonts w:ascii="Arial" w:eastAsiaTheme="minorHAnsi" w:hAnsi="Arial" w:cs="Arial"/>
          <w:b/>
          <w:bCs/>
          <w:sz w:val="20"/>
          <w:szCs w:val="20"/>
          <w:lang w:val="en-GB" w:eastAsia="en-US"/>
        </w:rPr>
        <w:t>942</w:t>
      </w:r>
      <w:r w:rsidRPr="00B953DC">
        <w:rPr>
          <w:rFonts w:ascii="Arial" w:eastAsiaTheme="minorHAnsi" w:hAnsi="Arial" w:cs="Arial"/>
          <w:b/>
          <w:bCs/>
          <w:color w:val="000000" w:themeColor="text1"/>
          <w:sz w:val="20"/>
          <w:szCs w:val="20"/>
          <w:lang w:val="en-GB" w:eastAsia="en-US"/>
        </w:rPr>
        <w:t xml:space="preserve"> over NPA 416/437/647</w:t>
      </w:r>
    </w:p>
    <w:p w14:paraId="533A6EE7" w14:textId="77777777" w:rsidR="00B953DC" w:rsidRPr="00B953DC" w:rsidRDefault="00B953DC" w:rsidP="00B953DC">
      <w:pPr>
        <w:jc w:val="center"/>
        <w:rPr>
          <w:rFonts w:ascii="Arial" w:eastAsiaTheme="minorHAnsi" w:hAnsi="Arial" w:cs="Arial"/>
          <w:b/>
          <w:bCs/>
          <w:color w:val="000000" w:themeColor="text1"/>
          <w:sz w:val="20"/>
          <w:szCs w:val="20"/>
          <w:lang w:val="en-GB" w:eastAsia="en-US"/>
        </w:rPr>
      </w:pPr>
    </w:p>
    <w:tbl>
      <w:tblPr>
        <w:tblW w:w="9480" w:type="dxa"/>
        <w:jc w:val="center"/>
        <w:tblLook w:val="04A0" w:firstRow="1" w:lastRow="0" w:firstColumn="1" w:lastColumn="0" w:noHBand="0" w:noVBand="1"/>
      </w:tblPr>
      <w:tblGrid>
        <w:gridCol w:w="638"/>
        <w:gridCol w:w="4240"/>
        <w:gridCol w:w="1057"/>
        <w:gridCol w:w="1744"/>
        <w:gridCol w:w="1801"/>
      </w:tblGrid>
      <w:tr w:rsidR="00B953DC" w:rsidRPr="00B953DC" w14:paraId="02E2862E" w14:textId="77777777" w:rsidTr="00DF7624">
        <w:trPr>
          <w:trHeight w:val="300"/>
          <w:tblHeader/>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D7C86" w14:textId="77777777" w:rsidR="00B953DC" w:rsidRPr="00B953DC" w:rsidRDefault="00B953DC" w:rsidP="00B953DC">
            <w:pPr>
              <w:rPr>
                <w:rFonts w:ascii="Arial Narrow" w:eastAsia="Times New Roman" w:hAnsi="Arial Narrow" w:cs="Calibri"/>
                <w:b/>
                <w:bCs/>
                <w:color w:val="000000"/>
                <w:sz w:val="18"/>
                <w:szCs w:val="18"/>
                <w:lang w:val="en-US" w:eastAsia="en-US"/>
              </w:rPr>
            </w:pPr>
            <w:r w:rsidRPr="00B953DC">
              <w:rPr>
                <w:rFonts w:ascii="Arial Narrow" w:eastAsia="Times New Roman" w:hAnsi="Arial Narrow" w:cs="Calibri"/>
                <w:b/>
                <w:bCs/>
                <w:color w:val="000000"/>
                <w:sz w:val="18"/>
                <w:szCs w:val="18"/>
                <w:lang w:val="en-US" w:eastAsia="en-US"/>
              </w:rPr>
              <w:t>Item</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175EC3AD" w14:textId="77777777" w:rsidR="00B953DC" w:rsidRPr="00B953DC" w:rsidRDefault="00B953DC" w:rsidP="00B953DC">
            <w:pPr>
              <w:rPr>
                <w:rFonts w:ascii="Arial" w:eastAsia="Times New Roman" w:hAnsi="Arial" w:cs="Arial"/>
                <w:b/>
                <w:bCs/>
                <w:color w:val="000000"/>
                <w:sz w:val="18"/>
                <w:szCs w:val="18"/>
                <w:lang w:val="en-US" w:eastAsia="en-US"/>
              </w:rPr>
            </w:pPr>
            <w:r w:rsidRPr="00B953DC">
              <w:rPr>
                <w:rFonts w:ascii="Arial" w:eastAsia="Times New Roman" w:hAnsi="Arial" w:cs="Arial"/>
                <w:b/>
                <w:bCs/>
                <w:color w:val="000000"/>
                <w:sz w:val="18"/>
                <w:szCs w:val="18"/>
                <w:lang w:val="en-US" w:eastAsia="en-US"/>
              </w:rPr>
              <w:t>Task or Event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98570A8" w14:textId="77777777" w:rsidR="00B953DC" w:rsidRPr="00B953DC" w:rsidRDefault="00B953DC" w:rsidP="00B953DC">
            <w:pPr>
              <w:rPr>
                <w:rFonts w:ascii="Arial" w:eastAsia="Times New Roman" w:hAnsi="Arial" w:cs="Arial"/>
                <w:b/>
                <w:bCs/>
                <w:color w:val="000000"/>
                <w:sz w:val="18"/>
                <w:szCs w:val="18"/>
                <w:lang w:val="en-US" w:eastAsia="en-US"/>
              </w:rPr>
            </w:pPr>
            <w:r w:rsidRPr="00B953DC">
              <w:rPr>
                <w:rFonts w:ascii="Arial" w:eastAsia="Times New Roman" w:hAnsi="Arial" w:cs="Arial"/>
                <w:b/>
                <w:bCs/>
                <w:color w:val="000000"/>
                <w:sz w:val="18"/>
                <w:szCs w:val="18"/>
                <w:lang w:val="en-US" w:eastAsia="en-US"/>
              </w:rPr>
              <w:t>PRIME</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F3FA855" w14:textId="77777777" w:rsidR="00B953DC" w:rsidRPr="00B953DC" w:rsidRDefault="00B953DC" w:rsidP="00B953DC">
            <w:pPr>
              <w:rPr>
                <w:rFonts w:ascii="Arial" w:eastAsia="Times New Roman" w:hAnsi="Arial" w:cs="Arial"/>
                <w:b/>
                <w:bCs/>
                <w:color w:val="000000"/>
                <w:sz w:val="18"/>
                <w:szCs w:val="18"/>
                <w:lang w:val="en-US" w:eastAsia="en-US"/>
              </w:rPr>
            </w:pPr>
            <w:r w:rsidRPr="00B953DC">
              <w:rPr>
                <w:rFonts w:ascii="Arial" w:eastAsia="Times New Roman" w:hAnsi="Arial" w:cs="Arial"/>
                <w:b/>
                <w:bCs/>
                <w:color w:val="000000"/>
                <w:sz w:val="18"/>
                <w:szCs w:val="18"/>
                <w:lang w:val="en-US" w:eastAsia="en-US"/>
              </w:rPr>
              <w:t>START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829B3C6" w14:textId="77777777" w:rsidR="00B953DC" w:rsidRPr="00B953DC" w:rsidRDefault="00B953DC" w:rsidP="00B953DC">
            <w:pPr>
              <w:rPr>
                <w:rFonts w:ascii="Arial" w:eastAsia="Times New Roman" w:hAnsi="Arial" w:cs="Arial"/>
                <w:b/>
                <w:bCs/>
                <w:color w:val="000000"/>
                <w:sz w:val="18"/>
                <w:szCs w:val="18"/>
                <w:lang w:val="en-US" w:eastAsia="en-US"/>
              </w:rPr>
            </w:pPr>
            <w:r w:rsidRPr="00B953DC">
              <w:rPr>
                <w:rFonts w:ascii="Arial" w:eastAsia="Times New Roman" w:hAnsi="Arial" w:cs="Arial"/>
                <w:b/>
                <w:bCs/>
                <w:color w:val="000000"/>
                <w:sz w:val="18"/>
                <w:szCs w:val="18"/>
                <w:lang w:val="en-US" w:eastAsia="en-US"/>
              </w:rPr>
              <w:t>END</w:t>
            </w:r>
          </w:p>
        </w:tc>
      </w:tr>
      <w:tr w:rsidR="00B953DC" w:rsidRPr="00B953DC" w14:paraId="4A0E0F25"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423E9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w:t>
            </w:r>
          </w:p>
        </w:tc>
        <w:tc>
          <w:tcPr>
            <w:tcW w:w="4280" w:type="dxa"/>
            <w:tcBorders>
              <w:top w:val="nil"/>
              <w:left w:val="nil"/>
              <w:bottom w:val="single" w:sz="4" w:space="0" w:color="auto"/>
              <w:right w:val="single" w:sz="4" w:space="0" w:color="auto"/>
            </w:tcBorders>
            <w:shd w:val="clear" w:color="auto" w:fill="auto"/>
            <w:vAlign w:val="center"/>
            <w:hideMark/>
          </w:tcPr>
          <w:p w14:paraId="53691E2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identifies NPA exhaust of January 2024 and notifies by e-mail CRTC staff, CSCN, NANPA &amp; CISC that the NPA will exhaust within the future six year time period</w:t>
            </w:r>
          </w:p>
        </w:tc>
        <w:tc>
          <w:tcPr>
            <w:tcW w:w="980" w:type="dxa"/>
            <w:tcBorders>
              <w:top w:val="nil"/>
              <w:left w:val="nil"/>
              <w:bottom w:val="single" w:sz="4" w:space="0" w:color="auto"/>
              <w:right w:val="single" w:sz="4" w:space="0" w:color="auto"/>
            </w:tcBorders>
            <w:shd w:val="clear" w:color="auto" w:fill="auto"/>
            <w:vAlign w:val="center"/>
            <w:hideMark/>
          </w:tcPr>
          <w:p w14:paraId="02B7689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134EE5B"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76A8F00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2019-03-26</w:t>
            </w:r>
          </w:p>
        </w:tc>
      </w:tr>
      <w:tr w:rsidR="00B953DC" w:rsidRPr="00B953DC" w14:paraId="3FB61B98"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67D1F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w:t>
            </w:r>
          </w:p>
        </w:tc>
        <w:tc>
          <w:tcPr>
            <w:tcW w:w="4280" w:type="dxa"/>
            <w:tcBorders>
              <w:top w:val="nil"/>
              <w:left w:val="nil"/>
              <w:bottom w:val="single" w:sz="4" w:space="0" w:color="auto"/>
              <w:right w:val="single" w:sz="4" w:space="0" w:color="auto"/>
            </w:tcBorders>
            <w:shd w:val="clear" w:color="auto" w:fill="auto"/>
            <w:vAlign w:val="center"/>
            <w:hideMark/>
          </w:tcPr>
          <w:p w14:paraId="61EF9EB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conducts initial R-NRUF and releases results indicating a PED of June 2025</w:t>
            </w:r>
          </w:p>
        </w:tc>
        <w:tc>
          <w:tcPr>
            <w:tcW w:w="980" w:type="dxa"/>
            <w:tcBorders>
              <w:top w:val="nil"/>
              <w:left w:val="nil"/>
              <w:bottom w:val="single" w:sz="4" w:space="0" w:color="auto"/>
              <w:right w:val="single" w:sz="4" w:space="0" w:color="auto"/>
            </w:tcBorders>
            <w:shd w:val="clear" w:color="auto" w:fill="auto"/>
            <w:vAlign w:val="center"/>
            <w:hideMark/>
          </w:tcPr>
          <w:p w14:paraId="40A7C69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cBorders>
            <w:shd w:val="clear" w:color="auto" w:fill="auto"/>
            <w:vAlign w:val="center"/>
            <w:hideMark/>
          </w:tcPr>
          <w:p w14:paraId="7F7A63F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2019-06-15</w:t>
            </w:r>
          </w:p>
        </w:tc>
        <w:tc>
          <w:tcPr>
            <w:tcW w:w="1820" w:type="dxa"/>
            <w:tcBorders>
              <w:top w:val="nil"/>
              <w:left w:val="nil"/>
              <w:bottom w:val="single" w:sz="4" w:space="0" w:color="auto"/>
              <w:right w:val="single" w:sz="4" w:space="0" w:color="auto"/>
            </w:tcBorders>
            <w:shd w:val="clear" w:color="auto" w:fill="auto"/>
            <w:vAlign w:val="center"/>
            <w:hideMark/>
          </w:tcPr>
          <w:p w14:paraId="155A2E7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2019-09-20</w:t>
            </w:r>
          </w:p>
        </w:tc>
      </w:tr>
      <w:tr w:rsidR="00B953DC" w:rsidRPr="00B953DC" w14:paraId="5276FF43"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4D7A2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w:t>
            </w:r>
          </w:p>
        </w:tc>
        <w:tc>
          <w:tcPr>
            <w:tcW w:w="4280" w:type="dxa"/>
            <w:tcBorders>
              <w:top w:val="nil"/>
              <w:left w:val="nil"/>
              <w:bottom w:val="single" w:sz="4" w:space="0" w:color="auto"/>
              <w:right w:val="single" w:sz="4" w:space="0" w:color="auto"/>
            </w:tcBorders>
            <w:shd w:val="clear" w:color="auto" w:fill="auto"/>
            <w:vAlign w:val="center"/>
            <w:hideMark/>
          </w:tcPr>
          <w:p w14:paraId="5F54CFA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CRTC issues Telecom Notice of Consultation regarding establishment of an ad hoc Relief Planning Committee</w:t>
            </w:r>
          </w:p>
        </w:tc>
        <w:tc>
          <w:tcPr>
            <w:tcW w:w="980" w:type="dxa"/>
            <w:tcBorders>
              <w:top w:val="nil"/>
              <w:left w:val="nil"/>
              <w:bottom w:val="single" w:sz="4" w:space="0" w:color="auto"/>
              <w:right w:val="single" w:sz="4" w:space="0" w:color="auto"/>
            </w:tcBorders>
            <w:shd w:val="clear" w:color="auto" w:fill="auto"/>
            <w:vAlign w:val="center"/>
            <w:hideMark/>
          </w:tcPr>
          <w:p w14:paraId="53AF72E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CRTC</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0CD76F45"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3FD466C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2020-01-30</w:t>
            </w:r>
          </w:p>
        </w:tc>
      </w:tr>
      <w:tr w:rsidR="00B953DC" w:rsidRPr="00B953DC" w14:paraId="3841D45A"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2B7E9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w:t>
            </w:r>
          </w:p>
        </w:tc>
        <w:tc>
          <w:tcPr>
            <w:tcW w:w="4280" w:type="dxa"/>
            <w:tcBorders>
              <w:top w:val="nil"/>
              <w:left w:val="nil"/>
              <w:bottom w:val="single" w:sz="4" w:space="0" w:color="auto"/>
              <w:right w:val="single" w:sz="4" w:space="0" w:color="auto"/>
            </w:tcBorders>
            <w:shd w:val="clear" w:color="auto" w:fill="auto"/>
            <w:vAlign w:val="center"/>
            <w:hideMark/>
          </w:tcPr>
          <w:p w14:paraId="31A3304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releases January 2020 R-NRUF showing a PED of January 2025</w:t>
            </w:r>
          </w:p>
        </w:tc>
        <w:tc>
          <w:tcPr>
            <w:tcW w:w="980" w:type="dxa"/>
            <w:tcBorders>
              <w:top w:val="nil"/>
              <w:left w:val="nil"/>
              <w:bottom w:val="single" w:sz="4" w:space="0" w:color="auto"/>
              <w:right w:val="single" w:sz="4" w:space="0" w:color="auto"/>
            </w:tcBorders>
            <w:shd w:val="clear" w:color="auto" w:fill="auto"/>
            <w:vAlign w:val="center"/>
            <w:hideMark/>
          </w:tcPr>
          <w:p w14:paraId="5C7F149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1244C82F"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73C06DD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2020-03-24</w:t>
            </w:r>
          </w:p>
        </w:tc>
      </w:tr>
      <w:tr w:rsidR="00B953DC" w:rsidRPr="00B953DC" w14:paraId="4D34E26B"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7C4A0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w:t>
            </w:r>
          </w:p>
        </w:tc>
        <w:tc>
          <w:tcPr>
            <w:tcW w:w="4280" w:type="dxa"/>
            <w:tcBorders>
              <w:top w:val="nil"/>
              <w:left w:val="nil"/>
              <w:bottom w:val="single" w:sz="4" w:space="0" w:color="auto"/>
              <w:right w:val="single" w:sz="4" w:space="0" w:color="auto"/>
            </w:tcBorders>
            <w:shd w:val="clear" w:color="auto" w:fill="auto"/>
            <w:vAlign w:val="center"/>
            <w:hideMark/>
          </w:tcPr>
          <w:p w14:paraId="4B31A7E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releases July 2020 R-NRUF showing a PED of November 2025</w:t>
            </w:r>
          </w:p>
        </w:tc>
        <w:tc>
          <w:tcPr>
            <w:tcW w:w="980" w:type="dxa"/>
            <w:tcBorders>
              <w:top w:val="nil"/>
              <w:left w:val="nil"/>
              <w:bottom w:val="single" w:sz="4" w:space="0" w:color="auto"/>
              <w:right w:val="single" w:sz="4" w:space="0" w:color="auto"/>
            </w:tcBorders>
            <w:shd w:val="clear" w:color="auto" w:fill="auto"/>
            <w:vAlign w:val="center"/>
            <w:hideMark/>
          </w:tcPr>
          <w:p w14:paraId="4B02C77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44AC1BAB"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19AE425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2020-08-18</w:t>
            </w:r>
          </w:p>
        </w:tc>
      </w:tr>
      <w:tr w:rsidR="00B953DC" w:rsidRPr="00B953DC" w14:paraId="7095209B"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DF0DA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6</w:t>
            </w:r>
          </w:p>
        </w:tc>
        <w:tc>
          <w:tcPr>
            <w:tcW w:w="4280" w:type="dxa"/>
            <w:tcBorders>
              <w:top w:val="nil"/>
              <w:left w:val="nil"/>
              <w:bottom w:val="single" w:sz="4" w:space="0" w:color="auto"/>
              <w:right w:val="single" w:sz="4" w:space="0" w:color="auto"/>
            </w:tcBorders>
            <w:shd w:val="clear" w:color="auto" w:fill="auto"/>
            <w:vAlign w:val="center"/>
            <w:hideMark/>
          </w:tcPr>
          <w:p w14:paraId="081B469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releases January 2021 R-NRUF showing a PED of July 2026</w:t>
            </w:r>
          </w:p>
        </w:tc>
        <w:tc>
          <w:tcPr>
            <w:tcW w:w="980" w:type="dxa"/>
            <w:tcBorders>
              <w:top w:val="nil"/>
              <w:left w:val="nil"/>
              <w:bottom w:val="single" w:sz="4" w:space="0" w:color="auto"/>
              <w:right w:val="single" w:sz="4" w:space="0" w:color="auto"/>
            </w:tcBorders>
            <w:shd w:val="clear" w:color="auto" w:fill="auto"/>
            <w:vAlign w:val="center"/>
            <w:hideMark/>
          </w:tcPr>
          <w:p w14:paraId="196ED11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4B57347B"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6B8536D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2021-02-23</w:t>
            </w:r>
          </w:p>
        </w:tc>
      </w:tr>
      <w:tr w:rsidR="00B953DC" w:rsidRPr="00B953DC" w14:paraId="637D4C95"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10C02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7</w:t>
            </w:r>
          </w:p>
        </w:tc>
        <w:tc>
          <w:tcPr>
            <w:tcW w:w="4280" w:type="dxa"/>
            <w:tcBorders>
              <w:top w:val="nil"/>
              <w:left w:val="nil"/>
              <w:bottom w:val="single" w:sz="4" w:space="0" w:color="auto"/>
              <w:right w:val="single" w:sz="4" w:space="0" w:color="auto"/>
            </w:tcBorders>
            <w:shd w:val="clear" w:color="auto" w:fill="auto"/>
            <w:vAlign w:val="center"/>
            <w:hideMark/>
          </w:tcPr>
          <w:p w14:paraId="31A7D2D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releases July 2021 R-NRUF showing a PED of November 2025</w:t>
            </w:r>
          </w:p>
        </w:tc>
        <w:tc>
          <w:tcPr>
            <w:tcW w:w="980" w:type="dxa"/>
            <w:tcBorders>
              <w:top w:val="nil"/>
              <w:left w:val="nil"/>
              <w:bottom w:val="single" w:sz="4" w:space="0" w:color="auto"/>
              <w:right w:val="single" w:sz="4" w:space="0" w:color="auto"/>
            </w:tcBorders>
            <w:shd w:val="clear" w:color="auto" w:fill="auto"/>
            <w:vAlign w:val="center"/>
            <w:hideMark/>
          </w:tcPr>
          <w:p w14:paraId="0E511B1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888FAAD"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1A0596F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2021-08-19</w:t>
            </w:r>
          </w:p>
        </w:tc>
      </w:tr>
      <w:tr w:rsidR="00B953DC" w:rsidRPr="00B953DC" w14:paraId="001E5A7D"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EFDB9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8</w:t>
            </w:r>
          </w:p>
        </w:tc>
        <w:tc>
          <w:tcPr>
            <w:tcW w:w="4280" w:type="dxa"/>
            <w:tcBorders>
              <w:top w:val="nil"/>
              <w:left w:val="nil"/>
              <w:bottom w:val="single" w:sz="4" w:space="0" w:color="auto"/>
              <w:right w:val="single" w:sz="4" w:space="0" w:color="auto"/>
            </w:tcBorders>
            <w:shd w:val="clear" w:color="auto" w:fill="auto"/>
            <w:vAlign w:val="center"/>
            <w:hideMark/>
          </w:tcPr>
          <w:p w14:paraId="04C7826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releases January 2022 R-NRUF showing a PED of March 2026</w:t>
            </w:r>
          </w:p>
        </w:tc>
        <w:tc>
          <w:tcPr>
            <w:tcW w:w="980" w:type="dxa"/>
            <w:tcBorders>
              <w:top w:val="nil"/>
              <w:left w:val="nil"/>
              <w:bottom w:val="single" w:sz="4" w:space="0" w:color="auto"/>
              <w:right w:val="single" w:sz="4" w:space="0" w:color="auto"/>
            </w:tcBorders>
            <w:shd w:val="clear" w:color="auto" w:fill="auto"/>
            <w:vAlign w:val="center"/>
            <w:hideMark/>
          </w:tcPr>
          <w:p w14:paraId="74E16CE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071B8D19"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4700ADF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2022-03-01</w:t>
            </w:r>
          </w:p>
        </w:tc>
      </w:tr>
      <w:tr w:rsidR="00B953DC" w:rsidRPr="00B953DC" w14:paraId="6BA1259B"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820FA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9</w:t>
            </w:r>
          </w:p>
        </w:tc>
        <w:tc>
          <w:tcPr>
            <w:tcW w:w="4280" w:type="dxa"/>
            <w:tcBorders>
              <w:top w:val="nil"/>
              <w:left w:val="nil"/>
              <w:bottom w:val="single" w:sz="4" w:space="0" w:color="auto"/>
              <w:right w:val="single" w:sz="4" w:space="0" w:color="auto"/>
            </w:tcBorders>
            <w:shd w:val="clear" w:color="auto" w:fill="auto"/>
            <w:vAlign w:val="center"/>
            <w:hideMark/>
          </w:tcPr>
          <w:p w14:paraId="439F53E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releases July 2022 R-NRUF showing a PED of November 2026</w:t>
            </w:r>
          </w:p>
        </w:tc>
        <w:tc>
          <w:tcPr>
            <w:tcW w:w="980" w:type="dxa"/>
            <w:tcBorders>
              <w:top w:val="nil"/>
              <w:left w:val="nil"/>
              <w:bottom w:val="single" w:sz="4" w:space="0" w:color="auto"/>
              <w:right w:val="single" w:sz="4" w:space="0" w:color="auto"/>
            </w:tcBorders>
            <w:shd w:val="clear" w:color="auto" w:fill="auto"/>
            <w:vAlign w:val="center"/>
            <w:hideMark/>
          </w:tcPr>
          <w:p w14:paraId="5261E1A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101A1092"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52FA692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2022-08-19</w:t>
            </w:r>
          </w:p>
        </w:tc>
      </w:tr>
      <w:tr w:rsidR="00B953DC" w:rsidRPr="00B953DC" w14:paraId="07EBE0D7"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2C91B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10</w:t>
            </w:r>
          </w:p>
        </w:tc>
        <w:tc>
          <w:tcPr>
            <w:tcW w:w="4280" w:type="dxa"/>
            <w:tcBorders>
              <w:top w:val="nil"/>
              <w:left w:val="nil"/>
              <w:bottom w:val="single" w:sz="4" w:space="0" w:color="auto"/>
              <w:right w:val="single" w:sz="4" w:space="0" w:color="auto"/>
            </w:tcBorders>
            <w:shd w:val="clear" w:color="auto" w:fill="auto"/>
            <w:vAlign w:val="center"/>
            <w:hideMark/>
          </w:tcPr>
          <w:p w14:paraId="68DFBED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 Chair starts preparing and submitting RPC Chair Reports to the CISC, on an as required basis.</w:t>
            </w:r>
          </w:p>
        </w:tc>
        <w:tc>
          <w:tcPr>
            <w:tcW w:w="980" w:type="dxa"/>
            <w:tcBorders>
              <w:top w:val="nil"/>
              <w:left w:val="nil"/>
              <w:bottom w:val="single" w:sz="4" w:space="0" w:color="auto"/>
              <w:right w:val="single" w:sz="4" w:space="0" w:color="auto"/>
            </w:tcBorders>
            <w:shd w:val="clear" w:color="auto" w:fill="auto"/>
            <w:vAlign w:val="center"/>
            <w:hideMark/>
          </w:tcPr>
          <w:p w14:paraId="6AA8833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 Chair</w:t>
            </w:r>
          </w:p>
        </w:tc>
        <w:tc>
          <w:tcPr>
            <w:tcW w:w="1760" w:type="dxa"/>
            <w:tcBorders>
              <w:top w:val="nil"/>
              <w:left w:val="nil"/>
              <w:bottom w:val="single" w:sz="4" w:space="0" w:color="auto"/>
              <w:right w:val="single" w:sz="4" w:space="0" w:color="auto"/>
            </w:tcBorders>
            <w:shd w:val="clear" w:color="auto" w:fill="auto"/>
            <w:vAlign w:val="center"/>
            <w:hideMark/>
          </w:tcPr>
          <w:p w14:paraId="5DBE914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2020-01-30</w:t>
            </w:r>
          </w:p>
        </w:tc>
        <w:tc>
          <w:tcPr>
            <w:tcW w:w="1820" w:type="dxa"/>
            <w:tcBorders>
              <w:top w:val="nil"/>
              <w:left w:val="nil"/>
              <w:bottom w:val="single" w:sz="4" w:space="0" w:color="auto"/>
              <w:right w:val="single" w:sz="4" w:space="0" w:color="auto"/>
            </w:tcBorders>
            <w:shd w:val="clear" w:color="auto" w:fill="auto"/>
            <w:vAlign w:val="center"/>
            <w:hideMark/>
          </w:tcPr>
          <w:p w14:paraId="72D8F2E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2025-08-01</w:t>
            </w:r>
          </w:p>
        </w:tc>
      </w:tr>
      <w:tr w:rsidR="00B953DC" w:rsidRPr="00B953DC" w14:paraId="4B7F1D77" w14:textId="77777777" w:rsidTr="00DF7624">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1D45E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11</w:t>
            </w:r>
          </w:p>
        </w:tc>
        <w:tc>
          <w:tcPr>
            <w:tcW w:w="4280" w:type="dxa"/>
            <w:tcBorders>
              <w:top w:val="nil"/>
              <w:left w:val="nil"/>
              <w:bottom w:val="single" w:sz="4" w:space="0" w:color="auto"/>
              <w:right w:val="single" w:sz="4" w:space="0" w:color="auto"/>
            </w:tcBorders>
            <w:shd w:val="clear" w:color="auto" w:fill="auto"/>
            <w:vAlign w:val="center"/>
            <w:hideMark/>
          </w:tcPr>
          <w:p w14:paraId="210EEEA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develops and distributes PROC</w:t>
            </w:r>
          </w:p>
        </w:tc>
        <w:tc>
          <w:tcPr>
            <w:tcW w:w="980" w:type="dxa"/>
            <w:tcBorders>
              <w:top w:val="nil"/>
              <w:left w:val="nil"/>
              <w:bottom w:val="single" w:sz="4" w:space="0" w:color="auto"/>
              <w:right w:val="single" w:sz="4" w:space="0" w:color="auto"/>
            </w:tcBorders>
            <w:shd w:val="clear" w:color="auto" w:fill="auto"/>
            <w:vAlign w:val="center"/>
            <w:hideMark/>
          </w:tcPr>
          <w:p w14:paraId="54E5765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cBorders>
            <w:shd w:val="clear" w:color="auto" w:fill="auto"/>
            <w:vAlign w:val="center"/>
            <w:hideMark/>
          </w:tcPr>
          <w:p w14:paraId="01F90DD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2019-03-26</w:t>
            </w:r>
          </w:p>
        </w:tc>
        <w:tc>
          <w:tcPr>
            <w:tcW w:w="1820" w:type="dxa"/>
            <w:tcBorders>
              <w:top w:val="nil"/>
              <w:left w:val="nil"/>
              <w:bottom w:val="single" w:sz="4" w:space="0" w:color="auto"/>
              <w:right w:val="single" w:sz="4" w:space="0" w:color="auto"/>
            </w:tcBorders>
            <w:shd w:val="clear" w:color="auto" w:fill="auto"/>
            <w:vAlign w:val="center"/>
            <w:hideMark/>
          </w:tcPr>
          <w:p w14:paraId="4A94DA1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2022-09-15</w:t>
            </w:r>
          </w:p>
        </w:tc>
      </w:tr>
      <w:tr w:rsidR="00B953DC" w:rsidRPr="00B953DC" w14:paraId="2AC63001"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9A33C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12</w:t>
            </w:r>
          </w:p>
        </w:tc>
        <w:tc>
          <w:tcPr>
            <w:tcW w:w="4280" w:type="dxa"/>
            <w:tcBorders>
              <w:top w:val="nil"/>
              <w:left w:val="nil"/>
              <w:bottom w:val="single" w:sz="4" w:space="0" w:color="auto"/>
              <w:right w:val="single" w:sz="4" w:space="0" w:color="auto"/>
            </w:tcBorders>
            <w:shd w:val="clear" w:color="auto" w:fill="auto"/>
            <w:vAlign w:val="center"/>
            <w:hideMark/>
          </w:tcPr>
          <w:p w14:paraId="44C2039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 participants review PROC &amp; submit contributions to RPC</w:t>
            </w:r>
          </w:p>
        </w:tc>
        <w:tc>
          <w:tcPr>
            <w:tcW w:w="980" w:type="dxa"/>
            <w:tcBorders>
              <w:top w:val="nil"/>
              <w:left w:val="nil"/>
              <w:bottom w:val="single" w:sz="4" w:space="0" w:color="auto"/>
              <w:right w:val="single" w:sz="4" w:space="0" w:color="auto"/>
            </w:tcBorders>
            <w:shd w:val="clear" w:color="auto" w:fill="auto"/>
            <w:vAlign w:val="center"/>
            <w:hideMark/>
          </w:tcPr>
          <w:p w14:paraId="6210493D" w14:textId="77777777" w:rsidR="00B953DC" w:rsidRPr="00B953DC" w:rsidRDefault="00B953DC" w:rsidP="00B953DC">
            <w:pPr>
              <w:rPr>
                <w:rFonts w:ascii="Arial" w:eastAsia="Times New Roman" w:hAnsi="Arial" w:cs="Arial"/>
                <w:color w:val="000000"/>
                <w:sz w:val="18"/>
                <w:szCs w:val="18"/>
                <w:lang w:val="en-US" w:eastAsia="en-US"/>
              </w:rPr>
            </w:pPr>
          </w:p>
        </w:tc>
        <w:tc>
          <w:tcPr>
            <w:tcW w:w="1760" w:type="dxa"/>
            <w:tcBorders>
              <w:top w:val="nil"/>
              <w:left w:val="nil"/>
              <w:bottom w:val="single" w:sz="4" w:space="0" w:color="auto"/>
              <w:right w:val="single" w:sz="4" w:space="0" w:color="auto"/>
            </w:tcBorders>
            <w:shd w:val="clear" w:color="auto" w:fill="auto"/>
            <w:vAlign w:val="center"/>
            <w:hideMark/>
          </w:tcPr>
          <w:p w14:paraId="25D6886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2022-09-15</w:t>
            </w:r>
          </w:p>
        </w:tc>
        <w:tc>
          <w:tcPr>
            <w:tcW w:w="1820" w:type="dxa"/>
            <w:tcBorders>
              <w:top w:val="nil"/>
              <w:left w:val="nil"/>
              <w:bottom w:val="single" w:sz="4" w:space="0" w:color="auto"/>
              <w:right w:val="single" w:sz="4" w:space="0" w:color="auto"/>
            </w:tcBorders>
            <w:shd w:val="clear" w:color="auto" w:fill="auto"/>
            <w:vAlign w:val="center"/>
            <w:hideMark/>
          </w:tcPr>
          <w:p w14:paraId="323B5F5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2022-09-26</w:t>
            </w:r>
          </w:p>
        </w:tc>
      </w:tr>
      <w:tr w:rsidR="00B953DC" w:rsidRPr="00B953DC" w14:paraId="1D9BC8DF"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2C593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13</w:t>
            </w:r>
          </w:p>
        </w:tc>
        <w:tc>
          <w:tcPr>
            <w:tcW w:w="4280" w:type="dxa"/>
            <w:tcBorders>
              <w:top w:val="nil"/>
              <w:left w:val="nil"/>
              <w:bottom w:val="single" w:sz="4" w:space="0" w:color="auto"/>
              <w:right w:val="single" w:sz="4" w:space="0" w:color="auto"/>
            </w:tcBorders>
            <w:shd w:val="clear" w:color="auto" w:fill="auto"/>
            <w:vAlign w:val="center"/>
            <w:hideMark/>
          </w:tcPr>
          <w:p w14:paraId="1066D44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chairs initial RPC conference call to start development of PD, RIP &amp; PL, &amp; schedules future meetings/conference calls including creation &amp; consultation with CATF and NITF</w:t>
            </w:r>
          </w:p>
        </w:tc>
        <w:tc>
          <w:tcPr>
            <w:tcW w:w="980" w:type="dxa"/>
            <w:tcBorders>
              <w:top w:val="nil"/>
              <w:left w:val="nil"/>
              <w:bottom w:val="single" w:sz="4" w:space="0" w:color="auto"/>
              <w:right w:val="single" w:sz="4" w:space="0" w:color="auto"/>
            </w:tcBorders>
            <w:shd w:val="clear" w:color="auto" w:fill="auto"/>
            <w:vAlign w:val="center"/>
            <w:hideMark/>
          </w:tcPr>
          <w:p w14:paraId="53EA0D4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RPC</w:t>
            </w:r>
          </w:p>
        </w:tc>
        <w:tc>
          <w:tcPr>
            <w:tcW w:w="1760" w:type="dxa"/>
            <w:tcBorders>
              <w:top w:val="nil"/>
              <w:left w:val="nil"/>
              <w:bottom w:val="single" w:sz="4" w:space="0" w:color="auto"/>
              <w:right w:val="single" w:sz="4" w:space="0" w:color="auto"/>
            </w:tcBorders>
            <w:shd w:val="clear" w:color="auto" w:fill="auto"/>
            <w:vAlign w:val="center"/>
            <w:hideMark/>
          </w:tcPr>
          <w:p w14:paraId="550BDE5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2022-10-20</w:t>
            </w:r>
          </w:p>
        </w:tc>
        <w:tc>
          <w:tcPr>
            <w:tcW w:w="1820" w:type="dxa"/>
            <w:tcBorders>
              <w:top w:val="nil"/>
              <w:left w:val="nil"/>
              <w:bottom w:val="single" w:sz="4" w:space="0" w:color="auto"/>
              <w:right w:val="single" w:sz="4" w:space="0" w:color="auto"/>
            </w:tcBorders>
            <w:shd w:val="clear" w:color="auto" w:fill="auto"/>
            <w:vAlign w:val="center"/>
            <w:hideMark/>
          </w:tcPr>
          <w:p w14:paraId="435E8ED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2022-10-20</w:t>
            </w:r>
          </w:p>
        </w:tc>
      </w:tr>
      <w:tr w:rsidR="00B953DC" w:rsidRPr="00B953DC" w14:paraId="3CF6B2AC"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75CDE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14</w:t>
            </w:r>
          </w:p>
        </w:tc>
        <w:tc>
          <w:tcPr>
            <w:tcW w:w="4280" w:type="dxa"/>
            <w:tcBorders>
              <w:top w:val="nil"/>
              <w:left w:val="nil"/>
              <w:bottom w:val="single" w:sz="4" w:space="0" w:color="auto"/>
              <w:right w:val="single" w:sz="4" w:space="0" w:color="auto"/>
            </w:tcBorders>
            <w:shd w:val="clear" w:color="auto" w:fill="auto"/>
            <w:vAlign w:val="center"/>
            <w:hideMark/>
          </w:tcPr>
          <w:p w14:paraId="4E690E4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chairs subsequent RPC conference calls to finalize PD &amp; RIP</w:t>
            </w:r>
          </w:p>
        </w:tc>
        <w:tc>
          <w:tcPr>
            <w:tcW w:w="980" w:type="dxa"/>
            <w:tcBorders>
              <w:top w:val="nil"/>
              <w:left w:val="nil"/>
              <w:bottom w:val="single" w:sz="4" w:space="0" w:color="auto"/>
              <w:right w:val="single" w:sz="4" w:space="0" w:color="auto"/>
            </w:tcBorders>
            <w:shd w:val="clear" w:color="auto" w:fill="auto"/>
            <w:vAlign w:val="center"/>
            <w:hideMark/>
          </w:tcPr>
          <w:p w14:paraId="2F55A14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RPC</w:t>
            </w:r>
          </w:p>
        </w:tc>
        <w:tc>
          <w:tcPr>
            <w:tcW w:w="1760" w:type="dxa"/>
            <w:tcBorders>
              <w:top w:val="nil"/>
              <w:left w:val="nil"/>
              <w:bottom w:val="single" w:sz="4" w:space="0" w:color="auto"/>
              <w:right w:val="single" w:sz="4" w:space="0" w:color="auto"/>
            </w:tcBorders>
            <w:shd w:val="clear" w:color="auto" w:fill="auto"/>
            <w:vAlign w:val="center"/>
            <w:hideMark/>
          </w:tcPr>
          <w:p w14:paraId="0318A7F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2022-10-21</w:t>
            </w:r>
          </w:p>
        </w:tc>
        <w:tc>
          <w:tcPr>
            <w:tcW w:w="1820" w:type="dxa"/>
            <w:tcBorders>
              <w:top w:val="nil"/>
              <w:left w:val="nil"/>
              <w:bottom w:val="single" w:sz="4" w:space="0" w:color="auto"/>
              <w:right w:val="single" w:sz="4" w:space="0" w:color="auto"/>
            </w:tcBorders>
            <w:shd w:val="clear" w:color="auto" w:fill="auto"/>
            <w:vAlign w:val="center"/>
            <w:hideMark/>
          </w:tcPr>
          <w:p w14:paraId="63F1592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2022-11-21</w:t>
            </w:r>
          </w:p>
        </w:tc>
      </w:tr>
      <w:tr w:rsidR="00B953DC" w:rsidRPr="00B953DC" w14:paraId="6B78095C"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31381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15</w:t>
            </w:r>
          </w:p>
        </w:tc>
        <w:tc>
          <w:tcPr>
            <w:tcW w:w="4280" w:type="dxa"/>
            <w:tcBorders>
              <w:top w:val="nil"/>
              <w:left w:val="nil"/>
              <w:bottom w:val="single" w:sz="4" w:space="0" w:color="auto"/>
              <w:right w:val="single" w:sz="4" w:space="0" w:color="auto"/>
            </w:tcBorders>
            <w:shd w:val="clear" w:color="auto" w:fill="auto"/>
            <w:vAlign w:val="center"/>
            <w:hideMark/>
          </w:tcPr>
          <w:p w14:paraId="7E42A33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forwards the PD and RIP to the CISC for approval</w:t>
            </w:r>
          </w:p>
        </w:tc>
        <w:tc>
          <w:tcPr>
            <w:tcW w:w="980" w:type="dxa"/>
            <w:tcBorders>
              <w:top w:val="nil"/>
              <w:left w:val="nil"/>
              <w:bottom w:val="single" w:sz="4" w:space="0" w:color="auto"/>
              <w:right w:val="single" w:sz="4" w:space="0" w:color="auto"/>
            </w:tcBorders>
            <w:shd w:val="clear" w:color="auto" w:fill="auto"/>
            <w:vAlign w:val="center"/>
            <w:hideMark/>
          </w:tcPr>
          <w:p w14:paraId="5D7DAB9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cBorders>
            <w:shd w:val="clear" w:color="auto" w:fill="auto"/>
            <w:vAlign w:val="center"/>
            <w:hideMark/>
          </w:tcPr>
          <w:p w14:paraId="392D661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2022-11-21</w:t>
            </w:r>
          </w:p>
        </w:tc>
        <w:tc>
          <w:tcPr>
            <w:tcW w:w="1820" w:type="dxa"/>
            <w:tcBorders>
              <w:top w:val="nil"/>
              <w:left w:val="nil"/>
              <w:bottom w:val="single" w:sz="4" w:space="0" w:color="auto"/>
              <w:right w:val="single" w:sz="4" w:space="0" w:color="auto"/>
            </w:tcBorders>
            <w:shd w:val="clear" w:color="auto" w:fill="auto"/>
            <w:vAlign w:val="center"/>
            <w:hideMark/>
          </w:tcPr>
          <w:p w14:paraId="1DB2B28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2022-12-05</w:t>
            </w:r>
          </w:p>
        </w:tc>
      </w:tr>
      <w:tr w:rsidR="00B953DC" w:rsidRPr="00B953DC" w14:paraId="22E4B60D"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0BF53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16</w:t>
            </w:r>
          </w:p>
        </w:tc>
        <w:tc>
          <w:tcPr>
            <w:tcW w:w="4280" w:type="dxa"/>
            <w:tcBorders>
              <w:top w:val="nil"/>
              <w:left w:val="nil"/>
              <w:bottom w:val="single" w:sz="4" w:space="0" w:color="auto"/>
              <w:right w:val="single" w:sz="4" w:space="0" w:color="auto"/>
            </w:tcBorders>
            <w:shd w:val="clear" w:color="auto" w:fill="auto"/>
            <w:vAlign w:val="center"/>
            <w:hideMark/>
          </w:tcPr>
          <w:p w14:paraId="20CB6DA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Special Types of Telecommunications Service Users (911 PSAPs, alarm companies, ISPs, paging companies, etc.) to identify any concerns to RPC &amp; CRTC</w:t>
            </w:r>
          </w:p>
        </w:tc>
        <w:tc>
          <w:tcPr>
            <w:tcW w:w="980" w:type="dxa"/>
            <w:tcBorders>
              <w:top w:val="nil"/>
              <w:left w:val="nil"/>
              <w:bottom w:val="single" w:sz="4" w:space="0" w:color="auto"/>
              <w:right w:val="single" w:sz="4" w:space="0" w:color="auto"/>
            </w:tcBorders>
            <w:shd w:val="clear" w:color="auto" w:fill="auto"/>
            <w:vAlign w:val="center"/>
            <w:hideMark/>
          </w:tcPr>
          <w:p w14:paraId="3739EFA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Special Users</w:t>
            </w:r>
          </w:p>
        </w:tc>
        <w:tc>
          <w:tcPr>
            <w:tcW w:w="1760" w:type="dxa"/>
            <w:tcBorders>
              <w:top w:val="nil"/>
              <w:left w:val="nil"/>
              <w:bottom w:val="single" w:sz="4" w:space="0" w:color="auto"/>
              <w:right w:val="single" w:sz="4" w:space="0" w:color="auto"/>
            </w:tcBorders>
            <w:shd w:val="clear" w:color="auto" w:fill="auto"/>
            <w:vAlign w:val="center"/>
            <w:hideMark/>
          </w:tcPr>
          <w:p w14:paraId="44AB2FD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2022-10-20</w:t>
            </w:r>
          </w:p>
        </w:tc>
        <w:tc>
          <w:tcPr>
            <w:tcW w:w="1820" w:type="dxa"/>
            <w:tcBorders>
              <w:top w:val="nil"/>
              <w:left w:val="nil"/>
              <w:bottom w:val="single" w:sz="4" w:space="0" w:color="auto"/>
              <w:right w:val="single" w:sz="4" w:space="0" w:color="auto"/>
            </w:tcBorders>
            <w:shd w:val="clear" w:color="auto" w:fill="auto"/>
            <w:vAlign w:val="center"/>
            <w:hideMark/>
          </w:tcPr>
          <w:p w14:paraId="7657D71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2022-12-05</w:t>
            </w:r>
          </w:p>
        </w:tc>
      </w:tr>
      <w:tr w:rsidR="00B953DC" w:rsidRPr="00B953DC" w14:paraId="6E192E78"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28D8E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17</w:t>
            </w:r>
          </w:p>
        </w:tc>
        <w:tc>
          <w:tcPr>
            <w:tcW w:w="4280" w:type="dxa"/>
            <w:tcBorders>
              <w:top w:val="nil"/>
              <w:left w:val="nil"/>
              <w:bottom w:val="single" w:sz="4" w:space="0" w:color="auto"/>
              <w:right w:val="single" w:sz="4" w:space="0" w:color="auto"/>
            </w:tcBorders>
            <w:shd w:val="clear" w:color="auto" w:fill="auto"/>
            <w:vAlign w:val="center"/>
            <w:hideMark/>
          </w:tcPr>
          <w:p w14:paraId="2915068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CISC reviews and forwards PD and RIP to the CRTC for approval</w:t>
            </w:r>
          </w:p>
        </w:tc>
        <w:tc>
          <w:tcPr>
            <w:tcW w:w="980" w:type="dxa"/>
            <w:tcBorders>
              <w:top w:val="nil"/>
              <w:left w:val="nil"/>
              <w:bottom w:val="single" w:sz="4" w:space="0" w:color="auto"/>
              <w:right w:val="single" w:sz="4" w:space="0" w:color="auto"/>
            </w:tcBorders>
            <w:shd w:val="clear" w:color="auto" w:fill="auto"/>
            <w:vAlign w:val="center"/>
            <w:hideMark/>
          </w:tcPr>
          <w:p w14:paraId="26A769B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CISC</w:t>
            </w:r>
          </w:p>
        </w:tc>
        <w:tc>
          <w:tcPr>
            <w:tcW w:w="1760" w:type="dxa"/>
            <w:tcBorders>
              <w:top w:val="nil"/>
              <w:left w:val="nil"/>
              <w:bottom w:val="single" w:sz="4" w:space="0" w:color="auto"/>
              <w:right w:val="single" w:sz="4" w:space="0" w:color="auto"/>
            </w:tcBorders>
            <w:shd w:val="clear" w:color="auto" w:fill="auto"/>
            <w:vAlign w:val="center"/>
            <w:hideMark/>
          </w:tcPr>
          <w:p w14:paraId="7F90608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2022-12-05</w:t>
            </w:r>
          </w:p>
        </w:tc>
        <w:tc>
          <w:tcPr>
            <w:tcW w:w="1820" w:type="dxa"/>
            <w:tcBorders>
              <w:top w:val="nil"/>
              <w:left w:val="nil"/>
              <w:bottom w:val="single" w:sz="4" w:space="0" w:color="auto"/>
              <w:right w:val="single" w:sz="4" w:space="0" w:color="auto"/>
            </w:tcBorders>
            <w:shd w:val="clear" w:color="auto" w:fill="auto"/>
            <w:vAlign w:val="center"/>
            <w:hideMark/>
          </w:tcPr>
          <w:p w14:paraId="60D5332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2023-01-05</w:t>
            </w:r>
          </w:p>
        </w:tc>
      </w:tr>
      <w:tr w:rsidR="00B953DC" w:rsidRPr="00B953DC" w14:paraId="6B58E22E"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18ABB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18</w:t>
            </w:r>
          </w:p>
        </w:tc>
        <w:tc>
          <w:tcPr>
            <w:tcW w:w="4280" w:type="dxa"/>
            <w:tcBorders>
              <w:top w:val="nil"/>
              <w:left w:val="nil"/>
              <w:bottom w:val="single" w:sz="4" w:space="0" w:color="auto"/>
              <w:right w:val="single" w:sz="4" w:space="0" w:color="auto"/>
            </w:tcBorders>
            <w:shd w:val="clear" w:color="auto" w:fill="auto"/>
            <w:vAlign w:val="center"/>
            <w:hideMark/>
          </w:tcPr>
          <w:p w14:paraId="6880DB6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CRTC issues Telecom Decision approving the Relief Method, Relief Date, New NPA &amp; Relief Implementation Plan (RIP)</w:t>
            </w:r>
          </w:p>
        </w:tc>
        <w:tc>
          <w:tcPr>
            <w:tcW w:w="980" w:type="dxa"/>
            <w:tcBorders>
              <w:top w:val="nil"/>
              <w:left w:val="nil"/>
              <w:bottom w:val="single" w:sz="4" w:space="0" w:color="auto"/>
              <w:right w:val="single" w:sz="4" w:space="0" w:color="auto"/>
            </w:tcBorders>
            <w:shd w:val="clear" w:color="auto" w:fill="auto"/>
            <w:vAlign w:val="center"/>
            <w:hideMark/>
          </w:tcPr>
          <w:p w14:paraId="326E00A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CRTC</w:t>
            </w:r>
          </w:p>
        </w:tc>
        <w:tc>
          <w:tcPr>
            <w:tcW w:w="1760" w:type="dxa"/>
            <w:tcBorders>
              <w:top w:val="nil"/>
              <w:left w:val="nil"/>
              <w:bottom w:val="single" w:sz="4" w:space="0" w:color="auto"/>
              <w:right w:val="single" w:sz="4" w:space="0" w:color="auto"/>
            </w:tcBorders>
            <w:shd w:val="clear" w:color="auto" w:fill="auto"/>
            <w:vAlign w:val="center"/>
            <w:hideMark/>
          </w:tcPr>
          <w:p w14:paraId="411B87F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2023-01-05</w:t>
            </w:r>
          </w:p>
        </w:tc>
        <w:tc>
          <w:tcPr>
            <w:tcW w:w="1820" w:type="dxa"/>
            <w:tcBorders>
              <w:top w:val="nil"/>
              <w:left w:val="nil"/>
              <w:bottom w:val="single" w:sz="4" w:space="0" w:color="auto"/>
              <w:right w:val="single" w:sz="4" w:space="0" w:color="auto"/>
            </w:tcBorders>
            <w:shd w:val="clear" w:color="auto" w:fill="auto"/>
            <w:vAlign w:val="center"/>
            <w:hideMark/>
          </w:tcPr>
          <w:p w14:paraId="583B05C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r>
      <w:tr w:rsidR="00B953DC" w:rsidRPr="00B953DC" w14:paraId="418A2FD5" w14:textId="77777777" w:rsidTr="00DF7624">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E9DE7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19</w:t>
            </w:r>
          </w:p>
        </w:tc>
        <w:tc>
          <w:tcPr>
            <w:tcW w:w="4280" w:type="dxa"/>
            <w:tcBorders>
              <w:top w:val="nil"/>
              <w:left w:val="nil"/>
              <w:bottom w:val="single" w:sz="4" w:space="0" w:color="auto"/>
              <w:right w:val="single" w:sz="4" w:space="0" w:color="auto"/>
            </w:tcBorders>
            <w:shd w:val="clear" w:color="auto" w:fill="auto"/>
            <w:vAlign w:val="center"/>
            <w:hideMark/>
          </w:tcPr>
          <w:p w14:paraId="660880D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obtains relief NPA from NANPA</w:t>
            </w:r>
          </w:p>
        </w:tc>
        <w:tc>
          <w:tcPr>
            <w:tcW w:w="980" w:type="dxa"/>
            <w:tcBorders>
              <w:top w:val="nil"/>
              <w:left w:val="nil"/>
              <w:bottom w:val="single" w:sz="4" w:space="0" w:color="auto"/>
              <w:right w:val="single" w:sz="4" w:space="0" w:color="auto"/>
            </w:tcBorders>
            <w:shd w:val="clear" w:color="auto" w:fill="auto"/>
            <w:vAlign w:val="center"/>
            <w:hideMark/>
          </w:tcPr>
          <w:p w14:paraId="6F4319A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cBorders>
            <w:shd w:val="clear" w:color="auto" w:fill="auto"/>
            <w:vAlign w:val="center"/>
            <w:hideMark/>
          </w:tcPr>
          <w:p w14:paraId="7C3D322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2B9EB7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2023-06-19</w:t>
            </w:r>
          </w:p>
        </w:tc>
      </w:tr>
      <w:tr w:rsidR="00B953DC" w:rsidRPr="00B953DC" w14:paraId="3617CDD4"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59D9C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w:t>
            </w:r>
          </w:p>
        </w:tc>
        <w:tc>
          <w:tcPr>
            <w:tcW w:w="4280" w:type="dxa"/>
            <w:tcBorders>
              <w:top w:val="nil"/>
              <w:left w:val="nil"/>
              <w:bottom w:val="single" w:sz="4" w:space="0" w:color="auto"/>
              <w:right w:val="single" w:sz="4" w:space="0" w:color="auto"/>
            </w:tcBorders>
            <w:shd w:val="clear" w:color="auto" w:fill="auto"/>
            <w:vAlign w:val="center"/>
            <w:hideMark/>
          </w:tcPr>
          <w:p w14:paraId="2B050B4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develops and RPC approves the Planning Letter (PL)</w:t>
            </w:r>
          </w:p>
        </w:tc>
        <w:tc>
          <w:tcPr>
            <w:tcW w:w="980" w:type="dxa"/>
            <w:tcBorders>
              <w:top w:val="nil"/>
              <w:left w:val="nil"/>
              <w:bottom w:val="single" w:sz="4" w:space="0" w:color="auto"/>
              <w:right w:val="single" w:sz="4" w:space="0" w:color="auto"/>
            </w:tcBorders>
            <w:shd w:val="clear" w:color="auto" w:fill="auto"/>
            <w:vAlign w:val="center"/>
            <w:hideMark/>
          </w:tcPr>
          <w:p w14:paraId="7B8F589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w:t>
            </w:r>
          </w:p>
        </w:tc>
        <w:tc>
          <w:tcPr>
            <w:tcW w:w="1760" w:type="dxa"/>
            <w:tcBorders>
              <w:top w:val="nil"/>
              <w:left w:val="nil"/>
              <w:bottom w:val="single" w:sz="4" w:space="0" w:color="auto"/>
              <w:right w:val="single" w:sz="4" w:space="0" w:color="auto"/>
            </w:tcBorders>
            <w:shd w:val="clear" w:color="auto" w:fill="auto"/>
            <w:vAlign w:val="center"/>
            <w:hideMark/>
          </w:tcPr>
          <w:p w14:paraId="4547A8D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2023-06-19</w:t>
            </w:r>
          </w:p>
        </w:tc>
        <w:tc>
          <w:tcPr>
            <w:tcW w:w="1820" w:type="dxa"/>
            <w:tcBorders>
              <w:top w:val="nil"/>
              <w:left w:val="nil"/>
              <w:bottom w:val="single" w:sz="4" w:space="0" w:color="auto"/>
              <w:right w:val="single" w:sz="4" w:space="0" w:color="auto"/>
            </w:tcBorders>
            <w:shd w:val="clear" w:color="auto" w:fill="auto"/>
            <w:vAlign w:val="center"/>
            <w:hideMark/>
          </w:tcPr>
          <w:p w14:paraId="6924713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2023-07-04</w:t>
            </w:r>
          </w:p>
        </w:tc>
      </w:tr>
      <w:tr w:rsidR="00B953DC" w:rsidRPr="00B953DC" w14:paraId="5A1D8D2B"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40141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lastRenderedPageBreak/>
              <w:t>21</w:t>
            </w:r>
          </w:p>
        </w:tc>
        <w:tc>
          <w:tcPr>
            <w:tcW w:w="4280" w:type="dxa"/>
            <w:tcBorders>
              <w:top w:val="nil"/>
              <w:left w:val="nil"/>
              <w:bottom w:val="single" w:sz="4" w:space="0" w:color="auto"/>
              <w:right w:val="single" w:sz="4" w:space="0" w:color="auto"/>
            </w:tcBorders>
            <w:shd w:val="clear" w:color="auto" w:fill="auto"/>
            <w:vAlign w:val="center"/>
            <w:hideMark/>
          </w:tcPr>
          <w:p w14:paraId="175044B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Task Forces, TSPs and users implement relief (starts upon CRTC approval of RIP and ends on Relief Date)</w:t>
            </w:r>
          </w:p>
        </w:tc>
        <w:tc>
          <w:tcPr>
            <w:tcW w:w="980" w:type="dxa"/>
            <w:tcBorders>
              <w:top w:val="nil"/>
              <w:left w:val="nil"/>
              <w:bottom w:val="single" w:sz="4" w:space="0" w:color="auto"/>
              <w:right w:val="single" w:sz="4" w:space="0" w:color="auto"/>
            </w:tcBorders>
            <w:shd w:val="clear" w:color="auto" w:fill="auto"/>
            <w:vAlign w:val="center"/>
            <w:hideMark/>
          </w:tcPr>
          <w:p w14:paraId="7D68484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24AA20B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DB6D53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4624CEFC" w14:textId="77777777" w:rsidTr="00DF7624">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BD98B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22</w:t>
            </w:r>
          </w:p>
        </w:tc>
        <w:tc>
          <w:tcPr>
            <w:tcW w:w="4280" w:type="dxa"/>
            <w:tcBorders>
              <w:top w:val="nil"/>
              <w:left w:val="nil"/>
              <w:bottom w:val="single" w:sz="4" w:space="0" w:color="auto"/>
              <w:right w:val="single" w:sz="4" w:space="0" w:color="auto"/>
            </w:tcBorders>
            <w:shd w:val="clear" w:color="auto" w:fill="auto"/>
            <w:vAlign w:val="center"/>
            <w:hideMark/>
          </w:tcPr>
          <w:p w14:paraId="169791A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All Telecom Service Providers (TSPs) to develop and file individual consumer awareness programs with the CRTC (may be done collectively by Telecommunications Alliance) (starts upon CRTC approval of RIP)</w:t>
            </w:r>
          </w:p>
        </w:tc>
        <w:tc>
          <w:tcPr>
            <w:tcW w:w="980" w:type="dxa"/>
            <w:tcBorders>
              <w:top w:val="nil"/>
              <w:left w:val="nil"/>
              <w:bottom w:val="single" w:sz="4" w:space="0" w:color="auto"/>
              <w:right w:val="single" w:sz="4" w:space="0" w:color="auto"/>
            </w:tcBorders>
            <w:shd w:val="clear" w:color="auto" w:fill="auto"/>
            <w:vAlign w:val="center"/>
            <w:hideMark/>
          </w:tcPr>
          <w:p w14:paraId="4FBA5A0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3B1B98A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CBC12A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2024-07-26</w:t>
            </w:r>
          </w:p>
        </w:tc>
      </w:tr>
      <w:tr w:rsidR="00B953DC" w:rsidRPr="00B953DC" w14:paraId="336E07F6" w14:textId="77777777" w:rsidTr="00DF7624">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25817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23</w:t>
            </w:r>
          </w:p>
        </w:tc>
        <w:tc>
          <w:tcPr>
            <w:tcW w:w="4280" w:type="dxa"/>
            <w:tcBorders>
              <w:top w:val="nil"/>
              <w:left w:val="nil"/>
              <w:bottom w:val="single" w:sz="4" w:space="0" w:color="auto"/>
              <w:right w:val="single" w:sz="4" w:space="0" w:color="auto"/>
            </w:tcBorders>
            <w:shd w:val="clear" w:color="auto" w:fill="auto"/>
            <w:vAlign w:val="center"/>
            <w:hideMark/>
          </w:tcPr>
          <w:p w14:paraId="72E4D65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 submits PL to NANPA</w:t>
            </w:r>
          </w:p>
        </w:tc>
        <w:tc>
          <w:tcPr>
            <w:tcW w:w="980" w:type="dxa"/>
            <w:tcBorders>
              <w:top w:val="nil"/>
              <w:left w:val="nil"/>
              <w:bottom w:val="single" w:sz="4" w:space="0" w:color="auto"/>
              <w:right w:val="single" w:sz="4" w:space="0" w:color="auto"/>
            </w:tcBorders>
            <w:shd w:val="clear" w:color="auto" w:fill="auto"/>
            <w:vAlign w:val="center"/>
            <w:hideMark/>
          </w:tcPr>
          <w:p w14:paraId="4FFF000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cBorders>
            <w:shd w:val="clear" w:color="auto" w:fill="auto"/>
            <w:vAlign w:val="center"/>
            <w:hideMark/>
          </w:tcPr>
          <w:p w14:paraId="04B1BAB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2023-07-04</w:t>
            </w:r>
          </w:p>
        </w:tc>
        <w:tc>
          <w:tcPr>
            <w:tcW w:w="1820" w:type="dxa"/>
            <w:tcBorders>
              <w:top w:val="nil"/>
              <w:left w:val="nil"/>
              <w:bottom w:val="single" w:sz="4" w:space="0" w:color="auto"/>
              <w:right w:val="single" w:sz="4" w:space="0" w:color="auto"/>
            </w:tcBorders>
            <w:shd w:val="clear" w:color="auto" w:fill="auto"/>
            <w:vAlign w:val="center"/>
            <w:hideMark/>
          </w:tcPr>
          <w:p w14:paraId="315560C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2023-07-18</w:t>
            </w:r>
          </w:p>
        </w:tc>
      </w:tr>
      <w:tr w:rsidR="00B953DC" w:rsidRPr="00B953DC" w14:paraId="4E28471A"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342A2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24</w:t>
            </w:r>
          </w:p>
        </w:tc>
        <w:tc>
          <w:tcPr>
            <w:tcW w:w="4280" w:type="dxa"/>
            <w:tcBorders>
              <w:top w:val="nil"/>
              <w:left w:val="nil"/>
              <w:bottom w:val="single" w:sz="4" w:space="0" w:color="auto"/>
              <w:right w:val="single" w:sz="4" w:space="0" w:color="auto"/>
            </w:tcBorders>
            <w:shd w:val="clear" w:color="auto" w:fill="auto"/>
            <w:vAlign w:val="center"/>
            <w:hideMark/>
          </w:tcPr>
          <w:p w14:paraId="2F42067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NANPA receives and posts Planning Letter to NANPA website (within 2 weeks of receipt from the CNA)</w:t>
            </w:r>
          </w:p>
        </w:tc>
        <w:tc>
          <w:tcPr>
            <w:tcW w:w="980" w:type="dxa"/>
            <w:tcBorders>
              <w:top w:val="nil"/>
              <w:left w:val="nil"/>
              <w:bottom w:val="single" w:sz="4" w:space="0" w:color="auto"/>
              <w:right w:val="single" w:sz="4" w:space="0" w:color="auto"/>
            </w:tcBorders>
            <w:shd w:val="clear" w:color="auto" w:fill="auto"/>
            <w:vAlign w:val="center"/>
            <w:hideMark/>
          </w:tcPr>
          <w:p w14:paraId="12FDE29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NANPA</w:t>
            </w:r>
          </w:p>
        </w:tc>
        <w:tc>
          <w:tcPr>
            <w:tcW w:w="1760" w:type="dxa"/>
            <w:tcBorders>
              <w:top w:val="nil"/>
              <w:left w:val="nil"/>
              <w:bottom w:val="single" w:sz="4" w:space="0" w:color="auto"/>
              <w:right w:val="single" w:sz="4" w:space="0" w:color="auto"/>
            </w:tcBorders>
            <w:shd w:val="clear" w:color="auto" w:fill="auto"/>
            <w:vAlign w:val="center"/>
            <w:hideMark/>
          </w:tcPr>
          <w:p w14:paraId="30EA5D8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2023-07-18</w:t>
            </w:r>
          </w:p>
        </w:tc>
        <w:tc>
          <w:tcPr>
            <w:tcW w:w="1820" w:type="dxa"/>
            <w:tcBorders>
              <w:top w:val="nil"/>
              <w:left w:val="nil"/>
              <w:bottom w:val="single" w:sz="4" w:space="0" w:color="auto"/>
              <w:right w:val="single" w:sz="4" w:space="0" w:color="auto"/>
            </w:tcBorders>
            <w:shd w:val="clear" w:color="auto" w:fill="auto"/>
            <w:vAlign w:val="center"/>
            <w:hideMark/>
          </w:tcPr>
          <w:p w14:paraId="2A13A18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2023-08-01</w:t>
            </w:r>
          </w:p>
        </w:tc>
      </w:tr>
      <w:tr w:rsidR="00B953DC" w:rsidRPr="00B953DC" w14:paraId="5A9439A7"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3C9DD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25</w:t>
            </w:r>
          </w:p>
        </w:tc>
        <w:tc>
          <w:tcPr>
            <w:tcW w:w="4280" w:type="dxa"/>
            <w:tcBorders>
              <w:top w:val="nil"/>
              <w:left w:val="nil"/>
              <w:bottom w:val="single" w:sz="4" w:space="0" w:color="auto"/>
              <w:right w:val="single" w:sz="4" w:space="0" w:color="auto"/>
            </w:tcBorders>
            <w:shd w:val="clear" w:color="auto" w:fill="auto"/>
            <w:vAlign w:val="center"/>
            <w:hideMark/>
          </w:tcPr>
          <w:p w14:paraId="0280227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All TSPs implement consumer awareness activities (starts upon filing of Consumer Awareness Programs with the CRTC and is completed on the Relief Date)</w:t>
            </w:r>
          </w:p>
        </w:tc>
        <w:tc>
          <w:tcPr>
            <w:tcW w:w="980" w:type="dxa"/>
            <w:tcBorders>
              <w:top w:val="nil"/>
              <w:left w:val="nil"/>
              <w:bottom w:val="single" w:sz="4" w:space="0" w:color="auto"/>
              <w:right w:val="single" w:sz="4" w:space="0" w:color="auto"/>
            </w:tcBorders>
            <w:shd w:val="clear" w:color="auto" w:fill="auto"/>
            <w:vAlign w:val="center"/>
            <w:hideMark/>
          </w:tcPr>
          <w:p w14:paraId="08B5FAB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48609BD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3D46A77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0A9F40E8"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74B44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26</w:t>
            </w:r>
          </w:p>
        </w:tc>
        <w:tc>
          <w:tcPr>
            <w:tcW w:w="4280" w:type="dxa"/>
            <w:tcBorders>
              <w:top w:val="nil"/>
              <w:left w:val="nil"/>
              <w:bottom w:val="single" w:sz="4" w:space="0" w:color="auto"/>
              <w:right w:val="single" w:sz="4" w:space="0" w:color="auto"/>
            </w:tcBorders>
            <w:shd w:val="clear" w:color="auto" w:fill="auto"/>
            <w:vAlign w:val="center"/>
            <w:hideMark/>
          </w:tcPr>
          <w:p w14:paraId="2F35D8B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 and/or Telecommunication Alliance issue media release (may start upon CRTC approval of RIP)</w:t>
            </w:r>
          </w:p>
        </w:tc>
        <w:tc>
          <w:tcPr>
            <w:tcW w:w="980" w:type="dxa"/>
            <w:tcBorders>
              <w:top w:val="nil"/>
              <w:left w:val="nil"/>
              <w:bottom w:val="single" w:sz="4" w:space="0" w:color="auto"/>
              <w:right w:val="single" w:sz="4" w:space="0" w:color="auto"/>
            </w:tcBorders>
            <w:shd w:val="clear" w:color="auto" w:fill="auto"/>
            <w:vAlign w:val="center"/>
            <w:hideMark/>
          </w:tcPr>
          <w:p w14:paraId="3FC8EB0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CNA</w:t>
            </w:r>
          </w:p>
        </w:tc>
        <w:tc>
          <w:tcPr>
            <w:tcW w:w="1760" w:type="dxa"/>
            <w:tcBorders>
              <w:top w:val="nil"/>
              <w:left w:val="nil"/>
              <w:bottom w:val="single" w:sz="4" w:space="0" w:color="auto"/>
              <w:right w:val="single" w:sz="4" w:space="0" w:color="auto"/>
            </w:tcBorders>
            <w:shd w:val="clear" w:color="auto" w:fill="auto"/>
            <w:vAlign w:val="center"/>
            <w:hideMark/>
          </w:tcPr>
          <w:p w14:paraId="19EC7A7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023707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2024-10-26</w:t>
            </w:r>
          </w:p>
        </w:tc>
      </w:tr>
      <w:tr w:rsidR="00B953DC" w:rsidRPr="00B953DC" w14:paraId="3531428A"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89C16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27</w:t>
            </w:r>
          </w:p>
        </w:tc>
        <w:tc>
          <w:tcPr>
            <w:tcW w:w="4280" w:type="dxa"/>
            <w:tcBorders>
              <w:top w:val="nil"/>
              <w:left w:val="nil"/>
              <w:bottom w:val="single" w:sz="4" w:space="0" w:color="auto"/>
              <w:right w:val="single" w:sz="4" w:space="0" w:color="auto"/>
            </w:tcBorders>
            <w:shd w:val="clear" w:color="auto" w:fill="auto"/>
            <w:vAlign w:val="center"/>
            <w:hideMark/>
          </w:tcPr>
          <w:p w14:paraId="31CE2E7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All TSPs to notify all customers (including residence, business &amp; special customers) of the new overlay NPA (may start upon the filing of Consumer Awareness Programs with the CRTC)</w:t>
            </w:r>
          </w:p>
        </w:tc>
        <w:tc>
          <w:tcPr>
            <w:tcW w:w="980" w:type="dxa"/>
            <w:tcBorders>
              <w:top w:val="nil"/>
              <w:left w:val="nil"/>
              <w:bottom w:val="single" w:sz="4" w:space="0" w:color="auto"/>
              <w:right w:val="single" w:sz="4" w:space="0" w:color="auto"/>
            </w:tcBorders>
            <w:shd w:val="clear" w:color="auto" w:fill="auto"/>
            <w:vAlign w:val="center"/>
            <w:hideMark/>
          </w:tcPr>
          <w:p w14:paraId="4DD96A1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28C7CC8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13FEE8A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2024-10-26</w:t>
            </w:r>
          </w:p>
        </w:tc>
      </w:tr>
      <w:tr w:rsidR="00B953DC" w:rsidRPr="00B953DC" w14:paraId="4F16C230"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D26E1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28</w:t>
            </w:r>
          </w:p>
        </w:tc>
        <w:tc>
          <w:tcPr>
            <w:tcW w:w="4280" w:type="dxa"/>
            <w:tcBorders>
              <w:top w:val="nil"/>
              <w:left w:val="nil"/>
              <w:bottom w:val="single" w:sz="4" w:space="0" w:color="auto"/>
              <w:right w:val="single" w:sz="4" w:space="0" w:color="auto"/>
            </w:tcBorders>
            <w:shd w:val="clear" w:color="auto" w:fill="auto"/>
            <w:vAlign w:val="center"/>
            <w:hideMark/>
          </w:tcPr>
          <w:p w14:paraId="4CD7416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 xml:space="preserve">TSPs to submit </w:t>
            </w:r>
            <w:r w:rsidRPr="00B953DC">
              <w:rPr>
                <w:rFonts w:ascii="Arial" w:eastAsia="Times New Roman" w:hAnsi="Arial" w:cs="Arial"/>
                <w:b/>
                <w:bCs/>
                <w:color w:val="FF0000"/>
                <w:sz w:val="18"/>
                <w:szCs w:val="18"/>
                <w:lang w:val="en-US" w:eastAsia="en-US"/>
              </w:rPr>
              <w:t>Progress Report #1</w:t>
            </w:r>
            <w:r w:rsidRPr="00B953DC">
              <w:rPr>
                <w:rFonts w:ascii="Arial" w:eastAsia="Times New Roman" w:hAnsi="Arial" w:cs="Arial"/>
                <w:color w:val="000000"/>
                <w:sz w:val="18"/>
                <w:szCs w:val="18"/>
                <w:lang w:val="en-US" w:eastAsia="en-US"/>
              </w:rPr>
              <w:t xml:space="preserve"> to NITF and CATF (starts after completion date for all TSPs to notify their customers and requires 2 weeks)</w:t>
            </w:r>
          </w:p>
        </w:tc>
        <w:tc>
          <w:tcPr>
            <w:tcW w:w="980" w:type="dxa"/>
            <w:tcBorders>
              <w:top w:val="nil"/>
              <w:left w:val="nil"/>
              <w:bottom w:val="single" w:sz="4" w:space="0" w:color="auto"/>
              <w:right w:val="single" w:sz="4" w:space="0" w:color="auto"/>
            </w:tcBorders>
            <w:shd w:val="clear" w:color="auto" w:fill="auto"/>
            <w:vAlign w:val="center"/>
            <w:hideMark/>
          </w:tcPr>
          <w:p w14:paraId="78F4D15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631047B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2024-10-26</w:t>
            </w:r>
          </w:p>
        </w:tc>
        <w:tc>
          <w:tcPr>
            <w:tcW w:w="1820" w:type="dxa"/>
            <w:tcBorders>
              <w:top w:val="nil"/>
              <w:left w:val="nil"/>
              <w:bottom w:val="single" w:sz="4" w:space="0" w:color="auto"/>
              <w:right w:val="single" w:sz="4" w:space="0" w:color="auto"/>
            </w:tcBorders>
            <w:shd w:val="clear" w:color="auto" w:fill="auto"/>
            <w:vAlign w:val="center"/>
            <w:hideMark/>
          </w:tcPr>
          <w:p w14:paraId="029CA94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2024-11-08</w:t>
            </w:r>
          </w:p>
        </w:tc>
      </w:tr>
      <w:tr w:rsidR="00B953DC" w:rsidRPr="00B953DC" w14:paraId="18260D78"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248A8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29</w:t>
            </w:r>
          </w:p>
        </w:tc>
        <w:tc>
          <w:tcPr>
            <w:tcW w:w="4280" w:type="dxa"/>
            <w:tcBorders>
              <w:top w:val="nil"/>
              <w:left w:val="nil"/>
              <w:bottom w:val="single" w:sz="4" w:space="0" w:color="auto"/>
              <w:right w:val="single" w:sz="4" w:space="0" w:color="auto"/>
            </w:tcBorders>
            <w:shd w:val="clear" w:color="auto" w:fill="auto"/>
            <w:vAlign w:val="center"/>
            <w:hideMark/>
          </w:tcPr>
          <w:p w14:paraId="0FE3146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 and CATF develop &amp; submit Progress Report #1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1593094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 &amp; CATF</w:t>
            </w:r>
          </w:p>
        </w:tc>
        <w:tc>
          <w:tcPr>
            <w:tcW w:w="1760" w:type="dxa"/>
            <w:tcBorders>
              <w:top w:val="nil"/>
              <w:left w:val="nil"/>
              <w:bottom w:val="single" w:sz="4" w:space="0" w:color="auto"/>
              <w:right w:val="single" w:sz="4" w:space="0" w:color="auto"/>
            </w:tcBorders>
            <w:shd w:val="clear" w:color="auto" w:fill="auto"/>
            <w:vAlign w:val="center"/>
            <w:hideMark/>
          </w:tcPr>
          <w:p w14:paraId="44D7389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2024-11-08</w:t>
            </w:r>
          </w:p>
        </w:tc>
        <w:tc>
          <w:tcPr>
            <w:tcW w:w="1820" w:type="dxa"/>
            <w:tcBorders>
              <w:top w:val="nil"/>
              <w:left w:val="nil"/>
              <w:bottom w:val="single" w:sz="4" w:space="0" w:color="auto"/>
              <w:right w:val="single" w:sz="4" w:space="0" w:color="auto"/>
            </w:tcBorders>
            <w:shd w:val="clear" w:color="auto" w:fill="auto"/>
            <w:vAlign w:val="center"/>
            <w:hideMark/>
          </w:tcPr>
          <w:p w14:paraId="0FA3C0B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2024-11-22</w:t>
            </w:r>
          </w:p>
        </w:tc>
      </w:tr>
      <w:tr w:rsidR="00B953DC" w:rsidRPr="00B953DC" w14:paraId="41D964B5"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DF834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30</w:t>
            </w:r>
          </w:p>
        </w:tc>
        <w:tc>
          <w:tcPr>
            <w:tcW w:w="4280" w:type="dxa"/>
            <w:tcBorders>
              <w:top w:val="nil"/>
              <w:left w:val="nil"/>
              <w:bottom w:val="single" w:sz="4" w:space="0" w:color="auto"/>
              <w:right w:val="single" w:sz="4" w:space="0" w:color="auto"/>
            </w:tcBorders>
            <w:shd w:val="clear" w:color="auto" w:fill="auto"/>
            <w:vAlign w:val="center"/>
            <w:hideMark/>
          </w:tcPr>
          <w:p w14:paraId="47BBBD4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 submits Progress Report #1 to CISC/CRTC (linked to NITF and CATF reports)</w:t>
            </w:r>
          </w:p>
        </w:tc>
        <w:tc>
          <w:tcPr>
            <w:tcW w:w="980" w:type="dxa"/>
            <w:tcBorders>
              <w:top w:val="nil"/>
              <w:left w:val="nil"/>
              <w:bottom w:val="single" w:sz="4" w:space="0" w:color="auto"/>
              <w:right w:val="single" w:sz="4" w:space="0" w:color="auto"/>
            </w:tcBorders>
            <w:shd w:val="clear" w:color="auto" w:fill="auto"/>
            <w:vAlign w:val="center"/>
            <w:hideMark/>
          </w:tcPr>
          <w:p w14:paraId="0858B35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w:t>
            </w:r>
          </w:p>
        </w:tc>
        <w:tc>
          <w:tcPr>
            <w:tcW w:w="1760" w:type="dxa"/>
            <w:tcBorders>
              <w:top w:val="nil"/>
              <w:left w:val="nil"/>
              <w:bottom w:val="single" w:sz="4" w:space="0" w:color="auto"/>
              <w:right w:val="single" w:sz="4" w:space="0" w:color="auto"/>
            </w:tcBorders>
            <w:shd w:val="clear" w:color="auto" w:fill="auto"/>
            <w:vAlign w:val="center"/>
            <w:hideMark/>
          </w:tcPr>
          <w:p w14:paraId="4DE40D8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2024-11-22</w:t>
            </w:r>
          </w:p>
        </w:tc>
        <w:tc>
          <w:tcPr>
            <w:tcW w:w="1820" w:type="dxa"/>
            <w:tcBorders>
              <w:top w:val="nil"/>
              <w:left w:val="nil"/>
              <w:bottom w:val="single" w:sz="4" w:space="0" w:color="auto"/>
              <w:right w:val="single" w:sz="4" w:space="0" w:color="auto"/>
            </w:tcBorders>
            <w:shd w:val="clear" w:color="auto" w:fill="auto"/>
            <w:vAlign w:val="center"/>
            <w:hideMark/>
          </w:tcPr>
          <w:p w14:paraId="40E8E65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2024-12-06</w:t>
            </w:r>
          </w:p>
        </w:tc>
      </w:tr>
      <w:tr w:rsidR="00B953DC" w:rsidRPr="00B953DC" w14:paraId="52AE221F"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F94A1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31</w:t>
            </w:r>
          </w:p>
        </w:tc>
        <w:tc>
          <w:tcPr>
            <w:tcW w:w="4280" w:type="dxa"/>
            <w:tcBorders>
              <w:top w:val="nil"/>
              <w:left w:val="nil"/>
              <w:bottom w:val="single" w:sz="4" w:space="0" w:color="auto"/>
              <w:right w:val="single" w:sz="4" w:space="0" w:color="auto"/>
            </w:tcBorders>
            <w:shd w:val="clear" w:color="auto" w:fill="auto"/>
            <w:vAlign w:val="center"/>
            <w:hideMark/>
          </w:tcPr>
          <w:p w14:paraId="359B77F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 xml:space="preserve">CNA sends relief implementation information for updating BIRRDS to </w:t>
            </w:r>
            <w:proofErr w:type="spellStart"/>
            <w:r w:rsidRPr="00B953DC">
              <w:rPr>
                <w:rFonts w:ascii="Arial" w:eastAsia="Times New Roman" w:hAnsi="Arial" w:cs="Arial"/>
                <w:color w:val="000000"/>
                <w:sz w:val="18"/>
                <w:szCs w:val="18"/>
                <w:lang w:val="en-US" w:eastAsia="en-US"/>
              </w:rPr>
              <w:t>iconectiv</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2856405C" w14:textId="77777777" w:rsidR="00B953DC" w:rsidRPr="00B953DC" w:rsidRDefault="00B953DC" w:rsidP="00B953DC">
            <w:pPr>
              <w:rPr>
                <w:rFonts w:ascii="Arial" w:eastAsia="Times New Roman" w:hAnsi="Arial" w:cs="Arial"/>
                <w:color w:val="000000"/>
                <w:sz w:val="18"/>
                <w:szCs w:val="18"/>
                <w:lang w:val="en-US" w:eastAsia="en-US"/>
              </w:rPr>
            </w:pPr>
          </w:p>
        </w:tc>
        <w:tc>
          <w:tcPr>
            <w:tcW w:w="1760" w:type="dxa"/>
            <w:tcBorders>
              <w:top w:val="nil"/>
              <w:left w:val="nil"/>
              <w:bottom w:val="single" w:sz="4" w:space="0" w:color="auto"/>
              <w:right w:val="single" w:sz="4" w:space="0" w:color="auto"/>
            </w:tcBorders>
            <w:shd w:val="clear" w:color="auto" w:fill="auto"/>
            <w:vAlign w:val="center"/>
            <w:hideMark/>
          </w:tcPr>
          <w:p w14:paraId="0FEFC60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2024-06-19</w:t>
            </w:r>
          </w:p>
        </w:tc>
        <w:tc>
          <w:tcPr>
            <w:tcW w:w="1820" w:type="dxa"/>
            <w:tcBorders>
              <w:top w:val="nil"/>
              <w:left w:val="nil"/>
              <w:bottom w:val="single" w:sz="4" w:space="0" w:color="auto"/>
              <w:right w:val="single" w:sz="4" w:space="0" w:color="auto"/>
            </w:tcBorders>
            <w:shd w:val="clear" w:color="auto" w:fill="auto"/>
            <w:vAlign w:val="center"/>
            <w:hideMark/>
          </w:tcPr>
          <w:p w14:paraId="7C8D457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2024-06-26</w:t>
            </w:r>
          </w:p>
        </w:tc>
      </w:tr>
      <w:tr w:rsidR="00B953DC" w:rsidRPr="00B953DC" w14:paraId="2C6D07B9"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5FD4E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32</w:t>
            </w:r>
          </w:p>
        </w:tc>
        <w:tc>
          <w:tcPr>
            <w:tcW w:w="4280" w:type="dxa"/>
            <w:tcBorders>
              <w:top w:val="nil"/>
              <w:left w:val="nil"/>
              <w:bottom w:val="single" w:sz="4" w:space="0" w:color="auto"/>
              <w:right w:val="single" w:sz="4" w:space="0" w:color="auto"/>
            </w:tcBorders>
            <w:shd w:val="clear" w:color="auto" w:fill="auto"/>
            <w:vAlign w:val="center"/>
            <w:hideMark/>
          </w:tcPr>
          <w:p w14:paraId="6077935C" w14:textId="77777777" w:rsidR="00B953DC" w:rsidRPr="00B953DC" w:rsidRDefault="00B953DC" w:rsidP="00B953DC">
            <w:pPr>
              <w:rPr>
                <w:rFonts w:ascii="Arial" w:eastAsia="Times New Roman" w:hAnsi="Arial" w:cs="Arial"/>
                <w:color w:val="000000"/>
                <w:sz w:val="18"/>
                <w:szCs w:val="18"/>
                <w:lang w:val="en-US" w:eastAsia="en-US"/>
              </w:rPr>
            </w:pPr>
            <w:proofErr w:type="spellStart"/>
            <w:r w:rsidRPr="00B953DC">
              <w:rPr>
                <w:rFonts w:ascii="Arial" w:eastAsia="Times New Roman" w:hAnsi="Arial" w:cs="Arial"/>
                <w:color w:val="000000"/>
                <w:sz w:val="18"/>
                <w:szCs w:val="18"/>
                <w:lang w:val="en-US" w:eastAsia="en-US"/>
              </w:rPr>
              <w:t>iconectiv</w:t>
            </w:r>
            <w:proofErr w:type="spellEnd"/>
            <w:r w:rsidRPr="00B953DC">
              <w:rPr>
                <w:rFonts w:ascii="Arial" w:eastAsia="Times New Roman" w:hAnsi="Arial" w:cs="Arial"/>
                <w:color w:val="000000"/>
                <w:sz w:val="18"/>
                <w:szCs w:val="18"/>
                <w:lang w:val="en-US" w:eastAsia="en-US"/>
              </w:rPr>
              <w:t xml:space="preserve"> TRA database updates to add Exchange Areas to new overlay NPA (starts on the date that the PL is posted to the NANPA web site and must be completed by 6 months prior to the Relief Date)</w:t>
            </w:r>
          </w:p>
        </w:tc>
        <w:tc>
          <w:tcPr>
            <w:tcW w:w="980" w:type="dxa"/>
            <w:tcBorders>
              <w:top w:val="nil"/>
              <w:left w:val="nil"/>
              <w:bottom w:val="single" w:sz="4" w:space="0" w:color="auto"/>
              <w:right w:val="single" w:sz="4" w:space="0" w:color="auto"/>
            </w:tcBorders>
            <w:shd w:val="clear" w:color="auto" w:fill="auto"/>
            <w:vAlign w:val="center"/>
            <w:hideMark/>
          </w:tcPr>
          <w:p w14:paraId="665D0A8F" w14:textId="77777777" w:rsidR="00B953DC" w:rsidRPr="00B953DC" w:rsidRDefault="00B953DC" w:rsidP="00B953DC">
            <w:pPr>
              <w:rPr>
                <w:rFonts w:ascii="Arial" w:eastAsia="Times New Roman" w:hAnsi="Arial" w:cs="Arial"/>
                <w:color w:val="000000"/>
                <w:sz w:val="18"/>
                <w:szCs w:val="18"/>
                <w:lang w:val="en-US" w:eastAsia="en-US"/>
              </w:rPr>
            </w:pPr>
            <w:proofErr w:type="spellStart"/>
            <w:r w:rsidRPr="00B953DC">
              <w:rPr>
                <w:rFonts w:ascii="Arial" w:eastAsia="Times New Roman" w:hAnsi="Arial" w:cs="Arial"/>
                <w:color w:val="000000"/>
                <w:sz w:val="18"/>
                <w:szCs w:val="18"/>
                <w:lang w:val="en-US" w:eastAsia="en-US"/>
              </w:rPr>
              <w:t>iconectiv</w:t>
            </w:r>
            <w:proofErr w:type="spellEnd"/>
            <w:r w:rsidRPr="00B953DC">
              <w:rPr>
                <w:rFonts w:ascii="Arial" w:eastAsia="Times New Roman" w:hAnsi="Arial" w:cs="Arial"/>
                <w:color w:val="000000"/>
                <w:sz w:val="18"/>
                <w:szCs w:val="18"/>
                <w:lang w:val="en-US" w:eastAsia="en-US"/>
              </w:rPr>
              <w:t xml:space="preserve"> TRA</w:t>
            </w:r>
          </w:p>
        </w:tc>
        <w:tc>
          <w:tcPr>
            <w:tcW w:w="1760" w:type="dxa"/>
            <w:tcBorders>
              <w:top w:val="nil"/>
              <w:left w:val="nil"/>
              <w:bottom w:val="single" w:sz="4" w:space="0" w:color="auto"/>
              <w:right w:val="single" w:sz="4" w:space="0" w:color="auto"/>
            </w:tcBorders>
            <w:shd w:val="clear" w:color="auto" w:fill="auto"/>
            <w:vAlign w:val="center"/>
            <w:hideMark/>
          </w:tcPr>
          <w:p w14:paraId="1A6AFD7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2024-06-26</w:t>
            </w:r>
          </w:p>
        </w:tc>
        <w:tc>
          <w:tcPr>
            <w:tcW w:w="1820" w:type="dxa"/>
            <w:tcBorders>
              <w:top w:val="nil"/>
              <w:left w:val="nil"/>
              <w:bottom w:val="single" w:sz="4" w:space="0" w:color="auto"/>
              <w:right w:val="single" w:sz="4" w:space="0" w:color="auto"/>
            </w:tcBorders>
            <w:shd w:val="clear" w:color="auto" w:fill="auto"/>
            <w:vAlign w:val="center"/>
            <w:hideMark/>
          </w:tcPr>
          <w:p w14:paraId="158BBA0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2024-07-26</w:t>
            </w:r>
          </w:p>
        </w:tc>
      </w:tr>
      <w:tr w:rsidR="00B953DC" w:rsidRPr="00B953DC" w14:paraId="0BCCF1C7" w14:textId="77777777" w:rsidTr="00DF7624">
        <w:trPr>
          <w:cantSplit/>
          <w:trHeight w:val="14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CE01D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33</w:t>
            </w:r>
          </w:p>
        </w:tc>
        <w:tc>
          <w:tcPr>
            <w:tcW w:w="4280" w:type="dxa"/>
            <w:tcBorders>
              <w:top w:val="nil"/>
              <w:left w:val="nil"/>
              <w:bottom w:val="single" w:sz="4" w:space="0" w:color="auto"/>
              <w:right w:val="single" w:sz="4" w:space="0" w:color="auto"/>
            </w:tcBorders>
            <w:shd w:val="clear" w:color="auto" w:fill="auto"/>
            <w:vAlign w:val="center"/>
            <w:hideMark/>
          </w:tcPr>
          <w:p w14:paraId="132AB4A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6861798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Telecom Service Users</w:t>
            </w:r>
          </w:p>
        </w:tc>
        <w:tc>
          <w:tcPr>
            <w:tcW w:w="1760" w:type="dxa"/>
            <w:tcBorders>
              <w:top w:val="nil"/>
              <w:left w:val="nil"/>
              <w:bottom w:val="single" w:sz="4" w:space="0" w:color="auto"/>
              <w:right w:val="single" w:sz="4" w:space="0" w:color="auto"/>
            </w:tcBorders>
            <w:shd w:val="clear" w:color="auto" w:fill="auto"/>
            <w:vAlign w:val="center"/>
            <w:hideMark/>
          </w:tcPr>
          <w:p w14:paraId="7E81255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3B822B8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525918C4"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640BF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34</w:t>
            </w:r>
          </w:p>
        </w:tc>
        <w:tc>
          <w:tcPr>
            <w:tcW w:w="4280" w:type="dxa"/>
            <w:tcBorders>
              <w:top w:val="nil"/>
              <w:left w:val="nil"/>
              <w:bottom w:val="single" w:sz="4" w:space="0" w:color="auto"/>
              <w:right w:val="single" w:sz="4" w:space="0" w:color="auto"/>
            </w:tcBorders>
            <w:shd w:val="clear" w:color="auto" w:fill="auto"/>
            <w:vAlign w:val="center"/>
            <w:hideMark/>
          </w:tcPr>
          <w:p w14:paraId="292B4D0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Payphone Providers Reprogram Payphones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D36167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Payphone Providers</w:t>
            </w:r>
          </w:p>
        </w:tc>
        <w:tc>
          <w:tcPr>
            <w:tcW w:w="1760" w:type="dxa"/>
            <w:tcBorders>
              <w:top w:val="nil"/>
              <w:left w:val="nil"/>
              <w:bottom w:val="single" w:sz="4" w:space="0" w:color="auto"/>
              <w:right w:val="single" w:sz="4" w:space="0" w:color="auto"/>
            </w:tcBorders>
            <w:shd w:val="clear" w:color="auto" w:fill="auto"/>
            <w:vAlign w:val="center"/>
            <w:hideMark/>
          </w:tcPr>
          <w:p w14:paraId="1F09FF0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D88560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1D70DDE1"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18095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35</w:t>
            </w:r>
          </w:p>
        </w:tc>
        <w:tc>
          <w:tcPr>
            <w:tcW w:w="4280" w:type="dxa"/>
            <w:tcBorders>
              <w:top w:val="nil"/>
              <w:left w:val="nil"/>
              <w:bottom w:val="single" w:sz="4" w:space="0" w:color="auto"/>
              <w:right w:val="single" w:sz="4" w:space="0" w:color="auto"/>
            </w:tcBorders>
            <w:shd w:val="clear" w:color="auto" w:fill="auto"/>
            <w:vAlign w:val="center"/>
            <w:hideMark/>
          </w:tcPr>
          <w:p w14:paraId="182A5AC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 and database owners/operators to modify systems and industry databases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2BE8F21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 &amp; Database Owners</w:t>
            </w:r>
          </w:p>
        </w:tc>
        <w:tc>
          <w:tcPr>
            <w:tcW w:w="1760" w:type="dxa"/>
            <w:tcBorders>
              <w:top w:val="nil"/>
              <w:left w:val="nil"/>
              <w:bottom w:val="single" w:sz="4" w:space="0" w:color="auto"/>
              <w:right w:val="single" w:sz="4" w:space="0" w:color="auto"/>
            </w:tcBorders>
            <w:shd w:val="clear" w:color="auto" w:fill="auto"/>
            <w:vAlign w:val="center"/>
            <w:hideMark/>
          </w:tcPr>
          <w:p w14:paraId="229C0A8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74C193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69D5B5BC"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FCB45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lastRenderedPageBreak/>
              <w:t>36</w:t>
            </w:r>
          </w:p>
        </w:tc>
        <w:tc>
          <w:tcPr>
            <w:tcW w:w="4280" w:type="dxa"/>
            <w:tcBorders>
              <w:top w:val="nil"/>
              <w:left w:val="nil"/>
              <w:bottom w:val="single" w:sz="4" w:space="0" w:color="auto"/>
              <w:right w:val="single" w:sz="4" w:space="0" w:color="auto"/>
            </w:tcBorders>
            <w:shd w:val="clear" w:color="auto" w:fill="auto"/>
            <w:vAlign w:val="center"/>
            <w:hideMark/>
          </w:tcPr>
          <w:p w14:paraId="32A0336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Operator Services &amp; Directory Assistance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46E07AD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2CD5591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0FC73F5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5B5FF0C5" w14:textId="77777777" w:rsidTr="00DF7624">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A9D1E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37</w:t>
            </w:r>
          </w:p>
        </w:tc>
        <w:tc>
          <w:tcPr>
            <w:tcW w:w="4280" w:type="dxa"/>
            <w:tcBorders>
              <w:top w:val="nil"/>
              <w:left w:val="nil"/>
              <w:bottom w:val="single" w:sz="4" w:space="0" w:color="auto"/>
              <w:right w:val="single" w:sz="4" w:space="0" w:color="auto"/>
            </w:tcBorders>
            <w:shd w:val="clear" w:color="auto" w:fill="auto"/>
            <w:vAlign w:val="center"/>
            <w:hideMark/>
          </w:tcPr>
          <w:p w14:paraId="7BE748C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Directory Publisher Readiness for overlays (ability to identify the NPA in telephone numbers in the directory published after the Overlay NPA is activated)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2DF4E9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Directory Publishers</w:t>
            </w:r>
          </w:p>
        </w:tc>
        <w:tc>
          <w:tcPr>
            <w:tcW w:w="1760" w:type="dxa"/>
            <w:tcBorders>
              <w:top w:val="nil"/>
              <w:left w:val="nil"/>
              <w:bottom w:val="single" w:sz="4" w:space="0" w:color="auto"/>
              <w:right w:val="single" w:sz="4" w:space="0" w:color="auto"/>
            </w:tcBorders>
            <w:shd w:val="clear" w:color="auto" w:fill="auto"/>
            <w:vAlign w:val="center"/>
            <w:hideMark/>
          </w:tcPr>
          <w:p w14:paraId="7BD7948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186AFC5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36D314F9" w14:textId="77777777" w:rsidTr="00DF7624">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A49AD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38</w:t>
            </w:r>
          </w:p>
        </w:tc>
        <w:tc>
          <w:tcPr>
            <w:tcW w:w="4280" w:type="dxa"/>
            <w:tcBorders>
              <w:top w:val="nil"/>
              <w:left w:val="nil"/>
              <w:bottom w:val="single" w:sz="4" w:space="0" w:color="auto"/>
              <w:right w:val="single" w:sz="4" w:space="0" w:color="auto"/>
            </w:tcBorders>
            <w:shd w:val="clear" w:color="auto" w:fill="auto"/>
            <w:vAlign w:val="center"/>
            <w:hideMark/>
          </w:tcPr>
          <w:p w14:paraId="67D626A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9-1-1 Systems and Databases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1D9636C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PSAPS, 9 1 1 Service Providers &amp; TSPs</w:t>
            </w:r>
          </w:p>
        </w:tc>
        <w:tc>
          <w:tcPr>
            <w:tcW w:w="1760" w:type="dxa"/>
            <w:tcBorders>
              <w:top w:val="nil"/>
              <w:left w:val="nil"/>
              <w:bottom w:val="single" w:sz="4" w:space="0" w:color="auto"/>
              <w:right w:val="single" w:sz="4" w:space="0" w:color="auto"/>
            </w:tcBorders>
            <w:shd w:val="clear" w:color="auto" w:fill="auto"/>
            <w:vAlign w:val="center"/>
            <w:hideMark/>
          </w:tcPr>
          <w:p w14:paraId="26C137A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D80F20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1DB07ECC"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D8610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39</w:t>
            </w:r>
          </w:p>
        </w:tc>
        <w:tc>
          <w:tcPr>
            <w:tcW w:w="4280" w:type="dxa"/>
            <w:tcBorders>
              <w:top w:val="nil"/>
              <w:left w:val="nil"/>
              <w:bottom w:val="single" w:sz="4" w:space="0" w:color="auto"/>
              <w:right w:val="single" w:sz="4" w:space="0" w:color="auto"/>
            </w:tcBorders>
            <w:shd w:val="clear" w:color="auto" w:fill="auto"/>
            <w:vAlign w:val="center"/>
            <w:hideMark/>
          </w:tcPr>
          <w:p w14:paraId="3A0F622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Network Systems &amp; Equipment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B360BE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63734F3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9B2068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38C3DC2D"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FD1C3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40</w:t>
            </w:r>
          </w:p>
        </w:tc>
        <w:tc>
          <w:tcPr>
            <w:tcW w:w="4280" w:type="dxa"/>
            <w:tcBorders>
              <w:top w:val="nil"/>
              <w:left w:val="nil"/>
              <w:bottom w:val="single" w:sz="4" w:space="0" w:color="auto"/>
              <w:right w:val="single" w:sz="4" w:space="0" w:color="auto"/>
            </w:tcBorders>
            <w:shd w:val="clear" w:color="auto" w:fill="auto"/>
            <w:vAlign w:val="center"/>
            <w:hideMark/>
          </w:tcPr>
          <w:p w14:paraId="07306E7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Service Order &amp; Business System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680A375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6AFB328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41CEE21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1EB5069F"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E28C0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41</w:t>
            </w:r>
          </w:p>
        </w:tc>
        <w:tc>
          <w:tcPr>
            <w:tcW w:w="4280" w:type="dxa"/>
            <w:tcBorders>
              <w:top w:val="nil"/>
              <w:left w:val="nil"/>
              <w:bottom w:val="single" w:sz="4" w:space="0" w:color="auto"/>
              <w:right w:val="single" w:sz="4" w:space="0" w:color="auto"/>
            </w:tcBorders>
            <w:shd w:val="clear" w:color="auto" w:fill="auto"/>
            <w:vAlign w:val="center"/>
            <w:hideMark/>
          </w:tcPr>
          <w:p w14:paraId="2A23C98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International Gateway Switch Translations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39F7351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Int’l TSPs</w:t>
            </w:r>
          </w:p>
        </w:tc>
        <w:tc>
          <w:tcPr>
            <w:tcW w:w="1760" w:type="dxa"/>
            <w:tcBorders>
              <w:top w:val="nil"/>
              <w:left w:val="nil"/>
              <w:bottom w:val="single" w:sz="4" w:space="0" w:color="auto"/>
              <w:right w:val="single" w:sz="4" w:space="0" w:color="auto"/>
            </w:tcBorders>
            <w:shd w:val="clear" w:color="auto" w:fill="auto"/>
            <w:vAlign w:val="center"/>
            <w:hideMark/>
          </w:tcPr>
          <w:p w14:paraId="5BBC35D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E69DFA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640518C0"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CBC12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42</w:t>
            </w:r>
          </w:p>
        </w:tc>
        <w:tc>
          <w:tcPr>
            <w:tcW w:w="4280" w:type="dxa"/>
            <w:tcBorders>
              <w:top w:val="nil"/>
              <w:left w:val="nil"/>
              <w:bottom w:val="single" w:sz="4" w:space="0" w:color="auto"/>
              <w:right w:val="single" w:sz="4" w:space="0" w:color="auto"/>
            </w:tcBorders>
            <w:shd w:val="clear" w:color="auto" w:fill="auto"/>
            <w:vAlign w:val="center"/>
            <w:hideMark/>
          </w:tcPr>
          <w:p w14:paraId="20BDC24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Canadian Local Number Portability Consortium (CLNPC) Database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2AD2A76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CLNPC &amp; NPAC</w:t>
            </w:r>
          </w:p>
        </w:tc>
        <w:tc>
          <w:tcPr>
            <w:tcW w:w="1760" w:type="dxa"/>
            <w:tcBorders>
              <w:top w:val="nil"/>
              <w:left w:val="nil"/>
              <w:bottom w:val="single" w:sz="4" w:space="0" w:color="auto"/>
              <w:right w:val="single" w:sz="4" w:space="0" w:color="auto"/>
            </w:tcBorders>
            <w:shd w:val="clear" w:color="auto" w:fill="auto"/>
            <w:vAlign w:val="center"/>
            <w:hideMark/>
          </w:tcPr>
          <w:p w14:paraId="6E6C3E0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4994942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3B3C7DEC"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93638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43</w:t>
            </w:r>
          </w:p>
        </w:tc>
        <w:tc>
          <w:tcPr>
            <w:tcW w:w="4280" w:type="dxa"/>
            <w:tcBorders>
              <w:top w:val="nil"/>
              <w:left w:val="nil"/>
              <w:bottom w:val="single" w:sz="4" w:space="0" w:color="auto"/>
              <w:right w:val="single" w:sz="4" w:space="0" w:color="auto"/>
            </w:tcBorders>
            <w:shd w:val="clear" w:color="auto" w:fill="auto"/>
            <w:vAlign w:val="center"/>
            <w:hideMark/>
          </w:tcPr>
          <w:p w14:paraId="5B5D18F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Toll Free SMS Database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1D93920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Toll TSPs</w:t>
            </w:r>
          </w:p>
        </w:tc>
        <w:tc>
          <w:tcPr>
            <w:tcW w:w="1760" w:type="dxa"/>
            <w:tcBorders>
              <w:top w:val="nil"/>
              <w:left w:val="nil"/>
              <w:bottom w:val="single" w:sz="4" w:space="0" w:color="auto"/>
              <w:right w:val="single" w:sz="4" w:space="0" w:color="auto"/>
            </w:tcBorders>
            <w:shd w:val="clear" w:color="auto" w:fill="auto"/>
            <w:vAlign w:val="center"/>
            <w:hideMark/>
          </w:tcPr>
          <w:p w14:paraId="4156B9C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372255A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476B627E" w14:textId="77777777" w:rsidTr="00DF7624">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B79E8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44</w:t>
            </w:r>
          </w:p>
        </w:tc>
        <w:tc>
          <w:tcPr>
            <w:tcW w:w="4280" w:type="dxa"/>
            <w:tcBorders>
              <w:top w:val="nil"/>
              <w:left w:val="nil"/>
              <w:bottom w:val="single" w:sz="4" w:space="0" w:color="auto"/>
              <w:right w:val="single" w:sz="4" w:space="0" w:color="auto"/>
            </w:tcBorders>
            <w:shd w:val="clear" w:color="auto" w:fill="auto"/>
            <w:vAlign w:val="center"/>
            <w:hideMark/>
          </w:tcPr>
          <w:p w14:paraId="114A5C9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 apply for Test CO Codes in new NPA (applications may be submitted no more than 6 months and no less than 66 days prior to the start date for the Inter-Carrier Testing Period) (Section 7.16.4 Canadian RP GL)</w:t>
            </w:r>
          </w:p>
        </w:tc>
        <w:tc>
          <w:tcPr>
            <w:tcW w:w="980" w:type="dxa"/>
            <w:tcBorders>
              <w:top w:val="nil"/>
              <w:left w:val="nil"/>
              <w:bottom w:val="single" w:sz="4" w:space="0" w:color="auto"/>
              <w:right w:val="single" w:sz="4" w:space="0" w:color="auto"/>
            </w:tcBorders>
            <w:shd w:val="clear" w:color="auto" w:fill="auto"/>
            <w:vAlign w:val="center"/>
            <w:hideMark/>
          </w:tcPr>
          <w:p w14:paraId="6CCDFC3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3552C0F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42C2D4D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2024-11-21</w:t>
            </w:r>
          </w:p>
        </w:tc>
      </w:tr>
      <w:tr w:rsidR="00B953DC" w:rsidRPr="00B953DC" w14:paraId="4166BB5C" w14:textId="77777777" w:rsidTr="00DF7624">
        <w:trPr>
          <w:cantSplit/>
          <w:trHeight w:val="14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AE4C5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45</w:t>
            </w:r>
          </w:p>
        </w:tc>
        <w:tc>
          <w:tcPr>
            <w:tcW w:w="4280" w:type="dxa"/>
            <w:tcBorders>
              <w:top w:val="nil"/>
              <w:left w:val="nil"/>
              <w:bottom w:val="single" w:sz="4" w:space="0" w:color="auto"/>
              <w:right w:val="single" w:sz="4" w:space="0" w:color="auto"/>
            </w:tcBorders>
            <w:shd w:val="clear" w:color="auto" w:fill="auto"/>
            <w:vAlign w:val="center"/>
            <w:hideMark/>
          </w:tcPr>
          <w:p w14:paraId="22B2C9B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3FF263D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 &amp; TSPs</w:t>
            </w:r>
          </w:p>
        </w:tc>
        <w:tc>
          <w:tcPr>
            <w:tcW w:w="1760" w:type="dxa"/>
            <w:tcBorders>
              <w:top w:val="nil"/>
              <w:left w:val="nil"/>
              <w:bottom w:val="single" w:sz="4" w:space="0" w:color="auto"/>
              <w:right w:val="single" w:sz="4" w:space="0" w:color="auto"/>
            </w:tcBorders>
            <w:shd w:val="clear" w:color="auto" w:fill="auto"/>
            <w:vAlign w:val="center"/>
            <w:hideMark/>
          </w:tcPr>
          <w:p w14:paraId="50ED764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40DEE0E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2025-01-26</w:t>
            </w:r>
          </w:p>
        </w:tc>
      </w:tr>
      <w:tr w:rsidR="00B953DC" w:rsidRPr="00B953DC" w14:paraId="163D4B28"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2E902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46</w:t>
            </w:r>
          </w:p>
        </w:tc>
        <w:tc>
          <w:tcPr>
            <w:tcW w:w="4280" w:type="dxa"/>
            <w:tcBorders>
              <w:top w:val="nil"/>
              <w:left w:val="nil"/>
              <w:bottom w:val="single" w:sz="4" w:space="0" w:color="auto"/>
              <w:right w:val="single" w:sz="4" w:space="0" w:color="auto"/>
            </w:tcBorders>
            <w:shd w:val="clear" w:color="auto" w:fill="auto"/>
            <w:vAlign w:val="center"/>
            <w:hideMark/>
          </w:tcPr>
          <w:p w14:paraId="1E5D69A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All international and domestic Telecommunications Service Providers (TSPs) must activate the new NPA in their networks by the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00AA458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1F3AA93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87B1E1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2025-01-26</w:t>
            </w:r>
          </w:p>
        </w:tc>
      </w:tr>
      <w:tr w:rsidR="00B953DC" w:rsidRPr="00B953DC" w14:paraId="0A91EAC3"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78F89D"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47</w:t>
            </w:r>
          </w:p>
        </w:tc>
        <w:tc>
          <w:tcPr>
            <w:tcW w:w="4280" w:type="dxa"/>
            <w:tcBorders>
              <w:top w:val="nil"/>
              <w:left w:val="nil"/>
              <w:bottom w:val="single" w:sz="4" w:space="0" w:color="auto"/>
              <w:right w:val="single" w:sz="4" w:space="0" w:color="auto"/>
            </w:tcBorders>
            <w:shd w:val="clear" w:color="auto" w:fill="auto"/>
            <w:vAlign w:val="center"/>
            <w:hideMark/>
          </w:tcPr>
          <w:p w14:paraId="63E66E4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Activation date for Overlay NPA Test CO Codes and Test Numbers in network (should be completed by the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1A213D5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0839DD4A"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2EEB0E5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2025-01-26</w:t>
            </w:r>
          </w:p>
        </w:tc>
      </w:tr>
      <w:tr w:rsidR="00B953DC" w:rsidRPr="00B953DC" w14:paraId="0317F19C"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E7F57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48</w:t>
            </w:r>
          </w:p>
        </w:tc>
        <w:tc>
          <w:tcPr>
            <w:tcW w:w="4280" w:type="dxa"/>
            <w:tcBorders>
              <w:top w:val="nil"/>
              <w:left w:val="nil"/>
              <w:bottom w:val="single" w:sz="4" w:space="0" w:color="auto"/>
              <w:right w:val="single" w:sz="4" w:space="0" w:color="auto"/>
            </w:tcBorders>
            <w:shd w:val="clear" w:color="auto" w:fill="auto"/>
            <w:vAlign w:val="center"/>
            <w:hideMark/>
          </w:tcPr>
          <w:p w14:paraId="4FBF7ED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Inter-Carrier Testing Period (subject to Inter-Carrier Network Test Plans) (starts about 3 months prior to the Relief Date, and ends about 1 month after the Relief Date)</w:t>
            </w:r>
          </w:p>
        </w:tc>
        <w:tc>
          <w:tcPr>
            <w:tcW w:w="980" w:type="dxa"/>
            <w:tcBorders>
              <w:top w:val="nil"/>
              <w:left w:val="nil"/>
              <w:bottom w:val="single" w:sz="4" w:space="0" w:color="auto"/>
              <w:right w:val="single" w:sz="4" w:space="0" w:color="auto"/>
            </w:tcBorders>
            <w:shd w:val="clear" w:color="auto" w:fill="auto"/>
            <w:vAlign w:val="center"/>
            <w:hideMark/>
          </w:tcPr>
          <w:p w14:paraId="0070C31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 &amp; TSPs</w:t>
            </w:r>
          </w:p>
        </w:tc>
        <w:tc>
          <w:tcPr>
            <w:tcW w:w="1760" w:type="dxa"/>
            <w:tcBorders>
              <w:top w:val="nil"/>
              <w:left w:val="nil"/>
              <w:bottom w:val="single" w:sz="4" w:space="0" w:color="auto"/>
              <w:right w:val="single" w:sz="4" w:space="0" w:color="auto"/>
            </w:tcBorders>
            <w:shd w:val="clear" w:color="auto" w:fill="auto"/>
            <w:vAlign w:val="center"/>
            <w:hideMark/>
          </w:tcPr>
          <w:p w14:paraId="00F8EE7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2025-01-26</w:t>
            </w:r>
          </w:p>
        </w:tc>
        <w:tc>
          <w:tcPr>
            <w:tcW w:w="1820" w:type="dxa"/>
            <w:tcBorders>
              <w:top w:val="nil"/>
              <w:left w:val="nil"/>
              <w:bottom w:val="single" w:sz="4" w:space="0" w:color="auto"/>
              <w:right w:val="single" w:sz="4" w:space="0" w:color="auto"/>
            </w:tcBorders>
            <w:shd w:val="clear" w:color="auto" w:fill="auto"/>
            <w:vAlign w:val="center"/>
            <w:hideMark/>
          </w:tcPr>
          <w:p w14:paraId="68E061E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2025-05-23</w:t>
            </w:r>
          </w:p>
        </w:tc>
      </w:tr>
      <w:tr w:rsidR="00B953DC" w:rsidRPr="00B953DC" w14:paraId="1E5F5035"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9C920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lastRenderedPageBreak/>
              <w:t>49</w:t>
            </w:r>
          </w:p>
        </w:tc>
        <w:tc>
          <w:tcPr>
            <w:tcW w:w="4280" w:type="dxa"/>
            <w:tcBorders>
              <w:top w:val="nil"/>
              <w:left w:val="nil"/>
              <w:bottom w:val="single" w:sz="4" w:space="0" w:color="auto"/>
              <w:right w:val="single" w:sz="4" w:space="0" w:color="auto"/>
            </w:tcBorders>
            <w:shd w:val="clear" w:color="auto" w:fill="auto"/>
            <w:vAlign w:val="center"/>
            <w:hideMark/>
          </w:tcPr>
          <w:p w14:paraId="399A5A9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 xml:space="preserve">TSPs to submit </w:t>
            </w:r>
            <w:r w:rsidRPr="00B953DC">
              <w:rPr>
                <w:rFonts w:ascii="Arial" w:eastAsia="Times New Roman" w:hAnsi="Arial" w:cs="Arial"/>
                <w:b/>
                <w:bCs/>
                <w:color w:val="FF0000"/>
                <w:sz w:val="18"/>
                <w:szCs w:val="18"/>
                <w:lang w:val="en-US" w:eastAsia="en-US"/>
              </w:rPr>
              <w:t>Progress Report #2</w:t>
            </w:r>
            <w:r w:rsidRPr="00B953DC">
              <w:rPr>
                <w:rFonts w:ascii="Arial" w:eastAsia="Times New Roman" w:hAnsi="Arial" w:cs="Arial"/>
                <w:color w:val="000000"/>
                <w:sz w:val="18"/>
                <w:szCs w:val="18"/>
                <w:lang w:val="en-US" w:eastAsia="en-US"/>
              </w:rPr>
              <w:t xml:space="preserve"> to NITF (starts on commencement of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7192AAC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22AF40A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2025-01-26</w:t>
            </w:r>
          </w:p>
        </w:tc>
        <w:tc>
          <w:tcPr>
            <w:tcW w:w="1820" w:type="dxa"/>
            <w:tcBorders>
              <w:top w:val="nil"/>
              <w:left w:val="nil"/>
              <w:bottom w:val="single" w:sz="4" w:space="0" w:color="auto"/>
              <w:right w:val="single" w:sz="4" w:space="0" w:color="auto"/>
            </w:tcBorders>
            <w:shd w:val="clear" w:color="auto" w:fill="auto"/>
            <w:vAlign w:val="center"/>
            <w:hideMark/>
          </w:tcPr>
          <w:p w14:paraId="385134B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2025-02-07</w:t>
            </w:r>
          </w:p>
        </w:tc>
      </w:tr>
      <w:tr w:rsidR="00B953DC" w:rsidRPr="00B953DC" w14:paraId="093EC8A2"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994B5E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50</w:t>
            </w:r>
          </w:p>
        </w:tc>
        <w:tc>
          <w:tcPr>
            <w:tcW w:w="4280" w:type="dxa"/>
            <w:tcBorders>
              <w:top w:val="nil"/>
              <w:left w:val="nil"/>
              <w:bottom w:val="single" w:sz="4" w:space="0" w:color="auto"/>
              <w:right w:val="single" w:sz="4" w:space="0" w:color="auto"/>
            </w:tcBorders>
            <w:shd w:val="clear" w:color="auto" w:fill="auto"/>
            <w:vAlign w:val="center"/>
            <w:hideMark/>
          </w:tcPr>
          <w:p w14:paraId="69143989"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 develop &amp; submit Progress Report #2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47F020F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w:t>
            </w:r>
          </w:p>
        </w:tc>
        <w:tc>
          <w:tcPr>
            <w:tcW w:w="1760" w:type="dxa"/>
            <w:tcBorders>
              <w:top w:val="nil"/>
              <w:left w:val="nil"/>
              <w:bottom w:val="single" w:sz="4" w:space="0" w:color="auto"/>
              <w:right w:val="single" w:sz="4" w:space="0" w:color="auto"/>
            </w:tcBorders>
            <w:shd w:val="clear" w:color="auto" w:fill="auto"/>
            <w:vAlign w:val="center"/>
            <w:hideMark/>
          </w:tcPr>
          <w:p w14:paraId="622CDE7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2025-02-07</w:t>
            </w:r>
          </w:p>
        </w:tc>
        <w:tc>
          <w:tcPr>
            <w:tcW w:w="1820" w:type="dxa"/>
            <w:tcBorders>
              <w:top w:val="nil"/>
              <w:left w:val="nil"/>
              <w:bottom w:val="single" w:sz="4" w:space="0" w:color="auto"/>
              <w:right w:val="single" w:sz="4" w:space="0" w:color="auto"/>
            </w:tcBorders>
            <w:shd w:val="clear" w:color="auto" w:fill="auto"/>
            <w:vAlign w:val="center"/>
            <w:hideMark/>
          </w:tcPr>
          <w:p w14:paraId="6E608E4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2025-02-21</w:t>
            </w:r>
          </w:p>
        </w:tc>
      </w:tr>
      <w:tr w:rsidR="00B953DC" w:rsidRPr="00B953DC" w14:paraId="6AC2BE44"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A3A12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51</w:t>
            </w:r>
          </w:p>
        </w:tc>
        <w:tc>
          <w:tcPr>
            <w:tcW w:w="4280" w:type="dxa"/>
            <w:tcBorders>
              <w:top w:val="nil"/>
              <w:left w:val="nil"/>
              <w:bottom w:val="single" w:sz="4" w:space="0" w:color="auto"/>
              <w:right w:val="single" w:sz="4" w:space="0" w:color="auto"/>
            </w:tcBorders>
            <w:shd w:val="clear" w:color="auto" w:fill="auto"/>
            <w:vAlign w:val="center"/>
            <w:hideMark/>
          </w:tcPr>
          <w:p w14:paraId="4869444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 submits Progress Report #2 to CRTC staff (linked to NITF reports)</w:t>
            </w:r>
          </w:p>
        </w:tc>
        <w:tc>
          <w:tcPr>
            <w:tcW w:w="980" w:type="dxa"/>
            <w:tcBorders>
              <w:top w:val="nil"/>
              <w:left w:val="nil"/>
              <w:bottom w:val="single" w:sz="4" w:space="0" w:color="auto"/>
              <w:right w:val="single" w:sz="4" w:space="0" w:color="auto"/>
            </w:tcBorders>
            <w:shd w:val="clear" w:color="auto" w:fill="auto"/>
            <w:vAlign w:val="center"/>
            <w:hideMark/>
          </w:tcPr>
          <w:p w14:paraId="096C6694"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w:t>
            </w:r>
          </w:p>
        </w:tc>
        <w:tc>
          <w:tcPr>
            <w:tcW w:w="1760" w:type="dxa"/>
            <w:tcBorders>
              <w:top w:val="nil"/>
              <w:left w:val="nil"/>
              <w:bottom w:val="single" w:sz="4" w:space="0" w:color="auto"/>
              <w:right w:val="single" w:sz="4" w:space="0" w:color="auto"/>
            </w:tcBorders>
            <w:shd w:val="clear" w:color="auto" w:fill="auto"/>
            <w:vAlign w:val="center"/>
            <w:hideMark/>
          </w:tcPr>
          <w:p w14:paraId="1EA8040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2025-02-21</w:t>
            </w:r>
          </w:p>
        </w:tc>
        <w:tc>
          <w:tcPr>
            <w:tcW w:w="1820" w:type="dxa"/>
            <w:tcBorders>
              <w:top w:val="nil"/>
              <w:left w:val="nil"/>
              <w:bottom w:val="single" w:sz="4" w:space="0" w:color="auto"/>
              <w:right w:val="single" w:sz="4" w:space="0" w:color="auto"/>
            </w:tcBorders>
            <w:shd w:val="clear" w:color="auto" w:fill="auto"/>
            <w:vAlign w:val="center"/>
            <w:hideMark/>
          </w:tcPr>
          <w:p w14:paraId="2EAE2B6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2025-03-07</w:t>
            </w:r>
          </w:p>
        </w:tc>
      </w:tr>
      <w:tr w:rsidR="00B953DC" w:rsidRPr="00B953DC" w14:paraId="7297307D"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0A1FFA"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52</w:t>
            </w:r>
          </w:p>
        </w:tc>
        <w:tc>
          <w:tcPr>
            <w:tcW w:w="4280" w:type="dxa"/>
            <w:tcBorders>
              <w:top w:val="nil"/>
              <w:left w:val="nil"/>
              <w:bottom w:val="single" w:sz="4" w:space="0" w:color="auto"/>
              <w:right w:val="single" w:sz="4" w:space="0" w:color="auto"/>
            </w:tcBorders>
            <w:shd w:val="clear" w:color="auto" w:fill="auto"/>
            <w:vAlign w:val="center"/>
            <w:hideMark/>
          </w:tcPr>
          <w:p w14:paraId="3B799B87"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Relief Date (earliest date when CO Codes in new NPA may be activated)</w:t>
            </w:r>
          </w:p>
        </w:tc>
        <w:tc>
          <w:tcPr>
            <w:tcW w:w="980" w:type="dxa"/>
            <w:tcBorders>
              <w:top w:val="nil"/>
              <w:left w:val="nil"/>
              <w:bottom w:val="single" w:sz="4" w:space="0" w:color="auto"/>
              <w:right w:val="single" w:sz="4" w:space="0" w:color="auto"/>
            </w:tcBorders>
            <w:shd w:val="clear" w:color="auto" w:fill="auto"/>
            <w:vAlign w:val="center"/>
            <w:hideMark/>
          </w:tcPr>
          <w:p w14:paraId="43505E7D" w14:textId="77777777" w:rsidR="00B953DC" w:rsidRPr="00B953DC" w:rsidRDefault="00B953DC" w:rsidP="00B953DC">
            <w:pPr>
              <w:rPr>
                <w:rFonts w:ascii="Arial" w:eastAsia="Times New Roman" w:hAnsi="Arial" w:cs="Arial"/>
                <w:color w:val="000000"/>
                <w:sz w:val="18"/>
                <w:szCs w:val="18"/>
                <w:lang w:val="en-US" w:eastAsia="en-US"/>
              </w:rPr>
            </w:pP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7D45B015" w14:textId="77777777" w:rsidR="00B953DC" w:rsidRPr="00B953DC" w:rsidRDefault="00B953DC" w:rsidP="00B953DC">
            <w:pPr>
              <w:rPr>
                <w:rFonts w:ascii="Arial" w:eastAsia="Times New Roman" w:hAnsi="Arial" w:cs="Arial"/>
                <w:color w:val="000000"/>
                <w:sz w:val="18"/>
                <w:szCs w:val="18"/>
                <w:lang w:val="en-US" w:eastAsia="en-US"/>
              </w:rPr>
            </w:pPr>
          </w:p>
        </w:tc>
        <w:tc>
          <w:tcPr>
            <w:tcW w:w="1820" w:type="dxa"/>
            <w:tcBorders>
              <w:top w:val="nil"/>
              <w:left w:val="nil"/>
              <w:bottom w:val="single" w:sz="4" w:space="0" w:color="auto"/>
              <w:right w:val="single" w:sz="4" w:space="0" w:color="auto"/>
            </w:tcBorders>
            <w:shd w:val="clear" w:color="auto" w:fill="auto"/>
            <w:vAlign w:val="center"/>
            <w:hideMark/>
          </w:tcPr>
          <w:p w14:paraId="75810B3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2025-04-26</w:t>
            </w:r>
          </w:p>
        </w:tc>
      </w:tr>
      <w:tr w:rsidR="00B953DC" w:rsidRPr="00B953DC" w14:paraId="022DA23B"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2C159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53</w:t>
            </w:r>
          </w:p>
        </w:tc>
        <w:tc>
          <w:tcPr>
            <w:tcW w:w="4280" w:type="dxa"/>
            <w:tcBorders>
              <w:top w:val="nil"/>
              <w:left w:val="nil"/>
              <w:bottom w:val="single" w:sz="4" w:space="0" w:color="auto"/>
              <w:right w:val="single" w:sz="4" w:space="0" w:color="auto"/>
            </w:tcBorders>
            <w:shd w:val="clear" w:color="auto" w:fill="auto"/>
            <w:vAlign w:val="center"/>
            <w:hideMark/>
          </w:tcPr>
          <w:p w14:paraId="0F44DDCF"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 xml:space="preserve">TSPs submit </w:t>
            </w:r>
            <w:r w:rsidRPr="00B953DC">
              <w:rPr>
                <w:rFonts w:ascii="Arial" w:eastAsia="Times New Roman" w:hAnsi="Arial" w:cs="Arial"/>
                <w:b/>
                <w:bCs/>
                <w:color w:val="FF0000"/>
                <w:sz w:val="18"/>
                <w:szCs w:val="18"/>
                <w:lang w:val="en-US" w:eastAsia="en-US"/>
              </w:rPr>
              <w:t>Final Report</w:t>
            </w:r>
            <w:r w:rsidRPr="00B953DC">
              <w:rPr>
                <w:rFonts w:ascii="Arial" w:eastAsia="Times New Roman" w:hAnsi="Arial" w:cs="Arial"/>
                <w:color w:val="000000"/>
                <w:sz w:val="18"/>
                <w:szCs w:val="18"/>
                <w:lang w:val="en-US" w:eastAsia="en-US"/>
              </w:rPr>
              <w:t xml:space="preserve"> to CATF and NITF (starts on Relief Date and provides 2 weeks for preparation &amp; submission)</w:t>
            </w:r>
          </w:p>
        </w:tc>
        <w:tc>
          <w:tcPr>
            <w:tcW w:w="980" w:type="dxa"/>
            <w:tcBorders>
              <w:top w:val="nil"/>
              <w:left w:val="nil"/>
              <w:bottom w:val="single" w:sz="4" w:space="0" w:color="auto"/>
              <w:right w:val="single" w:sz="4" w:space="0" w:color="auto"/>
            </w:tcBorders>
            <w:shd w:val="clear" w:color="auto" w:fill="auto"/>
            <w:vAlign w:val="center"/>
            <w:hideMark/>
          </w:tcPr>
          <w:p w14:paraId="5FFDF82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2D260BF2"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2025-04-28</w:t>
            </w:r>
          </w:p>
        </w:tc>
        <w:tc>
          <w:tcPr>
            <w:tcW w:w="1820" w:type="dxa"/>
            <w:tcBorders>
              <w:top w:val="nil"/>
              <w:left w:val="nil"/>
              <w:bottom w:val="single" w:sz="4" w:space="0" w:color="auto"/>
              <w:right w:val="single" w:sz="4" w:space="0" w:color="auto"/>
            </w:tcBorders>
            <w:shd w:val="clear" w:color="auto" w:fill="auto"/>
            <w:vAlign w:val="center"/>
            <w:hideMark/>
          </w:tcPr>
          <w:p w14:paraId="27A50E9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2025-05-12</w:t>
            </w:r>
          </w:p>
        </w:tc>
      </w:tr>
      <w:tr w:rsidR="00B953DC" w:rsidRPr="00B953DC" w14:paraId="61CC9C18"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B57013"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54</w:t>
            </w:r>
          </w:p>
        </w:tc>
        <w:tc>
          <w:tcPr>
            <w:tcW w:w="4280" w:type="dxa"/>
            <w:tcBorders>
              <w:top w:val="nil"/>
              <w:left w:val="nil"/>
              <w:bottom w:val="single" w:sz="4" w:space="0" w:color="auto"/>
              <w:right w:val="single" w:sz="4" w:space="0" w:color="auto"/>
            </w:tcBorders>
            <w:shd w:val="clear" w:color="auto" w:fill="auto"/>
            <w:vAlign w:val="center"/>
            <w:hideMark/>
          </w:tcPr>
          <w:p w14:paraId="6A995D0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 and CATF develop &amp; submit Final Progress Report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1893858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NITF &amp; CATF</w:t>
            </w:r>
          </w:p>
        </w:tc>
        <w:tc>
          <w:tcPr>
            <w:tcW w:w="1760" w:type="dxa"/>
            <w:tcBorders>
              <w:top w:val="nil"/>
              <w:left w:val="nil"/>
              <w:bottom w:val="single" w:sz="4" w:space="0" w:color="auto"/>
              <w:right w:val="single" w:sz="4" w:space="0" w:color="auto"/>
            </w:tcBorders>
            <w:shd w:val="clear" w:color="auto" w:fill="auto"/>
            <w:vAlign w:val="center"/>
            <w:hideMark/>
          </w:tcPr>
          <w:p w14:paraId="6E7662A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2025-05-13</w:t>
            </w:r>
          </w:p>
        </w:tc>
        <w:tc>
          <w:tcPr>
            <w:tcW w:w="1820" w:type="dxa"/>
            <w:tcBorders>
              <w:top w:val="nil"/>
              <w:left w:val="nil"/>
              <w:bottom w:val="single" w:sz="4" w:space="0" w:color="auto"/>
              <w:right w:val="single" w:sz="4" w:space="0" w:color="auto"/>
            </w:tcBorders>
            <w:shd w:val="clear" w:color="auto" w:fill="auto"/>
            <w:vAlign w:val="center"/>
            <w:hideMark/>
          </w:tcPr>
          <w:p w14:paraId="4EB3C65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2025-05-26</w:t>
            </w:r>
          </w:p>
        </w:tc>
      </w:tr>
      <w:tr w:rsidR="00B953DC" w:rsidRPr="00B953DC" w14:paraId="18BC2CA0" w14:textId="77777777" w:rsidTr="00DF7624">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8D302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55</w:t>
            </w:r>
          </w:p>
        </w:tc>
        <w:tc>
          <w:tcPr>
            <w:tcW w:w="4280" w:type="dxa"/>
            <w:tcBorders>
              <w:top w:val="nil"/>
              <w:left w:val="nil"/>
              <w:bottom w:val="single" w:sz="4" w:space="0" w:color="auto"/>
              <w:right w:val="single" w:sz="4" w:space="0" w:color="auto"/>
            </w:tcBorders>
            <w:shd w:val="clear" w:color="auto" w:fill="auto"/>
            <w:vAlign w:val="center"/>
            <w:hideMark/>
          </w:tcPr>
          <w:p w14:paraId="207DA73B"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The RPC submits Final Progress Report to CRTC staff (linked to NITF and CATF reports)</w:t>
            </w:r>
          </w:p>
        </w:tc>
        <w:tc>
          <w:tcPr>
            <w:tcW w:w="980" w:type="dxa"/>
            <w:tcBorders>
              <w:top w:val="nil"/>
              <w:left w:val="nil"/>
              <w:bottom w:val="single" w:sz="4" w:space="0" w:color="auto"/>
              <w:right w:val="single" w:sz="4" w:space="0" w:color="auto"/>
            </w:tcBorders>
            <w:shd w:val="clear" w:color="auto" w:fill="auto"/>
            <w:vAlign w:val="center"/>
            <w:hideMark/>
          </w:tcPr>
          <w:p w14:paraId="0F85527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w:t>
            </w:r>
          </w:p>
        </w:tc>
        <w:tc>
          <w:tcPr>
            <w:tcW w:w="1760" w:type="dxa"/>
            <w:tcBorders>
              <w:top w:val="nil"/>
              <w:left w:val="nil"/>
              <w:bottom w:val="single" w:sz="4" w:space="0" w:color="auto"/>
              <w:right w:val="single" w:sz="4" w:space="0" w:color="auto"/>
            </w:tcBorders>
            <w:shd w:val="clear" w:color="auto" w:fill="auto"/>
            <w:vAlign w:val="center"/>
            <w:hideMark/>
          </w:tcPr>
          <w:p w14:paraId="08B9378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2025-05-26</w:t>
            </w:r>
          </w:p>
        </w:tc>
        <w:tc>
          <w:tcPr>
            <w:tcW w:w="1820" w:type="dxa"/>
            <w:tcBorders>
              <w:top w:val="nil"/>
              <w:left w:val="nil"/>
              <w:bottom w:val="single" w:sz="4" w:space="0" w:color="auto"/>
              <w:right w:val="single" w:sz="4" w:space="0" w:color="auto"/>
            </w:tcBorders>
            <w:shd w:val="clear" w:color="auto" w:fill="auto"/>
            <w:vAlign w:val="center"/>
            <w:hideMark/>
          </w:tcPr>
          <w:p w14:paraId="4494BA4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2025-06-09</w:t>
            </w:r>
          </w:p>
        </w:tc>
      </w:tr>
      <w:tr w:rsidR="00B953DC" w:rsidRPr="00B953DC" w14:paraId="18F53C00" w14:textId="77777777" w:rsidTr="00DF7624">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08AFA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56</w:t>
            </w:r>
          </w:p>
        </w:tc>
        <w:tc>
          <w:tcPr>
            <w:tcW w:w="4280" w:type="dxa"/>
            <w:tcBorders>
              <w:top w:val="nil"/>
              <w:left w:val="nil"/>
              <w:bottom w:val="single" w:sz="4" w:space="0" w:color="auto"/>
              <w:right w:val="single" w:sz="4" w:space="0" w:color="auto"/>
            </w:tcBorders>
            <w:shd w:val="clear" w:color="auto" w:fill="auto"/>
            <w:vAlign w:val="center"/>
            <w:hideMark/>
          </w:tcPr>
          <w:p w14:paraId="16482025"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 disconnect Test Codes &amp; Numbers, and submit Part 1 form to return Test Codes (starts 1 month after Relief Date and allows 1 month for completion)</w:t>
            </w:r>
          </w:p>
        </w:tc>
        <w:tc>
          <w:tcPr>
            <w:tcW w:w="980" w:type="dxa"/>
            <w:tcBorders>
              <w:top w:val="nil"/>
              <w:left w:val="nil"/>
              <w:bottom w:val="single" w:sz="4" w:space="0" w:color="auto"/>
              <w:right w:val="single" w:sz="4" w:space="0" w:color="auto"/>
            </w:tcBorders>
            <w:shd w:val="clear" w:color="auto" w:fill="auto"/>
            <w:vAlign w:val="center"/>
            <w:hideMark/>
          </w:tcPr>
          <w:p w14:paraId="6805E9EE"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TSPs</w:t>
            </w:r>
          </w:p>
        </w:tc>
        <w:tc>
          <w:tcPr>
            <w:tcW w:w="1760" w:type="dxa"/>
            <w:tcBorders>
              <w:top w:val="nil"/>
              <w:left w:val="nil"/>
              <w:bottom w:val="single" w:sz="4" w:space="0" w:color="auto"/>
              <w:right w:val="single" w:sz="4" w:space="0" w:color="auto"/>
            </w:tcBorders>
            <w:shd w:val="clear" w:color="auto" w:fill="auto"/>
            <w:vAlign w:val="center"/>
            <w:hideMark/>
          </w:tcPr>
          <w:p w14:paraId="45EC3C08"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2025-05-23</w:t>
            </w:r>
          </w:p>
        </w:tc>
        <w:tc>
          <w:tcPr>
            <w:tcW w:w="1820" w:type="dxa"/>
            <w:tcBorders>
              <w:top w:val="nil"/>
              <w:left w:val="nil"/>
              <w:bottom w:val="single" w:sz="4" w:space="0" w:color="auto"/>
              <w:right w:val="single" w:sz="4" w:space="0" w:color="auto"/>
            </w:tcBorders>
            <w:shd w:val="clear" w:color="auto" w:fill="auto"/>
            <w:vAlign w:val="center"/>
            <w:hideMark/>
          </w:tcPr>
          <w:p w14:paraId="12C7E05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2025-06-27</w:t>
            </w:r>
          </w:p>
        </w:tc>
      </w:tr>
      <w:tr w:rsidR="00B953DC" w:rsidRPr="00B953DC" w14:paraId="23E71F4F" w14:textId="77777777" w:rsidTr="00DF7624">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0B84CC"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57</w:t>
            </w:r>
          </w:p>
        </w:tc>
        <w:tc>
          <w:tcPr>
            <w:tcW w:w="4280" w:type="dxa"/>
            <w:tcBorders>
              <w:top w:val="nil"/>
              <w:left w:val="nil"/>
              <w:bottom w:val="single" w:sz="4" w:space="0" w:color="auto"/>
              <w:right w:val="single" w:sz="4" w:space="0" w:color="auto"/>
            </w:tcBorders>
            <w:shd w:val="clear" w:color="auto" w:fill="auto"/>
            <w:vAlign w:val="center"/>
            <w:hideMark/>
          </w:tcPr>
          <w:p w14:paraId="3BF253D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 Chair submits, to the CISC, the final RPC Chair report indicating that the</w:t>
            </w:r>
            <w:r w:rsidRPr="00B953DC">
              <w:rPr>
                <w:rFonts w:ascii="Arial" w:eastAsia="Times New Roman" w:hAnsi="Arial" w:cs="Arial"/>
                <w:b/>
                <w:bCs/>
                <w:color w:val="FF0000"/>
                <w:sz w:val="18"/>
                <w:szCs w:val="18"/>
                <w:lang w:val="en-US" w:eastAsia="en-US"/>
              </w:rPr>
              <w:t xml:space="preserve"> NPA 416/437/647</w:t>
            </w:r>
            <w:r w:rsidRPr="00B953DC">
              <w:rPr>
                <w:rFonts w:ascii="Arial" w:eastAsia="Times New Roman" w:hAnsi="Arial" w:cs="Arial"/>
                <w:color w:val="000000"/>
                <w:sz w:val="18"/>
                <w:szCs w:val="18"/>
                <w:lang w:val="en-US" w:eastAsia="en-US"/>
              </w:rPr>
              <w:t xml:space="preserve"> ad hoc RPC is no longer required</w:t>
            </w:r>
          </w:p>
        </w:tc>
        <w:tc>
          <w:tcPr>
            <w:tcW w:w="980" w:type="dxa"/>
            <w:tcBorders>
              <w:top w:val="nil"/>
              <w:left w:val="nil"/>
              <w:bottom w:val="single" w:sz="4" w:space="0" w:color="auto"/>
              <w:right w:val="single" w:sz="4" w:space="0" w:color="auto"/>
            </w:tcBorders>
            <w:shd w:val="clear" w:color="auto" w:fill="auto"/>
            <w:vAlign w:val="center"/>
            <w:hideMark/>
          </w:tcPr>
          <w:p w14:paraId="5A8613E6"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RPC Chair</w:t>
            </w:r>
          </w:p>
        </w:tc>
        <w:tc>
          <w:tcPr>
            <w:tcW w:w="1760" w:type="dxa"/>
            <w:tcBorders>
              <w:top w:val="nil"/>
              <w:left w:val="nil"/>
              <w:bottom w:val="single" w:sz="4" w:space="0" w:color="auto"/>
              <w:right w:val="single" w:sz="4" w:space="0" w:color="auto"/>
            </w:tcBorders>
            <w:shd w:val="clear" w:color="auto" w:fill="auto"/>
            <w:vAlign w:val="center"/>
            <w:hideMark/>
          </w:tcPr>
          <w:p w14:paraId="64B64761"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2025-06-27</w:t>
            </w:r>
          </w:p>
        </w:tc>
        <w:tc>
          <w:tcPr>
            <w:tcW w:w="1820" w:type="dxa"/>
            <w:tcBorders>
              <w:top w:val="nil"/>
              <w:left w:val="nil"/>
              <w:bottom w:val="single" w:sz="4" w:space="0" w:color="auto"/>
              <w:right w:val="single" w:sz="4" w:space="0" w:color="auto"/>
            </w:tcBorders>
            <w:shd w:val="clear" w:color="auto" w:fill="auto"/>
            <w:vAlign w:val="center"/>
            <w:hideMark/>
          </w:tcPr>
          <w:p w14:paraId="3FDD3280" w14:textId="77777777" w:rsidR="00B953DC" w:rsidRPr="00B953DC" w:rsidRDefault="00B953DC" w:rsidP="00B953DC">
            <w:pPr>
              <w:rPr>
                <w:rFonts w:ascii="Arial" w:eastAsia="Times New Roman" w:hAnsi="Arial" w:cs="Arial"/>
                <w:color w:val="000000"/>
                <w:sz w:val="18"/>
                <w:szCs w:val="18"/>
                <w:lang w:val="en-US" w:eastAsia="en-US"/>
              </w:rPr>
            </w:pPr>
            <w:r w:rsidRPr="00B953DC">
              <w:rPr>
                <w:rFonts w:ascii="Arial" w:eastAsia="Times New Roman" w:hAnsi="Arial" w:cs="Arial"/>
                <w:color w:val="000000"/>
                <w:sz w:val="18"/>
                <w:szCs w:val="18"/>
                <w:lang w:val="en-US" w:eastAsia="en-US"/>
              </w:rPr>
              <w:t>2025-08-01</w:t>
            </w:r>
          </w:p>
        </w:tc>
      </w:tr>
    </w:tbl>
    <w:p w14:paraId="74A8E620" w14:textId="77777777" w:rsidR="00B953DC" w:rsidRDefault="00B953DC" w:rsidP="001309D8">
      <w:pPr>
        <w:rPr>
          <w:rFonts w:ascii="Arial" w:eastAsia="Times New Roman" w:hAnsi="Arial"/>
          <w:b/>
          <w:caps/>
          <w:noProof/>
          <w:kern w:val="28"/>
          <w:sz w:val="24"/>
          <w:szCs w:val="20"/>
          <w:lang w:val="en-GB" w:eastAsia="en-US"/>
        </w:rPr>
      </w:pPr>
    </w:p>
    <w:p w14:paraId="481E6A6D" w14:textId="77777777" w:rsidR="001309D8" w:rsidRDefault="001309D8" w:rsidP="001309D8">
      <w:pPr>
        <w:rPr>
          <w:rFonts w:ascii="Arial" w:eastAsia="Times New Roman" w:hAnsi="Arial"/>
          <w:b/>
          <w:caps/>
          <w:noProof/>
          <w:kern w:val="28"/>
          <w:sz w:val="24"/>
          <w:szCs w:val="20"/>
          <w:lang w:val="en-GB" w:eastAsia="en-US"/>
        </w:rPr>
      </w:pPr>
    </w:p>
    <w:p w14:paraId="7430E338" w14:textId="77777777" w:rsidR="001309D8" w:rsidRDefault="001309D8" w:rsidP="001309D8">
      <w:pPr>
        <w:rPr>
          <w:rFonts w:ascii="Arial" w:eastAsia="Times New Roman" w:hAnsi="Arial"/>
          <w:b/>
          <w:caps/>
          <w:noProof/>
          <w:kern w:val="28"/>
          <w:sz w:val="24"/>
          <w:szCs w:val="20"/>
          <w:lang w:val="en-GB" w:eastAsia="en-US"/>
        </w:rPr>
      </w:pPr>
    </w:p>
    <w:p w14:paraId="4B23395A" w14:textId="77777777" w:rsidR="001309D8" w:rsidRDefault="001309D8" w:rsidP="001309D8">
      <w:pPr>
        <w:rPr>
          <w:rFonts w:ascii="Arial" w:eastAsia="Times New Roman" w:hAnsi="Arial"/>
          <w:b/>
          <w:caps/>
          <w:noProof/>
          <w:kern w:val="28"/>
          <w:sz w:val="24"/>
          <w:szCs w:val="20"/>
          <w:lang w:val="en-GB" w:eastAsia="en-US"/>
        </w:rPr>
      </w:pPr>
    </w:p>
    <w:p w14:paraId="627E4096" w14:textId="77777777" w:rsidR="001309D8" w:rsidRDefault="001309D8" w:rsidP="001309D8">
      <w:pPr>
        <w:rPr>
          <w:rFonts w:ascii="Arial" w:eastAsia="Times New Roman" w:hAnsi="Arial"/>
          <w:b/>
          <w:caps/>
          <w:noProof/>
          <w:kern w:val="28"/>
          <w:sz w:val="24"/>
          <w:szCs w:val="20"/>
          <w:lang w:val="en-GB" w:eastAsia="en-US"/>
        </w:rPr>
      </w:pPr>
    </w:p>
    <w:p w14:paraId="041FC081" w14:textId="77777777" w:rsidR="001309D8" w:rsidRDefault="001309D8" w:rsidP="001309D8">
      <w:pPr>
        <w:rPr>
          <w:rFonts w:ascii="Arial" w:eastAsia="Times New Roman" w:hAnsi="Arial"/>
          <w:b/>
          <w:caps/>
          <w:noProof/>
          <w:kern w:val="28"/>
          <w:sz w:val="24"/>
          <w:szCs w:val="20"/>
          <w:lang w:val="en-GB" w:eastAsia="en-US"/>
        </w:rPr>
      </w:pPr>
    </w:p>
    <w:p w14:paraId="26FEC7BC" w14:textId="77777777" w:rsidR="001309D8" w:rsidRDefault="001309D8" w:rsidP="001309D8">
      <w:pPr>
        <w:rPr>
          <w:rFonts w:ascii="Arial" w:eastAsia="Times New Roman" w:hAnsi="Arial"/>
          <w:b/>
          <w:caps/>
          <w:noProof/>
          <w:kern w:val="28"/>
          <w:sz w:val="24"/>
          <w:szCs w:val="20"/>
          <w:lang w:val="en-GB" w:eastAsia="en-US"/>
        </w:rPr>
      </w:pPr>
    </w:p>
    <w:p w14:paraId="3AB0D87D" w14:textId="77777777" w:rsidR="001309D8" w:rsidRDefault="001309D8" w:rsidP="001309D8">
      <w:pPr>
        <w:rPr>
          <w:rFonts w:ascii="Arial" w:eastAsia="Times New Roman" w:hAnsi="Arial"/>
          <w:b/>
          <w:caps/>
          <w:noProof/>
          <w:kern w:val="28"/>
          <w:sz w:val="24"/>
          <w:szCs w:val="20"/>
          <w:lang w:val="en-GB" w:eastAsia="en-US"/>
        </w:rPr>
      </w:pPr>
    </w:p>
    <w:p w14:paraId="7274FC9E" w14:textId="77777777" w:rsidR="001309D8" w:rsidRDefault="001309D8" w:rsidP="001309D8">
      <w:pPr>
        <w:rPr>
          <w:rFonts w:ascii="Arial" w:eastAsia="Times New Roman" w:hAnsi="Arial"/>
          <w:b/>
          <w:caps/>
          <w:noProof/>
          <w:kern w:val="28"/>
          <w:sz w:val="24"/>
          <w:szCs w:val="20"/>
          <w:lang w:val="en-GB" w:eastAsia="en-US"/>
        </w:rPr>
      </w:pPr>
    </w:p>
    <w:p w14:paraId="26A65651" w14:textId="77777777" w:rsidR="001309D8" w:rsidRDefault="001309D8" w:rsidP="001309D8">
      <w:pPr>
        <w:rPr>
          <w:rFonts w:ascii="Arial" w:eastAsia="Times New Roman" w:hAnsi="Arial"/>
          <w:b/>
          <w:caps/>
          <w:noProof/>
          <w:kern w:val="28"/>
          <w:sz w:val="24"/>
          <w:szCs w:val="20"/>
          <w:lang w:val="en-GB" w:eastAsia="en-US"/>
        </w:rPr>
      </w:pPr>
    </w:p>
    <w:p w14:paraId="7466C432" w14:textId="77777777" w:rsidR="001309D8" w:rsidRDefault="001309D8" w:rsidP="001309D8">
      <w:pPr>
        <w:rPr>
          <w:rFonts w:ascii="Arial" w:eastAsia="Times New Roman" w:hAnsi="Arial"/>
          <w:b/>
          <w:caps/>
          <w:noProof/>
          <w:kern w:val="28"/>
          <w:sz w:val="24"/>
          <w:szCs w:val="20"/>
          <w:lang w:val="en-GB" w:eastAsia="en-US"/>
        </w:rPr>
      </w:pPr>
    </w:p>
    <w:p w14:paraId="7CD2643D" w14:textId="77777777" w:rsidR="001309D8" w:rsidRDefault="001309D8" w:rsidP="001309D8">
      <w:pPr>
        <w:rPr>
          <w:rFonts w:ascii="Arial" w:eastAsia="Times New Roman" w:hAnsi="Arial"/>
          <w:b/>
          <w:caps/>
          <w:noProof/>
          <w:kern w:val="28"/>
          <w:sz w:val="24"/>
          <w:szCs w:val="20"/>
          <w:lang w:val="en-GB" w:eastAsia="en-US"/>
        </w:rPr>
      </w:pPr>
    </w:p>
    <w:p w14:paraId="2AD60CE1" w14:textId="77777777" w:rsidR="001309D8" w:rsidRDefault="001309D8" w:rsidP="001309D8">
      <w:pPr>
        <w:rPr>
          <w:rFonts w:ascii="Arial" w:eastAsia="Times New Roman" w:hAnsi="Arial"/>
          <w:b/>
          <w:caps/>
          <w:noProof/>
          <w:kern w:val="28"/>
          <w:sz w:val="24"/>
          <w:szCs w:val="20"/>
          <w:lang w:val="en-GB" w:eastAsia="en-US"/>
        </w:rPr>
      </w:pPr>
    </w:p>
    <w:p w14:paraId="7DCD62FB" w14:textId="77777777" w:rsidR="001309D8" w:rsidRDefault="001309D8" w:rsidP="001309D8">
      <w:pPr>
        <w:rPr>
          <w:rFonts w:ascii="Arial" w:eastAsia="Times New Roman" w:hAnsi="Arial"/>
          <w:b/>
          <w:caps/>
          <w:noProof/>
          <w:kern w:val="28"/>
          <w:sz w:val="24"/>
          <w:szCs w:val="20"/>
          <w:lang w:val="en-GB" w:eastAsia="en-US"/>
        </w:rPr>
      </w:pPr>
    </w:p>
    <w:p w14:paraId="07514CBB" w14:textId="77777777" w:rsidR="001309D8" w:rsidRDefault="001309D8" w:rsidP="001309D8">
      <w:pPr>
        <w:rPr>
          <w:rFonts w:ascii="Arial" w:eastAsia="Times New Roman" w:hAnsi="Arial"/>
          <w:b/>
          <w:caps/>
          <w:noProof/>
          <w:kern w:val="28"/>
          <w:sz w:val="24"/>
          <w:szCs w:val="20"/>
          <w:lang w:val="en-GB" w:eastAsia="en-US"/>
        </w:rPr>
      </w:pPr>
    </w:p>
    <w:p w14:paraId="7BC754E4" w14:textId="77777777" w:rsidR="001309D8" w:rsidRDefault="001309D8" w:rsidP="001309D8">
      <w:pPr>
        <w:rPr>
          <w:rFonts w:ascii="Arial" w:eastAsia="Times New Roman" w:hAnsi="Arial"/>
          <w:b/>
          <w:caps/>
          <w:noProof/>
          <w:kern w:val="28"/>
          <w:sz w:val="24"/>
          <w:szCs w:val="20"/>
          <w:lang w:val="en-GB" w:eastAsia="en-US"/>
        </w:rPr>
      </w:pPr>
    </w:p>
    <w:p w14:paraId="004E3546" w14:textId="77777777" w:rsidR="001309D8" w:rsidRDefault="001309D8" w:rsidP="001309D8">
      <w:pPr>
        <w:rPr>
          <w:rFonts w:ascii="Arial" w:eastAsia="Times New Roman" w:hAnsi="Arial"/>
          <w:b/>
          <w:caps/>
          <w:noProof/>
          <w:kern w:val="28"/>
          <w:sz w:val="24"/>
          <w:szCs w:val="20"/>
          <w:lang w:val="en-GB" w:eastAsia="en-US"/>
        </w:rPr>
      </w:pPr>
    </w:p>
    <w:p w14:paraId="6B0DAE64" w14:textId="77777777" w:rsidR="001309D8" w:rsidRDefault="001309D8" w:rsidP="001309D8">
      <w:pPr>
        <w:rPr>
          <w:rFonts w:ascii="Arial" w:eastAsia="Times New Roman" w:hAnsi="Arial"/>
          <w:b/>
          <w:caps/>
          <w:noProof/>
          <w:kern w:val="28"/>
          <w:sz w:val="24"/>
          <w:szCs w:val="20"/>
          <w:lang w:val="en-GB" w:eastAsia="en-US"/>
        </w:rPr>
      </w:pPr>
    </w:p>
    <w:p w14:paraId="10C86C8B" w14:textId="77777777" w:rsidR="001309D8" w:rsidRDefault="001309D8" w:rsidP="001309D8">
      <w:pPr>
        <w:rPr>
          <w:rFonts w:ascii="Arial" w:eastAsia="Times New Roman" w:hAnsi="Arial"/>
          <w:b/>
          <w:caps/>
          <w:noProof/>
          <w:kern w:val="28"/>
          <w:sz w:val="24"/>
          <w:szCs w:val="20"/>
          <w:lang w:val="en-GB" w:eastAsia="en-US"/>
        </w:rPr>
      </w:pPr>
    </w:p>
    <w:p w14:paraId="2BE17DD8" w14:textId="77777777" w:rsidR="001309D8" w:rsidRDefault="001309D8" w:rsidP="001309D8">
      <w:pPr>
        <w:rPr>
          <w:rFonts w:ascii="Arial" w:eastAsia="Times New Roman" w:hAnsi="Arial"/>
          <w:b/>
          <w:caps/>
          <w:noProof/>
          <w:kern w:val="28"/>
          <w:sz w:val="24"/>
          <w:szCs w:val="20"/>
          <w:lang w:val="en-GB" w:eastAsia="en-US"/>
        </w:rPr>
      </w:pPr>
    </w:p>
    <w:p w14:paraId="5D47921E" w14:textId="77777777" w:rsidR="001309D8" w:rsidRDefault="001309D8" w:rsidP="001309D8">
      <w:pPr>
        <w:rPr>
          <w:rFonts w:ascii="Arial" w:eastAsia="Times New Roman" w:hAnsi="Arial"/>
          <w:b/>
          <w:caps/>
          <w:noProof/>
          <w:kern w:val="28"/>
          <w:sz w:val="24"/>
          <w:szCs w:val="20"/>
          <w:lang w:val="en-GB" w:eastAsia="en-US"/>
        </w:rPr>
      </w:pPr>
    </w:p>
    <w:p w14:paraId="0667B3FD" w14:textId="77777777" w:rsidR="001309D8" w:rsidRDefault="001309D8" w:rsidP="001309D8">
      <w:pPr>
        <w:rPr>
          <w:rFonts w:ascii="Arial" w:eastAsia="Times New Roman" w:hAnsi="Arial"/>
          <w:b/>
          <w:caps/>
          <w:noProof/>
          <w:kern w:val="28"/>
          <w:sz w:val="24"/>
          <w:szCs w:val="20"/>
          <w:lang w:val="en-GB" w:eastAsia="en-US"/>
        </w:rPr>
      </w:pPr>
    </w:p>
    <w:p w14:paraId="25A3E184" w14:textId="77777777" w:rsidR="001309D8" w:rsidRDefault="001309D8" w:rsidP="001309D8">
      <w:pPr>
        <w:rPr>
          <w:rFonts w:ascii="Arial" w:eastAsia="Times New Roman" w:hAnsi="Arial"/>
          <w:b/>
          <w:caps/>
          <w:noProof/>
          <w:kern w:val="28"/>
          <w:sz w:val="24"/>
          <w:szCs w:val="20"/>
          <w:lang w:val="en-GB" w:eastAsia="en-US"/>
        </w:rPr>
      </w:pPr>
    </w:p>
    <w:p w14:paraId="339E127E" w14:textId="77777777" w:rsidR="001309D8" w:rsidRDefault="001309D8" w:rsidP="001309D8">
      <w:pPr>
        <w:rPr>
          <w:rFonts w:ascii="Arial" w:eastAsia="Times New Roman" w:hAnsi="Arial"/>
          <w:b/>
          <w:caps/>
          <w:noProof/>
          <w:kern w:val="28"/>
          <w:sz w:val="24"/>
          <w:szCs w:val="20"/>
          <w:lang w:val="en-GB" w:eastAsia="en-US"/>
        </w:rPr>
      </w:pPr>
    </w:p>
    <w:p w14:paraId="5457A3C2" w14:textId="77777777" w:rsidR="001309D8" w:rsidRDefault="001309D8" w:rsidP="001309D8">
      <w:pPr>
        <w:rPr>
          <w:rFonts w:ascii="Arial" w:eastAsia="Times New Roman" w:hAnsi="Arial"/>
          <w:b/>
          <w:caps/>
          <w:noProof/>
          <w:kern w:val="28"/>
          <w:sz w:val="24"/>
          <w:szCs w:val="20"/>
          <w:lang w:val="en-GB" w:eastAsia="en-US"/>
        </w:rPr>
      </w:pPr>
    </w:p>
    <w:p w14:paraId="3BC6A8FF" w14:textId="45669593" w:rsidR="001309D8" w:rsidRDefault="00C11C6D" w:rsidP="001309D8">
      <w:pPr>
        <w:rPr>
          <w:rFonts w:ascii="Arial" w:eastAsia="Times New Roman" w:hAnsi="Arial"/>
          <w:b/>
          <w:caps/>
          <w:noProof/>
          <w:kern w:val="28"/>
          <w:sz w:val="24"/>
          <w:szCs w:val="20"/>
          <w:lang w:val="en-GB" w:eastAsia="en-US"/>
        </w:rPr>
      </w:pPr>
      <w:r>
        <w:rPr>
          <w:noProof/>
        </w:rPr>
        <w:drawing>
          <wp:inline distT="0" distB="0" distL="0" distR="0" wp14:anchorId="0B84FF8C" wp14:editId="58338FC3">
            <wp:extent cx="5730875" cy="5539740"/>
            <wp:effectExtent l="0" t="0" r="0" b="0"/>
            <wp:docPr id="1684539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39664" name=""/>
                    <pic:cNvPicPr/>
                  </pic:nvPicPr>
                  <pic:blipFill>
                    <a:blip r:embed="rId12"/>
                    <a:stretch>
                      <a:fillRect/>
                    </a:stretch>
                  </pic:blipFill>
                  <pic:spPr>
                    <a:xfrm>
                      <a:off x="0" y="0"/>
                      <a:ext cx="5730875" cy="5539740"/>
                    </a:xfrm>
                    <a:prstGeom prst="rect">
                      <a:avLst/>
                    </a:prstGeom>
                  </pic:spPr>
                </pic:pic>
              </a:graphicData>
            </a:graphic>
          </wp:inline>
        </w:drawing>
      </w:r>
    </w:p>
    <w:p w14:paraId="38004083" w14:textId="77777777" w:rsidR="00330A35" w:rsidRDefault="00330A35" w:rsidP="001309D8">
      <w:pPr>
        <w:rPr>
          <w:rFonts w:ascii="Arial" w:eastAsia="Times New Roman" w:hAnsi="Arial"/>
          <w:b/>
          <w:caps/>
          <w:noProof/>
          <w:kern w:val="28"/>
          <w:sz w:val="24"/>
          <w:szCs w:val="20"/>
          <w:lang w:val="en-GB" w:eastAsia="en-US"/>
        </w:rPr>
      </w:pPr>
    </w:p>
    <w:p w14:paraId="311F6B4E" w14:textId="77777777" w:rsidR="00330A35" w:rsidRDefault="00330A35" w:rsidP="001309D8">
      <w:pPr>
        <w:rPr>
          <w:rFonts w:ascii="Arial" w:eastAsia="Times New Roman" w:hAnsi="Arial"/>
          <w:b/>
          <w:caps/>
          <w:noProof/>
          <w:kern w:val="28"/>
          <w:sz w:val="24"/>
          <w:szCs w:val="20"/>
          <w:lang w:val="en-GB" w:eastAsia="en-US"/>
        </w:rPr>
      </w:pPr>
    </w:p>
    <w:p w14:paraId="2DCDCFEC" w14:textId="77777777" w:rsidR="00330A35" w:rsidRDefault="00330A35" w:rsidP="001309D8">
      <w:pPr>
        <w:rPr>
          <w:rFonts w:ascii="Arial" w:eastAsia="Times New Roman" w:hAnsi="Arial"/>
          <w:b/>
          <w:caps/>
          <w:noProof/>
          <w:kern w:val="28"/>
          <w:sz w:val="24"/>
          <w:szCs w:val="20"/>
          <w:lang w:val="en-GB" w:eastAsia="en-US"/>
        </w:rPr>
      </w:pPr>
    </w:p>
    <w:p w14:paraId="7964474D" w14:textId="77777777" w:rsidR="00330A35" w:rsidRDefault="00330A35" w:rsidP="001309D8">
      <w:pPr>
        <w:rPr>
          <w:rFonts w:ascii="Arial" w:eastAsia="Times New Roman" w:hAnsi="Arial"/>
          <w:b/>
          <w:caps/>
          <w:noProof/>
          <w:kern w:val="28"/>
          <w:sz w:val="24"/>
          <w:szCs w:val="20"/>
          <w:lang w:val="en-GB" w:eastAsia="en-US"/>
        </w:rPr>
      </w:pPr>
    </w:p>
    <w:p w14:paraId="670E0333" w14:textId="77777777" w:rsidR="00330A35" w:rsidRDefault="00330A35" w:rsidP="001309D8">
      <w:pPr>
        <w:rPr>
          <w:rFonts w:ascii="Arial" w:eastAsia="Times New Roman" w:hAnsi="Arial"/>
          <w:b/>
          <w:caps/>
          <w:noProof/>
          <w:kern w:val="28"/>
          <w:sz w:val="24"/>
          <w:szCs w:val="20"/>
          <w:lang w:val="en-GB" w:eastAsia="en-US"/>
        </w:rPr>
      </w:pPr>
    </w:p>
    <w:p w14:paraId="7CAB9AFB" w14:textId="77777777" w:rsidR="00330A35" w:rsidRDefault="00330A35" w:rsidP="001309D8">
      <w:pPr>
        <w:rPr>
          <w:rFonts w:ascii="Arial" w:eastAsia="Times New Roman" w:hAnsi="Arial"/>
          <w:b/>
          <w:caps/>
          <w:noProof/>
          <w:kern w:val="28"/>
          <w:sz w:val="24"/>
          <w:szCs w:val="20"/>
          <w:lang w:val="en-GB" w:eastAsia="en-US"/>
        </w:rPr>
      </w:pPr>
    </w:p>
    <w:p w14:paraId="76521C21" w14:textId="77777777" w:rsidR="00330A35" w:rsidRDefault="00330A35" w:rsidP="001309D8">
      <w:pPr>
        <w:rPr>
          <w:rFonts w:ascii="Arial" w:eastAsia="Times New Roman" w:hAnsi="Arial"/>
          <w:b/>
          <w:caps/>
          <w:noProof/>
          <w:kern w:val="28"/>
          <w:sz w:val="24"/>
          <w:szCs w:val="20"/>
          <w:lang w:val="en-GB" w:eastAsia="en-US"/>
        </w:rPr>
      </w:pPr>
    </w:p>
    <w:p w14:paraId="02923C2C" w14:textId="77777777" w:rsidR="00330A35" w:rsidRDefault="00330A35" w:rsidP="001309D8">
      <w:pPr>
        <w:rPr>
          <w:rFonts w:ascii="Arial" w:eastAsia="Times New Roman" w:hAnsi="Arial"/>
          <w:b/>
          <w:caps/>
          <w:noProof/>
          <w:kern w:val="28"/>
          <w:sz w:val="24"/>
          <w:szCs w:val="20"/>
          <w:lang w:val="en-GB" w:eastAsia="en-US"/>
        </w:rPr>
      </w:pPr>
    </w:p>
    <w:p w14:paraId="0C0F8AAD" w14:textId="77777777" w:rsidR="00330A35" w:rsidRDefault="00330A35" w:rsidP="001309D8">
      <w:pPr>
        <w:rPr>
          <w:rFonts w:ascii="Arial" w:eastAsia="Times New Roman" w:hAnsi="Arial"/>
          <w:b/>
          <w:caps/>
          <w:noProof/>
          <w:kern w:val="28"/>
          <w:sz w:val="24"/>
          <w:szCs w:val="20"/>
          <w:lang w:val="en-GB" w:eastAsia="en-US"/>
        </w:rPr>
      </w:pPr>
    </w:p>
    <w:p w14:paraId="1BDCB17B" w14:textId="77777777" w:rsidR="00330A35" w:rsidRDefault="00330A35" w:rsidP="001309D8">
      <w:pPr>
        <w:rPr>
          <w:rFonts w:ascii="Arial" w:eastAsia="Times New Roman" w:hAnsi="Arial"/>
          <w:b/>
          <w:caps/>
          <w:noProof/>
          <w:kern w:val="28"/>
          <w:sz w:val="24"/>
          <w:szCs w:val="20"/>
          <w:lang w:val="en-GB" w:eastAsia="en-US"/>
        </w:rPr>
      </w:pPr>
    </w:p>
    <w:p w14:paraId="74A6EF71" w14:textId="77777777" w:rsidR="00330A35" w:rsidRDefault="00330A35" w:rsidP="001309D8">
      <w:pPr>
        <w:rPr>
          <w:rFonts w:ascii="Arial" w:eastAsia="Times New Roman" w:hAnsi="Arial"/>
          <w:b/>
          <w:caps/>
          <w:noProof/>
          <w:kern w:val="28"/>
          <w:sz w:val="24"/>
          <w:szCs w:val="20"/>
          <w:lang w:val="en-GB" w:eastAsia="en-US"/>
        </w:rPr>
      </w:pPr>
    </w:p>
    <w:p w14:paraId="08DEB870" w14:textId="77777777" w:rsidR="00330A35" w:rsidRDefault="00330A35" w:rsidP="001309D8">
      <w:pPr>
        <w:rPr>
          <w:rFonts w:ascii="Arial" w:eastAsia="Times New Roman" w:hAnsi="Arial"/>
          <w:b/>
          <w:caps/>
          <w:noProof/>
          <w:kern w:val="28"/>
          <w:sz w:val="24"/>
          <w:szCs w:val="20"/>
          <w:lang w:val="en-GB" w:eastAsia="en-US"/>
        </w:rPr>
      </w:pPr>
    </w:p>
    <w:p w14:paraId="03772EF5" w14:textId="77777777" w:rsidR="00330A35" w:rsidRDefault="00330A35" w:rsidP="001309D8">
      <w:pPr>
        <w:rPr>
          <w:rFonts w:ascii="Arial" w:eastAsia="Times New Roman" w:hAnsi="Arial"/>
          <w:b/>
          <w:caps/>
          <w:noProof/>
          <w:kern w:val="28"/>
          <w:sz w:val="24"/>
          <w:szCs w:val="20"/>
          <w:lang w:val="en-GB" w:eastAsia="en-US"/>
        </w:rPr>
      </w:pPr>
    </w:p>
    <w:p w14:paraId="25321B04" w14:textId="77777777" w:rsidR="00570F22" w:rsidRDefault="00570F22" w:rsidP="001309D8">
      <w:pPr>
        <w:rPr>
          <w:rFonts w:ascii="Arial" w:eastAsia="Times New Roman" w:hAnsi="Arial"/>
          <w:b/>
          <w:caps/>
          <w:noProof/>
          <w:kern w:val="28"/>
          <w:sz w:val="24"/>
          <w:szCs w:val="20"/>
          <w:lang w:val="en-GB" w:eastAsia="en-US"/>
        </w:rPr>
      </w:pPr>
    </w:p>
    <w:p w14:paraId="44A3B0CF" w14:textId="7EA31E4B" w:rsidR="00570F22" w:rsidRDefault="00C21835"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52CE167C" wp14:editId="59905AE8">
            <wp:extent cx="5730875" cy="3266440"/>
            <wp:effectExtent l="0" t="0" r="0" b="0"/>
            <wp:docPr id="1612313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13456" name=""/>
                    <pic:cNvPicPr/>
                  </pic:nvPicPr>
                  <pic:blipFill>
                    <a:blip r:embed="rId13"/>
                    <a:stretch>
                      <a:fillRect/>
                    </a:stretch>
                  </pic:blipFill>
                  <pic:spPr>
                    <a:xfrm>
                      <a:off x="0" y="0"/>
                      <a:ext cx="5730875" cy="3266440"/>
                    </a:xfrm>
                    <a:prstGeom prst="rect">
                      <a:avLst/>
                    </a:prstGeom>
                  </pic:spPr>
                </pic:pic>
              </a:graphicData>
            </a:graphic>
          </wp:inline>
        </w:drawing>
      </w:r>
    </w:p>
    <w:p w14:paraId="07EA02B3" w14:textId="77777777" w:rsidR="00570F22" w:rsidRDefault="00570F22" w:rsidP="001309D8">
      <w:pPr>
        <w:rPr>
          <w:rFonts w:ascii="Arial" w:eastAsia="Times New Roman" w:hAnsi="Arial"/>
          <w:b/>
          <w:caps/>
          <w:noProof/>
          <w:kern w:val="28"/>
          <w:sz w:val="24"/>
          <w:szCs w:val="20"/>
          <w:lang w:val="en-GB" w:eastAsia="en-US"/>
        </w:rPr>
      </w:pPr>
    </w:p>
    <w:p w14:paraId="4FEB7725" w14:textId="77777777" w:rsidR="00570F22" w:rsidRDefault="00570F22" w:rsidP="001309D8">
      <w:pPr>
        <w:rPr>
          <w:rFonts w:ascii="Arial" w:eastAsia="Times New Roman" w:hAnsi="Arial"/>
          <w:b/>
          <w:caps/>
          <w:noProof/>
          <w:kern w:val="28"/>
          <w:sz w:val="24"/>
          <w:szCs w:val="20"/>
          <w:lang w:val="en-GB" w:eastAsia="en-US"/>
        </w:rPr>
      </w:pPr>
    </w:p>
    <w:p w14:paraId="0CAD8E41" w14:textId="77777777" w:rsidR="00570F22" w:rsidRDefault="00570F22" w:rsidP="001309D8">
      <w:pPr>
        <w:rPr>
          <w:rFonts w:ascii="Arial" w:eastAsia="Times New Roman" w:hAnsi="Arial"/>
          <w:b/>
          <w:caps/>
          <w:noProof/>
          <w:kern w:val="28"/>
          <w:sz w:val="24"/>
          <w:szCs w:val="20"/>
          <w:lang w:val="en-GB" w:eastAsia="en-US"/>
        </w:rPr>
      </w:pPr>
    </w:p>
    <w:p w14:paraId="4D6B824C" w14:textId="77777777" w:rsidR="00570F22" w:rsidRDefault="00570F22" w:rsidP="001309D8">
      <w:pPr>
        <w:rPr>
          <w:rFonts w:ascii="Arial" w:eastAsia="Times New Roman" w:hAnsi="Arial"/>
          <w:b/>
          <w:caps/>
          <w:noProof/>
          <w:kern w:val="28"/>
          <w:sz w:val="24"/>
          <w:szCs w:val="20"/>
          <w:lang w:val="en-GB" w:eastAsia="en-US"/>
        </w:rPr>
      </w:pPr>
    </w:p>
    <w:p w14:paraId="325788B6" w14:textId="77777777" w:rsidR="00570F22" w:rsidRDefault="00570F22" w:rsidP="001309D8">
      <w:pPr>
        <w:rPr>
          <w:rFonts w:ascii="Arial" w:eastAsia="Times New Roman" w:hAnsi="Arial"/>
          <w:b/>
          <w:caps/>
          <w:noProof/>
          <w:kern w:val="28"/>
          <w:sz w:val="24"/>
          <w:szCs w:val="20"/>
          <w:lang w:val="en-GB" w:eastAsia="en-US"/>
        </w:rPr>
      </w:pPr>
    </w:p>
    <w:p w14:paraId="06EBC872" w14:textId="77777777" w:rsidR="00570F22" w:rsidRDefault="00570F22" w:rsidP="001309D8">
      <w:pPr>
        <w:rPr>
          <w:rFonts w:ascii="Arial" w:eastAsia="Times New Roman" w:hAnsi="Arial"/>
          <w:b/>
          <w:caps/>
          <w:noProof/>
          <w:kern w:val="28"/>
          <w:sz w:val="24"/>
          <w:szCs w:val="20"/>
          <w:lang w:val="en-GB" w:eastAsia="en-US"/>
        </w:rPr>
      </w:pPr>
    </w:p>
    <w:p w14:paraId="196A78A9" w14:textId="77777777" w:rsidR="00570F22" w:rsidRDefault="00570F22" w:rsidP="001309D8">
      <w:pPr>
        <w:rPr>
          <w:rFonts w:ascii="Arial" w:eastAsia="Times New Roman" w:hAnsi="Arial"/>
          <w:b/>
          <w:caps/>
          <w:noProof/>
          <w:kern w:val="28"/>
          <w:sz w:val="24"/>
          <w:szCs w:val="20"/>
          <w:lang w:val="en-GB" w:eastAsia="en-US"/>
        </w:rPr>
      </w:pPr>
    </w:p>
    <w:p w14:paraId="34911CFF" w14:textId="77777777" w:rsidR="00570F22" w:rsidRDefault="00570F22" w:rsidP="001309D8">
      <w:pPr>
        <w:rPr>
          <w:rFonts w:ascii="Arial" w:eastAsia="Times New Roman" w:hAnsi="Arial"/>
          <w:b/>
          <w:caps/>
          <w:noProof/>
          <w:kern w:val="28"/>
          <w:sz w:val="24"/>
          <w:szCs w:val="20"/>
          <w:lang w:val="en-GB" w:eastAsia="en-US"/>
        </w:rPr>
      </w:pPr>
    </w:p>
    <w:p w14:paraId="586856E0" w14:textId="77777777" w:rsidR="00570F22" w:rsidRDefault="00570F22" w:rsidP="001309D8">
      <w:pPr>
        <w:rPr>
          <w:rFonts w:ascii="Arial" w:eastAsia="Times New Roman" w:hAnsi="Arial"/>
          <w:b/>
          <w:caps/>
          <w:noProof/>
          <w:kern w:val="28"/>
          <w:sz w:val="24"/>
          <w:szCs w:val="20"/>
          <w:lang w:val="en-GB" w:eastAsia="en-US"/>
        </w:rPr>
      </w:pPr>
    </w:p>
    <w:p w14:paraId="7DA74D55" w14:textId="77777777" w:rsidR="00570F22" w:rsidRDefault="00570F22" w:rsidP="001309D8">
      <w:pPr>
        <w:rPr>
          <w:rFonts w:ascii="Arial" w:eastAsia="Times New Roman" w:hAnsi="Arial"/>
          <w:b/>
          <w:caps/>
          <w:noProof/>
          <w:kern w:val="28"/>
          <w:sz w:val="24"/>
          <w:szCs w:val="20"/>
          <w:lang w:val="en-GB" w:eastAsia="en-US"/>
        </w:rPr>
      </w:pPr>
    </w:p>
    <w:p w14:paraId="6694BF63" w14:textId="77777777" w:rsidR="00570F22" w:rsidRDefault="00570F22" w:rsidP="001309D8">
      <w:pPr>
        <w:rPr>
          <w:rFonts w:ascii="Arial" w:eastAsia="Times New Roman" w:hAnsi="Arial"/>
          <w:b/>
          <w:caps/>
          <w:noProof/>
          <w:kern w:val="28"/>
          <w:sz w:val="24"/>
          <w:szCs w:val="20"/>
          <w:lang w:val="en-GB" w:eastAsia="en-US"/>
        </w:rPr>
      </w:pPr>
    </w:p>
    <w:p w14:paraId="7239DE5E" w14:textId="77777777" w:rsidR="00570F22" w:rsidRDefault="00570F22" w:rsidP="001309D8">
      <w:pPr>
        <w:rPr>
          <w:rFonts w:ascii="Arial" w:eastAsia="Times New Roman" w:hAnsi="Arial"/>
          <w:b/>
          <w:caps/>
          <w:noProof/>
          <w:kern w:val="28"/>
          <w:sz w:val="24"/>
          <w:szCs w:val="20"/>
          <w:lang w:val="en-GB" w:eastAsia="en-US"/>
        </w:rPr>
      </w:pPr>
    </w:p>
    <w:p w14:paraId="03C417DC" w14:textId="77777777" w:rsidR="00570F22" w:rsidRDefault="00570F22" w:rsidP="001309D8">
      <w:pPr>
        <w:rPr>
          <w:rFonts w:ascii="Arial" w:eastAsia="Times New Roman" w:hAnsi="Arial"/>
          <w:b/>
          <w:caps/>
          <w:noProof/>
          <w:kern w:val="28"/>
          <w:sz w:val="24"/>
          <w:szCs w:val="20"/>
          <w:lang w:val="en-GB" w:eastAsia="en-US"/>
        </w:rPr>
      </w:pPr>
    </w:p>
    <w:p w14:paraId="2525E74E" w14:textId="77777777" w:rsidR="00570F22" w:rsidRDefault="00570F22" w:rsidP="001309D8">
      <w:pPr>
        <w:rPr>
          <w:rFonts w:ascii="Arial" w:eastAsia="Times New Roman" w:hAnsi="Arial"/>
          <w:b/>
          <w:caps/>
          <w:noProof/>
          <w:kern w:val="28"/>
          <w:sz w:val="24"/>
          <w:szCs w:val="20"/>
          <w:lang w:val="en-GB" w:eastAsia="en-US"/>
        </w:rPr>
      </w:pPr>
    </w:p>
    <w:p w14:paraId="15AA7DD3" w14:textId="77777777" w:rsidR="00570F22" w:rsidRDefault="00570F22" w:rsidP="001309D8">
      <w:pPr>
        <w:rPr>
          <w:rFonts w:ascii="Arial" w:eastAsia="Times New Roman" w:hAnsi="Arial"/>
          <w:b/>
          <w:caps/>
          <w:noProof/>
          <w:kern w:val="28"/>
          <w:sz w:val="24"/>
          <w:szCs w:val="20"/>
          <w:lang w:val="en-GB" w:eastAsia="en-US"/>
        </w:rPr>
      </w:pPr>
    </w:p>
    <w:p w14:paraId="59AB3C9B" w14:textId="77777777" w:rsidR="00330A35" w:rsidRDefault="00330A35" w:rsidP="001309D8">
      <w:pPr>
        <w:rPr>
          <w:rFonts w:ascii="Arial" w:eastAsia="Times New Roman" w:hAnsi="Arial"/>
          <w:b/>
          <w:caps/>
          <w:noProof/>
          <w:kern w:val="28"/>
          <w:sz w:val="24"/>
          <w:szCs w:val="20"/>
          <w:lang w:val="en-GB" w:eastAsia="en-US"/>
        </w:rPr>
      </w:pPr>
    </w:p>
    <w:p w14:paraId="68290BE1" w14:textId="0F8662FD" w:rsidR="00330A35" w:rsidRDefault="00F164FD"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31903E35" wp14:editId="53187957">
            <wp:extent cx="6073775" cy="2873829"/>
            <wp:effectExtent l="0" t="0" r="0" b="0"/>
            <wp:docPr id="12338145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14526" name=""/>
                    <pic:cNvPicPr/>
                  </pic:nvPicPr>
                  <pic:blipFill>
                    <a:blip r:embed="rId14"/>
                    <a:stretch>
                      <a:fillRect/>
                    </a:stretch>
                  </pic:blipFill>
                  <pic:spPr>
                    <a:xfrm>
                      <a:off x="0" y="0"/>
                      <a:ext cx="6110741" cy="2891320"/>
                    </a:xfrm>
                    <a:prstGeom prst="rect">
                      <a:avLst/>
                    </a:prstGeom>
                  </pic:spPr>
                </pic:pic>
              </a:graphicData>
            </a:graphic>
          </wp:inline>
        </w:drawing>
      </w:r>
    </w:p>
    <w:p w14:paraId="3480EF2A" w14:textId="77777777" w:rsidR="00330A35" w:rsidRDefault="00330A35" w:rsidP="001309D8">
      <w:pPr>
        <w:rPr>
          <w:rFonts w:ascii="Arial" w:eastAsia="Times New Roman" w:hAnsi="Arial"/>
          <w:b/>
          <w:caps/>
          <w:noProof/>
          <w:kern w:val="28"/>
          <w:sz w:val="24"/>
          <w:szCs w:val="20"/>
          <w:lang w:val="en-GB" w:eastAsia="en-US"/>
        </w:rPr>
      </w:pPr>
    </w:p>
    <w:p w14:paraId="573F0B5B" w14:textId="77777777" w:rsidR="002D519A" w:rsidRDefault="002D519A" w:rsidP="001309D8">
      <w:pPr>
        <w:rPr>
          <w:rFonts w:ascii="Arial" w:eastAsia="Times New Roman" w:hAnsi="Arial"/>
          <w:b/>
          <w:caps/>
          <w:noProof/>
          <w:kern w:val="28"/>
          <w:sz w:val="24"/>
          <w:szCs w:val="20"/>
          <w:lang w:val="en-GB" w:eastAsia="en-US"/>
        </w:rPr>
      </w:pPr>
    </w:p>
    <w:p w14:paraId="260B133E" w14:textId="77777777" w:rsidR="002D519A" w:rsidRDefault="002D519A" w:rsidP="001309D8">
      <w:pPr>
        <w:rPr>
          <w:rFonts w:ascii="Arial" w:eastAsia="Times New Roman" w:hAnsi="Arial"/>
          <w:b/>
          <w:caps/>
          <w:noProof/>
          <w:kern w:val="28"/>
          <w:sz w:val="24"/>
          <w:szCs w:val="20"/>
          <w:lang w:val="en-GB" w:eastAsia="en-US"/>
        </w:rPr>
      </w:pPr>
    </w:p>
    <w:p w14:paraId="6FFDF115" w14:textId="77777777" w:rsidR="002D519A" w:rsidRDefault="002D519A" w:rsidP="001309D8">
      <w:pPr>
        <w:rPr>
          <w:rFonts w:ascii="Arial" w:eastAsia="Times New Roman" w:hAnsi="Arial"/>
          <w:b/>
          <w:caps/>
          <w:noProof/>
          <w:kern w:val="28"/>
          <w:sz w:val="24"/>
          <w:szCs w:val="20"/>
          <w:lang w:val="en-GB" w:eastAsia="en-US"/>
        </w:rPr>
      </w:pPr>
    </w:p>
    <w:p w14:paraId="0A455041" w14:textId="77777777" w:rsidR="002D519A" w:rsidRDefault="002D519A" w:rsidP="001309D8">
      <w:pPr>
        <w:rPr>
          <w:rFonts w:ascii="Arial" w:eastAsia="Times New Roman" w:hAnsi="Arial"/>
          <w:b/>
          <w:caps/>
          <w:noProof/>
          <w:kern w:val="28"/>
          <w:sz w:val="24"/>
          <w:szCs w:val="20"/>
          <w:lang w:val="en-GB" w:eastAsia="en-US"/>
        </w:rPr>
      </w:pPr>
    </w:p>
    <w:p w14:paraId="3561CB0B" w14:textId="77777777" w:rsidR="002D519A" w:rsidRDefault="002D519A" w:rsidP="001309D8">
      <w:pPr>
        <w:rPr>
          <w:rFonts w:ascii="Arial" w:eastAsia="Times New Roman" w:hAnsi="Arial"/>
          <w:b/>
          <w:caps/>
          <w:noProof/>
          <w:kern w:val="28"/>
          <w:sz w:val="24"/>
          <w:szCs w:val="20"/>
          <w:lang w:val="en-GB" w:eastAsia="en-US"/>
        </w:rPr>
      </w:pPr>
    </w:p>
    <w:p w14:paraId="265FFB86" w14:textId="77777777" w:rsidR="002D519A" w:rsidRDefault="002D519A" w:rsidP="001309D8">
      <w:pPr>
        <w:rPr>
          <w:rFonts w:ascii="Arial" w:eastAsia="Times New Roman" w:hAnsi="Arial"/>
          <w:b/>
          <w:caps/>
          <w:noProof/>
          <w:kern w:val="28"/>
          <w:sz w:val="24"/>
          <w:szCs w:val="20"/>
          <w:lang w:val="en-GB" w:eastAsia="en-US"/>
        </w:rPr>
      </w:pPr>
    </w:p>
    <w:p w14:paraId="167EC965" w14:textId="77777777" w:rsidR="002D519A" w:rsidRDefault="002D519A" w:rsidP="001309D8">
      <w:pPr>
        <w:rPr>
          <w:rFonts w:ascii="Arial" w:eastAsia="Times New Roman" w:hAnsi="Arial"/>
          <w:b/>
          <w:caps/>
          <w:noProof/>
          <w:kern w:val="28"/>
          <w:sz w:val="24"/>
          <w:szCs w:val="20"/>
          <w:lang w:val="en-GB" w:eastAsia="en-US"/>
        </w:rPr>
      </w:pPr>
    </w:p>
    <w:p w14:paraId="53ADB238" w14:textId="77777777" w:rsidR="002D519A" w:rsidRDefault="002D519A" w:rsidP="001309D8">
      <w:pPr>
        <w:rPr>
          <w:rFonts w:ascii="Arial" w:eastAsia="Times New Roman" w:hAnsi="Arial"/>
          <w:b/>
          <w:caps/>
          <w:noProof/>
          <w:kern w:val="28"/>
          <w:sz w:val="24"/>
          <w:szCs w:val="20"/>
          <w:lang w:val="en-GB" w:eastAsia="en-US"/>
        </w:rPr>
      </w:pPr>
    </w:p>
    <w:p w14:paraId="58C9CDBA" w14:textId="77777777" w:rsidR="002D519A" w:rsidRDefault="002D519A" w:rsidP="001309D8">
      <w:pPr>
        <w:rPr>
          <w:rFonts w:ascii="Arial" w:eastAsia="Times New Roman" w:hAnsi="Arial"/>
          <w:b/>
          <w:caps/>
          <w:noProof/>
          <w:kern w:val="28"/>
          <w:sz w:val="24"/>
          <w:szCs w:val="20"/>
          <w:lang w:val="en-GB" w:eastAsia="en-US"/>
        </w:rPr>
      </w:pPr>
    </w:p>
    <w:p w14:paraId="2965409D" w14:textId="77777777" w:rsidR="002D519A" w:rsidRDefault="002D519A" w:rsidP="001309D8">
      <w:pPr>
        <w:rPr>
          <w:rFonts w:ascii="Arial" w:eastAsia="Times New Roman" w:hAnsi="Arial"/>
          <w:b/>
          <w:caps/>
          <w:noProof/>
          <w:kern w:val="28"/>
          <w:sz w:val="24"/>
          <w:szCs w:val="20"/>
          <w:lang w:val="en-GB" w:eastAsia="en-US"/>
        </w:rPr>
      </w:pPr>
    </w:p>
    <w:p w14:paraId="5A53F1DD" w14:textId="77777777" w:rsidR="002D519A" w:rsidRDefault="002D519A" w:rsidP="001309D8">
      <w:pPr>
        <w:rPr>
          <w:rFonts w:ascii="Arial" w:eastAsia="Times New Roman" w:hAnsi="Arial"/>
          <w:b/>
          <w:caps/>
          <w:noProof/>
          <w:kern w:val="28"/>
          <w:sz w:val="24"/>
          <w:szCs w:val="20"/>
          <w:lang w:val="en-GB" w:eastAsia="en-US"/>
        </w:rPr>
      </w:pPr>
    </w:p>
    <w:p w14:paraId="00B1F694" w14:textId="77777777" w:rsidR="002D519A" w:rsidRDefault="002D519A" w:rsidP="001309D8">
      <w:pPr>
        <w:rPr>
          <w:rFonts w:ascii="Arial" w:eastAsia="Times New Roman" w:hAnsi="Arial"/>
          <w:b/>
          <w:caps/>
          <w:noProof/>
          <w:kern w:val="28"/>
          <w:sz w:val="24"/>
          <w:szCs w:val="20"/>
          <w:lang w:val="en-GB" w:eastAsia="en-US"/>
        </w:rPr>
      </w:pPr>
    </w:p>
    <w:p w14:paraId="1BB6C840" w14:textId="77777777" w:rsidR="002D519A" w:rsidRDefault="002D519A" w:rsidP="001309D8">
      <w:pPr>
        <w:rPr>
          <w:rFonts w:ascii="Arial" w:eastAsia="Times New Roman" w:hAnsi="Arial"/>
          <w:b/>
          <w:caps/>
          <w:noProof/>
          <w:kern w:val="28"/>
          <w:sz w:val="24"/>
          <w:szCs w:val="20"/>
          <w:lang w:val="en-GB" w:eastAsia="en-US"/>
        </w:rPr>
      </w:pPr>
    </w:p>
    <w:p w14:paraId="320BC5D5" w14:textId="77777777" w:rsidR="002D519A" w:rsidRDefault="002D519A" w:rsidP="001309D8">
      <w:pPr>
        <w:rPr>
          <w:rFonts w:ascii="Arial" w:eastAsia="Times New Roman" w:hAnsi="Arial"/>
          <w:b/>
          <w:caps/>
          <w:noProof/>
          <w:kern w:val="28"/>
          <w:sz w:val="24"/>
          <w:szCs w:val="20"/>
          <w:lang w:val="en-GB" w:eastAsia="en-US"/>
        </w:rPr>
      </w:pPr>
    </w:p>
    <w:p w14:paraId="141AACFA" w14:textId="77777777" w:rsidR="002D519A" w:rsidRDefault="002D519A" w:rsidP="001309D8">
      <w:pPr>
        <w:rPr>
          <w:rFonts w:ascii="Arial" w:eastAsia="Times New Roman" w:hAnsi="Arial"/>
          <w:b/>
          <w:caps/>
          <w:noProof/>
          <w:kern w:val="28"/>
          <w:sz w:val="24"/>
          <w:szCs w:val="20"/>
          <w:lang w:val="en-GB" w:eastAsia="en-US"/>
        </w:rPr>
      </w:pPr>
    </w:p>
    <w:p w14:paraId="409F338F" w14:textId="77777777" w:rsidR="002D519A" w:rsidRDefault="002D519A" w:rsidP="001309D8">
      <w:pPr>
        <w:rPr>
          <w:rFonts w:ascii="Arial" w:eastAsia="Times New Roman" w:hAnsi="Arial"/>
          <w:b/>
          <w:caps/>
          <w:noProof/>
          <w:kern w:val="28"/>
          <w:sz w:val="24"/>
          <w:szCs w:val="20"/>
          <w:lang w:val="en-GB" w:eastAsia="en-US"/>
        </w:rPr>
      </w:pPr>
    </w:p>
    <w:p w14:paraId="61D175E7" w14:textId="77777777" w:rsidR="002D519A" w:rsidRDefault="002D519A" w:rsidP="001309D8">
      <w:pPr>
        <w:rPr>
          <w:rFonts w:ascii="Arial" w:eastAsia="Times New Roman" w:hAnsi="Arial"/>
          <w:b/>
          <w:caps/>
          <w:noProof/>
          <w:kern w:val="28"/>
          <w:sz w:val="24"/>
          <w:szCs w:val="20"/>
          <w:lang w:val="en-GB" w:eastAsia="en-US"/>
        </w:rPr>
      </w:pPr>
    </w:p>
    <w:p w14:paraId="474629D7" w14:textId="77777777" w:rsidR="002D519A" w:rsidRDefault="002D519A" w:rsidP="001309D8">
      <w:pPr>
        <w:rPr>
          <w:rFonts w:ascii="Arial" w:eastAsia="Times New Roman" w:hAnsi="Arial"/>
          <w:b/>
          <w:caps/>
          <w:noProof/>
          <w:kern w:val="28"/>
          <w:sz w:val="24"/>
          <w:szCs w:val="20"/>
          <w:lang w:val="en-GB" w:eastAsia="en-US"/>
        </w:rPr>
      </w:pPr>
    </w:p>
    <w:p w14:paraId="05998645" w14:textId="77777777" w:rsidR="002D519A" w:rsidRDefault="002D519A" w:rsidP="001309D8">
      <w:pPr>
        <w:rPr>
          <w:rFonts w:ascii="Arial" w:eastAsia="Times New Roman" w:hAnsi="Arial"/>
          <w:b/>
          <w:caps/>
          <w:noProof/>
          <w:kern w:val="28"/>
          <w:sz w:val="24"/>
          <w:szCs w:val="20"/>
          <w:lang w:val="en-GB" w:eastAsia="en-US"/>
        </w:rPr>
      </w:pPr>
    </w:p>
    <w:p w14:paraId="15046337" w14:textId="77777777" w:rsidR="002D519A" w:rsidRDefault="002D519A" w:rsidP="001309D8">
      <w:pPr>
        <w:rPr>
          <w:rFonts w:ascii="Arial" w:eastAsia="Times New Roman" w:hAnsi="Arial"/>
          <w:b/>
          <w:caps/>
          <w:noProof/>
          <w:kern w:val="28"/>
          <w:sz w:val="24"/>
          <w:szCs w:val="20"/>
          <w:lang w:val="en-GB" w:eastAsia="en-US"/>
        </w:rPr>
      </w:pPr>
    </w:p>
    <w:p w14:paraId="29111648" w14:textId="77777777" w:rsidR="002D519A" w:rsidRDefault="002D519A" w:rsidP="001309D8">
      <w:pPr>
        <w:rPr>
          <w:rFonts w:ascii="Arial" w:eastAsia="Times New Roman" w:hAnsi="Arial"/>
          <w:b/>
          <w:caps/>
          <w:noProof/>
          <w:kern w:val="28"/>
          <w:sz w:val="24"/>
          <w:szCs w:val="20"/>
          <w:lang w:val="en-GB" w:eastAsia="en-US"/>
        </w:rPr>
      </w:pPr>
    </w:p>
    <w:p w14:paraId="357F008A" w14:textId="77777777" w:rsidR="002D519A" w:rsidRDefault="002D519A" w:rsidP="001309D8">
      <w:pPr>
        <w:rPr>
          <w:rFonts w:ascii="Arial" w:eastAsia="Times New Roman" w:hAnsi="Arial"/>
          <w:b/>
          <w:caps/>
          <w:noProof/>
          <w:kern w:val="28"/>
          <w:sz w:val="24"/>
          <w:szCs w:val="20"/>
          <w:lang w:val="en-GB" w:eastAsia="en-US"/>
        </w:rPr>
      </w:pPr>
    </w:p>
    <w:p w14:paraId="353520B7" w14:textId="77777777" w:rsidR="002D519A" w:rsidRDefault="002D519A" w:rsidP="001309D8">
      <w:pPr>
        <w:rPr>
          <w:rFonts w:ascii="Arial" w:eastAsia="Times New Roman" w:hAnsi="Arial"/>
          <w:b/>
          <w:caps/>
          <w:noProof/>
          <w:kern w:val="28"/>
          <w:sz w:val="24"/>
          <w:szCs w:val="20"/>
          <w:lang w:val="en-GB" w:eastAsia="en-US"/>
        </w:rPr>
      </w:pPr>
    </w:p>
    <w:p w14:paraId="50977EEE" w14:textId="77777777" w:rsidR="002D519A" w:rsidRDefault="002D519A" w:rsidP="001309D8">
      <w:pPr>
        <w:rPr>
          <w:rFonts w:ascii="Arial" w:eastAsia="Times New Roman" w:hAnsi="Arial"/>
          <w:b/>
          <w:caps/>
          <w:noProof/>
          <w:kern w:val="28"/>
          <w:sz w:val="24"/>
          <w:szCs w:val="20"/>
          <w:lang w:val="en-GB" w:eastAsia="en-US"/>
        </w:rPr>
      </w:pPr>
    </w:p>
    <w:p w14:paraId="4F3FC98B" w14:textId="77777777" w:rsidR="002D519A" w:rsidRDefault="002D519A" w:rsidP="001309D8">
      <w:pPr>
        <w:rPr>
          <w:rFonts w:ascii="Arial" w:eastAsia="Times New Roman" w:hAnsi="Arial"/>
          <w:b/>
          <w:caps/>
          <w:noProof/>
          <w:kern w:val="28"/>
          <w:sz w:val="24"/>
          <w:szCs w:val="20"/>
          <w:lang w:val="en-GB" w:eastAsia="en-US"/>
        </w:rPr>
      </w:pPr>
    </w:p>
    <w:p w14:paraId="3CE60473" w14:textId="77777777" w:rsidR="002D519A" w:rsidRDefault="002D519A" w:rsidP="001309D8">
      <w:pPr>
        <w:rPr>
          <w:rFonts w:ascii="Arial" w:eastAsia="Times New Roman" w:hAnsi="Arial"/>
          <w:b/>
          <w:caps/>
          <w:noProof/>
          <w:kern w:val="28"/>
          <w:sz w:val="24"/>
          <w:szCs w:val="20"/>
          <w:lang w:val="en-GB" w:eastAsia="en-US"/>
        </w:rPr>
      </w:pPr>
    </w:p>
    <w:p w14:paraId="48169502" w14:textId="77777777" w:rsidR="00FB7A9B" w:rsidRDefault="00FB7A9B" w:rsidP="001309D8">
      <w:pPr>
        <w:rPr>
          <w:rFonts w:ascii="Arial" w:eastAsia="Times New Roman" w:hAnsi="Arial"/>
          <w:b/>
          <w:caps/>
          <w:noProof/>
          <w:kern w:val="28"/>
          <w:sz w:val="24"/>
          <w:szCs w:val="20"/>
          <w:lang w:val="en-GB" w:eastAsia="en-US"/>
        </w:rPr>
      </w:pPr>
    </w:p>
    <w:p w14:paraId="51F9067A" w14:textId="77777777" w:rsidR="00FB7A9B" w:rsidRDefault="00FB7A9B" w:rsidP="001309D8">
      <w:pPr>
        <w:rPr>
          <w:rFonts w:ascii="Arial" w:eastAsia="Times New Roman" w:hAnsi="Arial"/>
          <w:b/>
          <w:caps/>
          <w:noProof/>
          <w:kern w:val="28"/>
          <w:sz w:val="24"/>
          <w:szCs w:val="20"/>
          <w:lang w:val="en-GB" w:eastAsia="en-US"/>
        </w:rPr>
      </w:pPr>
    </w:p>
    <w:p w14:paraId="479541B5" w14:textId="77777777" w:rsidR="00FB7A9B" w:rsidRDefault="00FB7A9B" w:rsidP="001309D8">
      <w:pPr>
        <w:rPr>
          <w:rFonts w:ascii="Arial" w:eastAsia="Times New Roman" w:hAnsi="Arial"/>
          <w:b/>
          <w:caps/>
          <w:noProof/>
          <w:kern w:val="28"/>
          <w:sz w:val="24"/>
          <w:szCs w:val="20"/>
          <w:lang w:val="en-GB" w:eastAsia="en-US"/>
        </w:rPr>
      </w:pPr>
    </w:p>
    <w:p w14:paraId="4D0D2CD1" w14:textId="3DBD7891" w:rsidR="00C25111" w:rsidRDefault="0067587A"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28C72121" wp14:editId="0FD108F3">
            <wp:extent cx="5730875" cy="5330190"/>
            <wp:effectExtent l="0" t="0" r="0" b="0"/>
            <wp:docPr id="9582222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22235" name=""/>
                    <pic:cNvPicPr/>
                  </pic:nvPicPr>
                  <pic:blipFill>
                    <a:blip r:embed="rId15"/>
                    <a:stretch>
                      <a:fillRect/>
                    </a:stretch>
                  </pic:blipFill>
                  <pic:spPr>
                    <a:xfrm>
                      <a:off x="0" y="0"/>
                      <a:ext cx="5730875" cy="5330190"/>
                    </a:xfrm>
                    <a:prstGeom prst="rect">
                      <a:avLst/>
                    </a:prstGeom>
                  </pic:spPr>
                </pic:pic>
              </a:graphicData>
            </a:graphic>
          </wp:inline>
        </w:drawing>
      </w:r>
    </w:p>
    <w:p w14:paraId="18F1F345" w14:textId="77777777" w:rsidR="00C25111" w:rsidRDefault="00C25111" w:rsidP="001309D8">
      <w:pPr>
        <w:rPr>
          <w:rFonts w:ascii="Arial" w:eastAsia="Times New Roman" w:hAnsi="Arial"/>
          <w:b/>
          <w:caps/>
          <w:noProof/>
          <w:kern w:val="28"/>
          <w:sz w:val="24"/>
          <w:szCs w:val="20"/>
          <w:lang w:val="en-GB" w:eastAsia="en-US"/>
        </w:rPr>
      </w:pPr>
    </w:p>
    <w:p w14:paraId="62D68218" w14:textId="77777777" w:rsidR="00C25111" w:rsidRDefault="00C25111" w:rsidP="001309D8">
      <w:pPr>
        <w:rPr>
          <w:rFonts w:ascii="Arial" w:eastAsia="Times New Roman" w:hAnsi="Arial"/>
          <w:b/>
          <w:caps/>
          <w:noProof/>
          <w:kern w:val="28"/>
          <w:sz w:val="24"/>
          <w:szCs w:val="20"/>
          <w:lang w:val="en-GB" w:eastAsia="en-US"/>
        </w:rPr>
      </w:pPr>
    </w:p>
    <w:p w14:paraId="5C13C614" w14:textId="77777777" w:rsidR="00C25111" w:rsidRDefault="00C25111" w:rsidP="001309D8">
      <w:pPr>
        <w:rPr>
          <w:rFonts w:ascii="Arial" w:eastAsia="Times New Roman" w:hAnsi="Arial"/>
          <w:b/>
          <w:caps/>
          <w:noProof/>
          <w:kern w:val="28"/>
          <w:sz w:val="24"/>
          <w:szCs w:val="20"/>
          <w:lang w:val="en-GB" w:eastAsia="en-US"/>
        </w:rPr>
      </w:pPr>
    </w:p>
    <w:p w14:paraId="6BB40656" w14:textId="77777777" w:rsidR="00C25111" w:rsidRDefault="00C25111" w:rsidP="001309D8">
      <w:pPr>
        <w:rPr>
          <w:rFonts w:ascii="Arial" w:eastAsia="Times New Roman" w:hAnsi="Arial"/>
          <w:b/>
          <w:caps/>
          <w:noProof/>
          <w:kern w:val="28"/>
          <w:sz w:val="24"/>
          <w:szCs w:val="20"/>
          <w:lang w:val="en-GB" w:eastAsia="en-US"/>
        </w:rPr>
      </w:pPr>
    </w:p>
    <w:p w14:paraId="3BE1AC7A" w14:textId="77777777" w:rsidR="00C25111" w:rsidRDefault="00C25111" w:rsidP="001309D8">
      <w:pPr>
        <w:rPr>
          <w:rFonts w:ascii="Arial" w:eastAsia="Times New Roman" w:hAnsi="Arial"/>
          <w:b/>
          <w:caps/>
          <w:noProof/>
          <w:kern w:val="28"/>
          <w:sz w:val="24"/>
          <w:szCs w:val="20"/>
          <w:lang w:val="en-GB" w:eastAsia="en-US"/>
        </w:rPr>
      </w:pPr>
    </w:p>
    <w:p w14:paraId="04F70679" w14:textId="77777777" w:rsidR="00C25111" w:rsidRDefault="00C25111" w:rsidP="001309D8">
      <w:pPr>
        <w:rPr>
          <w:rFonts w:ascii="Arial" w:eastAsia="Times New Roman" w:hAnsi="Arial"/>
          <w:b/>
          <w:caps/>
          <w:noProof/>
          <w:kern w:val="28"/>
          <w:sz w:val="24"/>
          <w:szCs w:val="20"/>
          <w:lang w:val="en-GB" w:eastAsia="en-US"/>
        </w:rPr>
      </w:pPr>
    </w:p>
    <w:p w14:paraId="471FD8B4" w14:textId="77777777" w:rsidR="00C25111" w:rsidRDefault="00C25111" w:rsidP="001309D8">
      <w:pPr>
        <w:rPr>
          <w:rFonts w:ascii="Arial" w:eastAsia="Times New Roman" w:hAnsi="Arial"/>
          <w:b/>
          <w:caps/>
          <w:noProof/>
          <w:kern w:val="28"/>
          <w:sz w:val="24"/>
          <w:szCs w:val="20"/>
          <w:lang w:val="en-GB" w:eastAsia="en-US"/>
        </w:rPr>
      </w:pPr>
    </w:p>
    <w:p w14:paraId="667FCF46" w14:textId="77777777" w:rsidR="00C25111" w:rsidRDefault="00C25111" w:rsidP="001309D8">
      <w:pPr>
        <w:rPr>
          <w:rFonts w:ascii="Arial" w:eastAsia="Times New Roman" w:hAnsi="Arial"/>
          <w:b/>
          <w:caps/>
          <w:noProof/>
          <w:kern w:val="28"/>
          <w:sz w:val="24"/>
          <w:szCs w:val="20"/>
          <w:lang w:val="en-GB" w:eastAsia="en-US"/>
        </w:rPr>
      </w:pPr>
    </w:p>
    <w:p w14:paraId="32BEF2AF" w14:textId="77777777" w:rsidR="00C25111" w:rsidRDefault="00C25111" w:rsidP="001309D8">
      <w:pPr>
        <w:rPr>
          <w:rFonts w:ascii="Arial" w:eastAsia="Times New Roman" w:hAnsi="Arial"/>
          <w:b/>
          <w:caps/>
          <w:noProof/>
          <w:kern w:val="28"/>
          <w:sz w:val="24"/>
          <w:szCs w:val="20"/>
          <w:lang w:val="en-GB" w:eastAsia="en-US"/>
        </w:rPr>
      </w:pPr>
    </w:p>
    <w:p w14:paraId="23C21CAA" w14:textId="77777777" w:rsidR="00C25111" w:rsidRDefault="00C25111" w:rsidP="001309D8">
      <w:pPr>
        <w:rPr>
          <w:rFonts w:ascii="Arial" w:eastAsia="Times New Roman" w:hAnsi="Arial"/>
          <w:b/>
          <w:caps/>
          <w:noProof/>
          <w:kern w:val="28"/>
          <w:sz w:val="24"/>
          <w:szCs w:val="20"/>
          <w:lang w:val="en-GB" w:eastAsia="en-US"/>
        </w:rPr>
      </w:pPr>
    </w:p>
    <w:p w14:paraId="6BEC3F7B" w14:textId="77777777" w:rsidR="00C25111" w:rsidRDefault="00C25111" w:rsidP="001309D8">
      <w:pPr>
        <w:rPr>
          <w:rFonts w:ascii="Arial" w:eastAsia="Times New Roman" w:hAnsi="Arial"/>
          <w:b/>
          <w:caps/>
          <w:noProof/>
          <w:kern w:val="28"/>
          <w:sz w:val="24"/>
          <w:szCs w:val="20"/>
          <w:lang w:val="en-GB" w:eastAsia="en-US"/>
        </w:rPr>
      </w:pPr>
    </w:p>
    <w:p w14:paraId="43B573D7" w14:textId="77777777" w:rsidR="00C25111" w:rsidRDefault="00C25111" w:rsidP="001309D8">
      <w:pPr>
        <w:rPr>
          <w:rFonts w:ascii="Arial" w:eastAsia="Times New Roman" w:hAnsi="Arial"/>
          <w:b/>
          <w:caps/>
          <w:noProof/>
          <w:kern w:val="28"/>
          <w:sz w:val="24"/>
          <w:szCs w:val="20"/>
          <w:lang w:val="en-GB" w:eastAsia="en-US"/>
        </w:rPr>
      </w:pPr>
    </w:p>
    <w:p w14:paraId="14EDCAB0" w14:textId="77777777" w:rsidR="00C25111" w:rsidRDefault="00C25111" w:rsidP="001309D8">
      <w:pPr>
        <w:rPr>
          <w:rFonts w:ascii="Arial" w:eastAsia="Times New Roman" w:hAnsi="Arial"/>
          <w:b/>
          <w:caps/>
          <w:noProof/>
          <w:kern w:val="28"/>
          <w:sz w:val="24"/>
          <w:szCs w:val="20"/>
          <w:lang w:val="en-GB" w:eastAsia="en-US"/>
        </w:rPr>
      </w:pPr>
    </w:p>
    <w:p w14:paraId="78DF0AB3" w14:textId="77777777" w:rsidR="00C25111" w:rsidRDefault="00C25111" w:rsidP="001309D8">
      <w:pPr>
        <w:rPr>
          <w:rFonts w:ascii="Arial" w:eastAsia="Times New Roman" w:hAnsi="Arial"/>
          <w:b/>
          <w:caps/>
          <w:noProof/>
          <w:kern w:val="28"/>
          <w:sz w:val="24"/>
          <w:szCs w:val="20"/>
          <w:lang w:val="en-GB" w:eastAsia="en-US"/>
        </w:rPr>
      </w:pPr>
    </w:p>
    <w:p w14:paraId="6B06C2A2" w14:textId="77777777" w:rsidR="00C25111" w:rsidRDefault="00C25111" w:rsidP="001309D8">
      <w:pPr>
        <w:rPr>
          <w:rFonts w:ascii="Arial" w:eastAsia="Times New Roman" w:hAnsi="Arial"/>
          <w:b/>
          <w:caps/>
          <w:noProof/>
          <w:kern w:val="28"/>
          <w:sz w:val="24"/>
          <w:szCs w:val="20"/>
          <w:lang w:val="en-GB" w:eastAsia="en-US"/>
        </w:rPr>
      </w:pPr>
    </w:p>
    <w:p w14:paraId="3EE65EDF" w14:textId="77777777" w:rsidR="00C25111" w:rsidRDefault="00C25111" w:rsidP="001309D8">
      <w:pPr>
        <w:rPr>
          <w:rFonts w:ascii="Arial" w:eastAsia="Times New Roman" w:hAnsi="Arial"/>
          <w:b/>
          <w:caps/>
          <w:noProof/>
          <w:kern w:val="28"/>
          <w:sz w:val="24"/>
          <w:szCs w:val="20"/>
          <w:lang w:val="en-GB" w:eastAsia="en-US"/>
        </w:rPr>
      </w:pPr>
    </w:p>
    <w:p w14:paraId="4DF11E30" w14:textId="52B1A0A5" w:rsidR="00FB7A9B" w:rsidRDefault="00637575"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036CCCA9" wp14:editId="527B4E9A">
            <wp:extent cx="6221095" cy="1257300"/>
            <wp:effectExtent l="0" t="0" r="0" b="0"/>
            <wp:docPr id="6909036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03608" name=""/>
                    <pic:cNvPicPr/>
                  </pic:nvPicPr>
                  <pic:blipFill>
                    <a:blip r:embed="rId16"/>
                    <a:stretch>
                      <a:fillRect/>
                    </a:stretch>
                  </pic:blipFill>
                  <pic:spPr>
                    <a:xfrm>
                      <a:off x="0" y="0"/>
                      <a:ext cx="6272519" cy="1267693"/>
                    </a:xfrm>
                    <a:prstGeom prst="rect">
                      <a:avLst/>
                    </a:prstGeom>
                  </pic:spPr>
                </pic:pic>
              </a:graphicData>
            </a:graphic>
          </wp:inline>
        </w:drawing>
      </w:r>
    </w:p>
    <w:p w14:paraId="052CC34D" w14:textId="77777777" w:rsidR="00FB7A9B" w:rsidRDefault="00FB7A9B" w:rsidP="001309D8">
      <w:pPr>
        <w:rPr>
          <w:rFonts w:ascii="Arial" w:eastAsia="Times New Roman" w:hAnsi="Arial"/>
          <w:b/>
          <w:caps/>
          <w:noProof/>
          <w:kern w:val="28"/>
          <w:sz w:val="24"/>
          <w:szCs w:val="20"/>
          <w:lang w:val="en-GB" w:eastAsia="en-US"/>
        </w:rPr>
      </w:pPr>
    </w:p>
    <w:p w14:paraId="25A8EADB" w14:textId="77777777" w:rsidR="00FB7A9B" w:rsidRDefault="00FB7A9B" w:rsidP="001309D8">
      <w:pPr>
        <w:rPr>
          <w:rFonts w:ascii="Arial" w:eastAsia="Times New Roman" w:hAnsi="Arial"/>
          <w:b/>
          <w:caps/>
          <w:noProof/>
          <w:kern w:val="28"/>
          <w:sz w:val="24"/>
          <w:szCs w:val="20"/>
          <w:lang w:val="en-GB" w:eastAsia="en-US"/>
        </w:rPr>
      </w:pPr>
    </w:p>
    <w:p w14:paraId="4CDFE441" w14:textId="77777777" w:rsidR="00637575" w:rsidRDefault="00637575" w:rsidP="001309D8">
      <w:pPr>
        <w:rPr>
          <w:rFonts w:ascii="Arial" w:eastAsia="Times New Roman" w:hAnsi="Arial"/>
          <w:b/>
          <w:caps/>
          <w:noProof/>
          <w:kern w:val="28"/>
          <w:sz w:val="24"/>
          <w:szCs w:val="20"/>
          <w:lang w:val="en-GB" w:eastAsia="en-US"/>
        </w:rPr>
      </w:pPr>
    </w:p>
    <w:p w14:paraId="130B6E16" w14:textId="77777777" w:rsidR="00637575" w:rsidRDefault="00637575" w:rsidP="001309D8">
      <w:pPr>
        <w:rPr>
          <w:rFonts w:ascii="Arial" w:eastAsia="Times New Roman" w:hAnsi="Arial"/>
          <w:b/>
          <w:caps/>
          <w:noProof/>
          <w:kern w:val="28"/>
          <w:sz w:val="24"/>
          <w:szCs w:val="20"/>
          <w:lang w:val="en-GB" w:eastAsia="en-US"/>
        </w:rPr>
      </w:pPr>
    </w:p>
    <w:p w14:paraId="48BAEE74" w14:textId="77777777" w:rsidR="00637575" w:rsidRDefault="00637575" w:rsidP="001309D8">
      <w:pPr>
        <w:rPr>
          <w:rFonts w:ascii="Arial" w:eastAsia="Times New Roman" w:hAnsi="Arial"/>
          <w:b/>
          <w:caps/>
          <w:noProof/>
          <w:kern w:val="28"/>
          <w:sz w:val="24"/>
          <w:szCs w:val="20"/>
          <w:lang w:val="en-GB" w:eastAsia="en-US"/>
        </w:rPr>
      </w:pPr>
    </w:p>
    <w:p w14:paraId="1DE6D8D4" w14:textId="77777777" w:rsidR="00637575" w:rsidRDefault="00637575" w:rsidP="001309D8">
      <w:pPr>
        <w:rPr>
          <w:rFonts w:ascii="Arial" w:eastAsia="Times New Roman" w:hAnsi="Arial"/>
          <w:b/>
          <w:caps/>
          <w:noProof/>
          <w:kern w:val="28"/>
          <w:sz w:val="24"/>
          <w:szCs w:val="20"/>
          <w:lang w:val="en-GB" w:eastAsia="en-US"/>
        </w:rPr>
      </w:pPr>
    </w:p>
    <w:p w14:paraId="2419A016" w14:textId="77777777" w:rsidR="00637575" w:rsidRDefault="00637575" w:rsidP="001309D8">
      <w:pPr>
        <w:rPr>
          <w:rFonts w:ascii="Arial" w:eastAsia="Times New Roman" w:hAnsi="Arial"/>
          <w:b/>
          <w:caps/>
          <w:noProof/>
          <w:kern w:val="28"/>
          <w:sz w:val="24"/>
          <w:szCs w:val="20"/>
          <w:lang w:val="en-GB" w:eastAsia="en-US"/>
        </w:rPr>
      </w:pPr>
    </w:p>
    <w:p w14:paraId="74268355" w14:textId="77777777" w:rsidR="00637575" w:rsidRDefault="00637575" w:rsidP="001309D8">
      <w:pPr>
        <w:rPr>
          <w:rFonts w:ascii="Arial" w:eastAsia="Times New Roman" w:hAnsi="Arial"/>
          <w:b/>
          <w:caps/>
          <w:noProof/>
          <w:kern w:val="28"/>
          <w:sz w:val="24"/>
          <w:szCs w:val="20"/>
          <w:lang w:val="en-GB" w:eastAsia="en-US"/>
        </w:rPr>
      </w:pPr>
    </w:p>
    <w:p w14:paraId="1F15ED4C" w14:textId="77777777" w:rsidR="00637575" w:rsidRDefault="00637575" w:rsidP="001309D8">
      <w:pPr>
        <w:rPr>
          <w:rFonts w:ascii="Arial" w:eastAsia="Times New Roman" w:hAnsi="Arial"/>
          <w:b/>
          <w:caps/>
          <w:noProof/>
          <w:kern w:val="28"/>
          <w:sz w:val="24"/>
          <w:szCs w:val="20"/>
          <w:lang w:val="en-GB" w:eastAsia="en-US"/>
        </w:rPr>
      </w:pPr>
    </w:p>
    <w:p w14:paraId="7510C3A1" w14:textId="77777777" w:rsidR="00637575" w:rsidRDefault="00637575" w:rsidP="001309D8">
      <w:pPr>
        <w:rPr>
          <w:rFonts w:ascii="Arial" w:eastAsia="Times New Roman" w:hAnsi="Arial"/>
          <w:b/>
          <w:caps/>
          <w:noProof/>
          <w:kern w:val="28"/>
          <w:sz w:val="24"/>
          <w:szCs w:val="20"/>
          <w:lang w:val="en-GB" w:eastAsia="en-US"/>
        </w:rPr>
      </w:pPr>
    </w:p>
    <w:p w14:paraId="41F42E14" w14:textId="77777777" w:rsidR="00637575" w:rsidRDefault="00637575" w:rsidP="001309D8">
      <w:pPr>
        <w:rPr>
          <w:rFonts w:ascii="Arial" w:eastAsia="Times New Roman" w:hAnsi="Arial"/>
          <w:b/>
          <w:caps/>
          <w:noProof/>
          <w:kern w:val="28"/>
          <w:sz w:val="24"/>
          <w:szCs w:val="20"/>
          <w:lang w:val="en-GB" w:eastAsia="en-US"/>
        </w:rPr>
      </w:pPr>
    </w:p>
    <w:p w14:paraId="2BA565BF" w14:textId="77777777" w:rsidR="00637575" w:rsidRDefault="00637575" w:rsidP="001309D8">
      <w:pPr>
        <w:rPr>
          <w:rFonts w:ascii="Arial" w:eastAsia="Times New Roman" w:hAnsi="Arial"/>
          <w:b/>
          <w:caps/>
          <w:noProof/>
          <w:kern w:val="28"/>
          <w:sz w:val="24"/>
          <w:szCs w:val="20"/>
          <w:lang w:val="en-GB" w:eastAsia="en-US"/>
        </w:rPr>
      </w:pPr>
    </w:p>
    <w:p w14:paraId="5CF41FF5" w14:textId="77777777" w:rsidR="00637575" w:rsidRDefault="00637575" w:rsidP="001309D8">
      <w:pPr>
        <w:rPr>
          <w:rFonts w:ascii="Arial" w:eastAsia="Times New Roman" w:hAnsi="Arial"/>
          <w:b/>
          <w:caps/>
          <w:noProof/>
          <w:kern w:val="28"/>
          <w:sz w:val="24"/>
          <w:szCs w:val="20"/>
          <w:lang w:val="en-GB" w:eastAsia="en-US"/>
        </w:rPr>
      </w:pPr>
    </w:p>
    <w:p w14:paraId="2F320D3D" w14:textId="77777777" w:rsidR="00637575" w:rsidRDefault="00637575" w:rsidP="001309D8">
      <w:pPr>
        <w:rPr>
          <w:rFonts w:ascii="Arial" w:eastAsia="Times New Roman" w:hAnsi="Arial"/>
          <w:b/>
          <w:caps/>
          <w:noProof/>
          <w:kern w:val="28"/>
          <w:sz w:val="24"/>
          <w:szCs w:val="20"/>
          <w:lang w:val="en-GB" w:eastAsia="en-US"/>
        </w:rPr>
      </w:pPr>
    </w:p>
    <w:p w14:paraId="6AA34CAB" w14:textId="77777777" w:rsidR="00637575" w:rsidRDefault="00637575" w:rsidP="001309D8">
      <w:pPr>
        <w:rPr>
          <w:rFonts w:ascii="Arial" w:eastAsia="Times New Roman" w:hAnsi="Arial"/>
          <w:b/>
          <w:caps/>
          <w:noProof/>
          <w:kern w:val="28"/>
          <w:sz w:val="24"/>
          <w:szCs w:val="20"/>
          <w:lang w:val="en-GB" w:eastAsia="en-US"/>
        </w:rPr>
      </w:pPr>
    </w:p>
    <w:p w14:paraId="3122CE9A" w14:textId="77777777" w:rsidR="00637575" w:rsidRDefault="00637575" w:rsidP="001309D8">
      <w:pPr>
        <w:rPr>
          <w:rFonts w:ascii="Arial" w:eastAsia="Times New Roman" w:hAnsi="Arial"/>
          <w:b/>
          <w:caps/>
          <w:noProof/>
          <w:kern w:val="28"/>
          <w:sz w:val="24"/>
          <w:szCs w:val="20"/>
          <w:lang w:val="en-GB" w:eastAsia="en-US"/>
        </w:rPr>
      </w:pPr>
    </w:p>
    <w:p w14:paraId="42B36001" w14:textId="77777777" w:rsidR="00637575" w:rsidRDefault="00637575" w:rsidP="001309D8">
      <w:pPr>
        <w:rPr>
          <w:rFonts w:ascii="Arial" w:eastAsia="Times New Roman" w:hAnsi="Arial"/>
          <w:b/>
          <w:caps/>
          <w:noProof/>
          <w:kern w:val="28"/>
          <w:sz w:val="24"/>
          <w:szCs w:val="20"/>
          <w:lang w:val="en-GB" w:eastAsia="en-US"/>
        </w:rPr>
      </w:pPr>
    </w:p>
    <w:p w14:paraId="4A923068" w14:textId="77777777" w:rsidR="00637575" w:rsidRDefault="00637575" w:rsidP="001309D8">
      <w:pPr>
        <w:rPr>
          <w:rFonts w:ascii="Arial" w:eastAsia="Times New Roman" w:hAnsi="Arial"/>
          <w:b/>
          <w:caps/>
          <w:noProof/>
          <w:kern w:val="28"/>
          <w:sz w:val="24"/>
          <w:szCs w:val="20"/>
          <w:lang w:val="en-GB" w:eastAsia="en-US"/>
        </w:rPr>
      </w:pPr>
    </w:p>
    <w:p w14:paraId="7689AFAC" w14:textId="77777777" w:rsidR="00637575" w:rsidRDefault="00637575" w:rsidP="001309D8">
      <w:pPr>
        <w:rPr>
          <w:rFonts w:ascii="Arial" w:eastAsia="Times New Roman" w:hAnsi="Arial"/>
          <w:b/>
          <w:caps/>
          <w:noProof/>
          <w:kern w:val="28"/>
          <w:sz w:val="24"/>
          <w:szCs w:val="20"/>
          <w:lang w:val="en-GB" w:eastAsia="en-US"/>
        </w:rPr>
      </w:pPr>
    </w:p>
    <w:p w14:paraId="02F4466E" w14:textId="77777777" w:rsidR="00637575" w:rsidRDefault="00637575" w:rsidP="001309D8">
      <w:pPr>
        <w:rPr>
          <w:rFonts w:ascii="Arial" w:eastAsia="Times New Roman" w:hAnsi="Arial"/>
          <w:b/>
          <w:caps/>
          <w:noProof/>
          <w:kern w:val="28"/>
          <w:sz w:val="24"/>
          <w:szCs w:val="20"/>
          <w:lang w:val="en-GB" w:eastAsia="en-US"/>
        </w:rPr>
      </w:pPr>
    </w:p>
    <w:p w14:paraId="2CE88656" w14:textId="77777777" w:rsidR="00637575" w:rsidRDefault="00637575" w:rsidP="001309D8">
      <w:pPr>
        <w:rPr>
          <w:rFonts w:ascii="Arial" w:eastAsia="Times New Roman" w:hAnsi="Arial"/>
          <w:b/>
          <w:caps/>
          <w:noProof/>
          <w:kern w:val="28"/>
          <w:sz w:val="24"/>
          <w:szCs w:val="20"/>
          <w:lang w:val="en-GB" w:eastAsia="en-US"/>
        </w:rPr>
      </w:pPr>
    </w:p>
    <w:p w14:paraId="2D4D126C" w14:textId="77777777" w:rsidR="00637575" w:rsidRDefault="00637575" w:rsidP="001309D8">
      <w:pPr>
        <w:rPr>
          <w:rFonts w:ascii="Arial" w:eastAsia="Times New Roman" w:hAnsi="Arial"/>
          <w:b/>
          <w:caps/>
          <w:noProof/>
          <w:kern w:val="28"/>
          <w:sz w:val="24"/>
          <w:szCs w:val="20"/>
          <w:lang w:val="en-GB" w:eastAsia="en-US"/>
        </w:rPr>
      </w:pPr>
    </w:p>
    <w:p w14:paraId="28662118" w14:textId="77777777" w:rsidR="00637575" w:rsidRDefault="00637575" w:rsidP="001309D8">
      <w:pPr>
        <w:rPr>
          <w:rFonts w:ascii="Arial" w:eastAsia="Times New Roman" w:hAnsi="Arial"/>
          <w:b/>
          <w:caps/>
          <w:noProof/>
          <w:kern w:val="28"/>
          <w:sz w:val="24"/>
          <w:szCs w:val="20"/>
          <w:lang w:val="en-GB" w:eastAsia="en-US"/>
        </w:rPr>
      </w:pPr>
    </w:p>
    <w:p w14:paraId="1DE26625" w14:textId="77777777" w:rsidR="00637575" w:rsidRDefault="00637575" w:rsidP="001309D8">
      <w:pPr>
        <w:rPr>
          <w:rFonts w:ascii="Arial" w:eastAsia="Times New Roman" w:hAnsi="Arial"/>
          <w:b/>
          <w:caps/>
          <w:noProof/>
          <w:kern w:val="28"/>
          <w:sz w:val="24"/>
          <w:szCs w:val="20"/>
          <w:lang w:val="en-GB" w:eastAsia="en-US"/>
        </w:rPr>
      </w:pPr>
    </w:p>
    <w:p w14:paraId="5C42A2F9" w14:textId="77777777" w:rsidR="00637575" w:rsidRDefault="00637575" w:rsidP="001309D8">
      <w:pPr>
        <w:rPr>
          <w:rFonts w:ascii="Arial" w:eastAsia="Times New Roman" w:hAnsi="Arial"/>
          <w:b/>
          <w:caps/>
          <w:noProof/>
          <w:kern w:val="28"/>
          <w:sz w:val="24"/>
          <w:szCs w:val="20"/>
          <w:lang w:val="en-GB" w:eastAsia="en-US"/>
        </w:rPr>
      </w:pPr>
    </w:p>
    <w:p w14:paraId="7005576E" w14:textId="77777777" w:rsidR="00637575" w:rsidRDefault="00637575" w:rsidP="001309D8">
      <w:pPr>
        <w:rPr>
          <w:rFonts w:ascii="Arial" w:eastAsia="Times New Roman" w:hAnsi="Arial"/>
          <w:b/>
          <w:caps/>
          <w:noProof/>
          <w:kern w:val="28"/>
          <w:sz w:val="24"/>
          <w:szCs w:val="20"/>
          <w:lang w:val="en-GB" w:eastAsia="en-US"/>
        </w:rPr>
      </w:pPr>
    </w:p>
    <w:p w14:paraId="248EED25" w14:textId="77777777" w:rsidR="00637575" w:rsidRDefault="00637575" w:rsidP="001309D8">
      <w:pPr>
        <w:rPr>
          <w:rFonts w:ascii="Arial" w:eastAsia="Times New Roman" w:hAnsi="Arial"/>
          <w:b/>
          <w:caps/>
          <w:noProof/>
          <w:kern w:val="28"/>
          <w:sz w:val="24"/>
          <w:szCs w:val="20"/>
          <w:lang w:val="en-GB" w:eastAsia="en-US"/>
        </w:rPr>
      </w:pPr>
    </w:p>
    <w:p w14:paraId="330D3A58" w14:textId="77777777" w:rsidR="00637575" w:rsidRDefault="00637575" w:rsidP="001309D8">
      <w:pPr>
        <w:rPr>
          <w:rFonts w:ascii="Arial" w:eastAsia="Times New Roman" w:hAnsi="Arial"/>
          <w:b/>
          <w:caps/>
          <w:noProof/>
          <w:kern w:val="28"/>
          <w:sz w:val="24"/>
          <w:szCs w:val="20"/>
          <w:lang w:val="en-GB" w:eastAsia="en-US"/>
        </w:rPr>
      </w:pPr>
    </w:p>
    <w:p w14:paraId="6FC70A65" w14:textId="77777777" w:rsidR="00637575" w:rsidRDefault="00637575" w:rsidP="001309D8">
      <w:pPr>
        <w:rPr>
          <w:rFonts w:ascii="Arial" w:eastAsia="Times New Roman" w:hAnsi="Arial"/>
          <w:b/>
          <w:caps/>
          <w:noProof/>
          <w:kern w:val="28"/>
          <w:sz w:val="24"/>
          <w:szCs w:val="20"/>
          <w:lang w:val="en-GB" w:eastAsia="en-US"/>
        </w:rPr>
      </w:pPr>
    </w:p>
    <w:p w14:paraId="4BA987B2" w14:textId="77777777" w:rsidR="00637575" w:rsidRDefault="00637575" w:rsidP="001309D8">
      <w:pPr>
        <w:rPr>
          <w:rFonts w:ascii="Arial" w:eastAsia="Times New Roman" w:hAnsi="Arial"/>
          <w:b/>
          <w:caps/>
          <w:noProof/>
          <w:kern w:val="28"/>
          <w:sz w:val="24"/>
          <w:szCs w:val="20"/>
          <w:lang w:val="en-GB" w:eastAsia="en-US"/>
        </w:rPr>
      </w:pPr>
    </w:p>
    <w:p w14:paraId="215965B3" w14:textId="77777777" w:rsidR="00637575" w:rsidRDefault="00637575" w:rsidP="001309D8">
      <w:pPr>
        <w:rPr>
          <w:rFonts w:ascii="Arial" w:eastAsia="Times New Roman" w:hAnsi="Arial"/>
          <w:b/>
          <w:caps/>
          <w:noProof/>
          <w:kern w:val="28"/>
          <w:sz w:val="24"/>
          <w:szCs w:val="20"/>
          <w:lang w:val="en-GB" w:eastAsia="en-US"/>
        </w:rPr>
      </w:pPr>
    </w:p>
    <w:p w14:paraId="62F860D0" w14:textId="77777777" w:rsidR="00637575" w:rsidRDefault="00637575" w:rsidP="001309D8">
      <w:pPr>
        <w:rPr>
          <w:rFonts w:ascii="Arial" w:eastAsia="Times New Roman" w:hAnsi="Arial"/>
          <w:b/>
          <w:caps/>
          <w:noProof/>
          <w:kern w:val="28"/>
          <w:sz w:val="24"/>
          <w:szCs w:val="20"/>
          <w:lang w:val="en-GB" w:eastAsia="en-US"/>
        </w:rPr>
      </w:pPr>
    </w:p>
    <w:p w14:paraId="3B673C4A" w14:textId="77777777" w:rsidR="00637575" w:rsidRDefault="00637575" w:rsidP="001309D8">
      <w:pPr>
        <w:rPr>
          <w:rFonts w:ascii="Arial" w:eastAsia="Times New Roman" w:hAnsi="Arial"/>
          <w:b/>
          <w:caps/>
          <w:noProof/>
          <w:kern w:val="28"/>
          <w:sz w:val="24"/>
          <w:szCs w:val="20"/>
          <w:lang w:val="en-GB" w:eastAsia="en-US"/>
        </w:rPr>
      </w:pPr>
    </w:p>
    <w:p w14:paraId="219542B5" w14:textId="77777777" w:rsidR="00637575" w:rsidRDefault="00637575" w:rsidP="001309D8">
      <w:pPr>
        <w:rPr>
          <w:rFonts w:ascii="Arial" w:eastAsia="Times New Roman" w:hAnsi="Arial"/>
          <w:b/>
          <w:caps/>
          <w:noProof/>
          <w:kern w:val="28"/>
          <w:sz w:val="24"/>
          <w:szCs w:val="20"/>
          <w:lang w:val="en-GB" w:eastAsia="en-US"/>
        </w:rPr>
      </w:pPr>
    </w:p>
    <w:p w14:paraId="311D69D9" w14:textId="77777777" w:rsidR="00637575" w:rsidRDefault="00637575" w:rsidP="001309D8">
      <w:pPr>
        <w:rPr>
          <w:rFonts w:ascii="Arial" w:eastAsia="Times New Roman" w:hAnsi="Arial"/>
          <w:b/>
          <w:caps/>
          <w:noProof/>
          <w:kern w:val="28"/>
          <w:sz w:val="24"/>
          <w:szCs w:val="20"/>
          <w:lang w:val="en-GB" w:eastAsia="en-US"/>
        </w:rPr>
      </w:pPr>
    </w:p>
    <w:p w14:paraId="54A529FB" w14:textId="77777777" w:rsidR="00637575" w:rsidRDefault="00637575" w:rsidP="001309D8">
      <w:pPr>
        <w:rPr>
          <w:rFonts w:ascii="Arial" w:eastAsia="Times New Roman" w:hAnsi="Arial"/>
          <w:b/>
          <w:caps/>
          <w:noProof/>
          <w:kern w:val="28"/>
          <w:sz w:val="24"/>
          <w:szCs w:val="20"/>
          <w:lang w:val="en-GB" w:eastAsia="en-US"/>
        </w:rPr>
      </w:pPr>
    </w:p>
    <w:p w14:paraId="79F8B611" w14:textId="77777777" w:rsidR="00637575" w:rsidRDefault="00637575" w:rsidP="001309D8">
      <w:pPr>
        <w:rPr>
          <w:rFonts w:ascii="Arial" w:eastAsia="Times New Roman" w:hAnsi="Arial"/>
          <w:b/>
          <w:caps/>
          <w:noProof/>
          <w:kern w:val="28"/>
          <w:sz w:val="24"/>
          <w:szCs w:val="20"/>
          <w:lang w:val="en-GB" w:eastAsia="en-US"/>
        </w:rPr>
      </w:pPr>
    </w:p>
    <w:p w14:paraId="6AF49F92" w14:textId="77777777" w:rsidR="00637575" w:rsidRDefault="00637575" w:rsidP="001309D8">
      <w:pPr>
        <w:rPr>
          <w:rFonts w:ascii="Arial" w:eastAsia="Times New Roman" w:hAnsi="Arial"/>
          <w:b/>
          <w:caps/>
          <w:noProof/>
          <w:kern w:val="28"/>
          <w:sz w:val="24"/>
          <w:szCs w:val="20"/>
          <w:lang w:val="en-GB" w:eastAsia="en-US"/>
        </w:rPr>
      </w:pPr>
    </w:p>
    <w:p w14:paraId="54B07D7B" w14:textId="77777777" w:rsidR="00637575" w:rsidRDefault="00637575" w:rsidP="001309D8">
      <w:pPr>
        <w:rPr>
          <w:rFonts w:ascii="Arial" w:eastAsia="Times New Roman" w:hAnsi="Arial"/>
          <w:b/>
          <w:caps/>
          <w:noProof/>
          <w:kern w:val="28"/>
          <w:sz w:val="24"/>
          <w:szCs w:val="20"/>
          <w:lang w:val="en-GB" w:eastAsia="en-US"/>
        </w:rPr>
      </w:pPr>
    </w:p>
    <w:p w14:paraId="0F86AFB3" w14:textId="2AF02009" w:rsidR="00F64402" w:rsidRDefault="004D397D"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5909C924" wp14:editId="77A1341F">
            <wp:extent cx="5730875" cy="5104765"/>
            <wp:effectExtent l="0" t="0" r="0" b="0"/>
            <wp:docPr id="1785975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5816" name=""/>
                    <pic:cNvPicPr/>
                  </pic:nvPicPr>
                  <pic:blipFill>
                    <a:blip r:embed="rId17"/>
                    <a:stretch>
                      <a:fillRect/>
                    </a:stretch>
                  </pic:blipFill>
                  <pic:spPr>
                    <a:xfrm>
                      <a:off x="0" y="0"/>
                      <a:ext cx="5730875" cy="5104765"/>
                    </a:xfrm>
                    <a:prstGeom prst="rect">
                      <a:avLst/>
                    </a:prstGeom>
                  </pic:spPr>
                </pic:pic>
              </a:graphicData>
            </a:graphic>
          </wp:inline>
        </w:drawing>
      </w:r>
    </w:p>
    <w:p w14:paraId="099121AC" w14:textId="77777777" w:rsidR="00F64402" w:rsidRDefault="00F64402" w:rsidP="001309D8">
      <w:pPr>
        <w:rPr>
          <w:rFonts w:ascii="Arial" w:eastAsia="Times New Roman" w:hAnsi="Arial"/>
          <w:b/>
          <w:caps/>
          <w:noProof/>
          <w:kern w:val="28"/>
          <w:sz w:val="24"/>
          <w:szCs w:val="20"/>
          <w:lang w:val="en-GB" w:eastAsia="en-US"/>
        </w:rPr>
      </w:pPr>
    </w:p>
    <w:p w14:paraId="78572BAB" w14:textId="77777777" w:rsidR="00F64402" w:rsidRDefault="00F64402" w:rsidP="001309D8">
      <w:pPr>
        <w:rPr>
          <w:rFonts w:ascii="Arial" w:eastAsia="Times New Roman" w:hAnsi="Arial"/>
          <w:b/>
          <w:caps/>
          <w:noProof/>
          <w:kern w:val="28"/>
          <w:sz w:val="24"/>
          <w:szCs w:val="20"/>
          <w:lang w:val="en-GB" w:eastAsia="en-US"/>
        </w:rPr>
      </w:pPr>
    </w:p>
    <w:p w14:paraId="21A392CC" w14:textId="77777777" w:rsidR="00F64402" w:rsidRDefault="00F64402" w:rsidP="001309D8">
      <w:pPr>
        <w:rPr>
          <w:rFonts w:ascii="Arial" w:eastAsia="Times New Roman" w:hAnsi="Arial"/>
          <w:b/>
          <w:caps/>
          <w:noProof/>
          <w:kern w:val="28"/>
          <w:sz w:val="24"/>
          <w:szCs w:val="20"/>
          <w:lang w:val="en-GB" w:eastAsia="en-US"/>
        </w:rPr>
      </w:pPr>
    </w:p>
    <w:p w14:paraId="01119681" w14:textId="77777777" w:rsidR="00F64402" w:rsidRDefault="00F64402" w:rsidP="001309D8">
      <w:pPr>
        <w:rPr>
          <w:rFonts w:ascii="Arial" w:eastAsia="Times New Roman" w:hAnsi="Arial"/>
          <w:b/>
          <w:caps/>
          <w:noProof/>
          <w:kern w:val="28"/>
          <w:sz w:val="24"/>
          <w:szCs w:val="20"/>
          <w:lang w:val="en-GB" w:eastAsia="en-US"/>
        </w:rPr>
      </w:pPr>
    </w:p>
    <w:p w14:paraId="7245F71D" w14:textId="77777777" w:rsidR="00F64402" w:rsidRDefault="00F64402" w:rsidP="001309D8">
      <w:pPr>
        <w:rPr>
          <w:rFonts w:ascii="Arial" w:eastAsia="Times New Roman" w:hAnsi="Arial"/>
          <w:b/>
          <w:caps/>
          <w:noProof/>
          <w:kern w:val="28"/>
          <w:sz w:val="24"/>
          <w:szCs w:val="20"/>
          <w:lang w:val="en-GB" w:eastAsia="en-US"/>
        </w:rPr>
      </w:pPr>
    </w:p>
    <w:p w14:paraId="2B8F89CA" w14:textId="77777777" w:rsidR="00F64402" w:rsidRDefault="00F64402" w:rsidP="001309D8">
      <w:pPr>
        <w:rPr>
          <w:rFonts w:ascii="Arial" w:eastAsia="Times New Roman" w:hAnsi="Arial"/>
          <w:b/>
          <w:caps/>
          <w:noProof/>
          <w:kern w:val="28"/>
          <w:sz w:val="24"/>
          <w:szCs w:val="20"/>
          <w:lang w:val="en-GB" w:eastAsia="en-US"/>
        </w:rPr>
      </w:pPr>
    </w:p>
    <w:p w14:paraId="43849821" w14:textId="77777777" w:rsidR="00F64402" w:rsidRDefault="00F64402" w:rsidP="001309D8">
      <w:pPr>
        <w:rPr>
          <w:rFonts w:ascii="Arial" w:eastAsia="Times New Roman" w:hAnsi="Arial"/>
          <w:b/>
          <w:caps/>
          <w:noProof/>
          <w:kern w:val="28"/>
          <w:sz w:val="24"/>
          <w:szCs w:val="20"/>
          <w:lang w:val="en-GB" w:eastAsia="en-US"/>
        </w:rPr>
      </w:pPr>
    </w:p>
    <w:p w14:paraId="65913CBE" w14:textId="77777777" w:rsidR="00F64402" w:rsidRDefault="00F64402" w:rsidP="001309D8">
      <w:pPr>
        <w:rPr>
          <w:rFonts w:ascii="Arial" w:eastAsia="Times New Roman" w:hAnsi="Arial"/>
          <w:b/>
          <w:caps/>
          <w:noProof/>
          <w:kern w:val="28"/>
          <w:sz w:val="24"/>
          <w:szCs w:val="20"/>
          <w:lang w:val="en-GB" w:eastAsia="en-US"/>
        </w:rPr>
      </w:pPr>
    </w:p>
    <w:p w14:paraId="5CF4F94D" w14:textId="77777777" w:rsidR="00F64402" w:rsidRDefault="00F64402" w:rsidP="001309D8">
      <w:pPr>
        <w:rPr>
          <w:rFonts w:ascii="Arial" w:eastAsia="Times New Roman" w:hAnsi="Arial"/>
          <w:b/>
          <w:caps/>
          <w:noProof/>
          <w:kern w:val="28"/>
          <w:sz w:val="24"/>
          <w:szCs w:val="20"/>
          <w:lang w:val="en-GB" w:eastAsia="en-US"/>
        </w:rPr>
      </w:pPr>
    </w:p>
    <w:p w14:paraId="34646D04" w14:textId="77777777" w:rsidR="00F64402" w:rsidRDefault="00F64402" w:rsidP="001309D8">
      <w:pPr>
        <w:rPr>
          <w:rFonts w:ascii="Arial" w:eastAsia="Times New Roman" w:hAnsi="Arial"/>
          <w:b/>
          <w:caps/>
          <w:noProof/>
          <w:kern w:val="28"/>
          <w:sz w:val="24"/>
          <w:szCs w:val="20"/>
          <w:lang w:val="en-GB" w:eastAsia="en-US"/>
        </w:rPr>
      </w:pPr>
    </w:p>
    <w:p w14:paraId="05F566BA" w14:textId="77777777" w:rsidR="00F64402" w:rsidRDefault="00F64402" w:rsidP="001309D8">
      <w:pPr>
        <w:rPr>
          <w:rFonts w:ascii="Arial" w:eastAsia="Times New Roman" w:hAnsi="Arial"/>
          <w:b/>
          <w:caps/>
          <w:noProof/>
          <w:kern w:val="28"/>
          <w:sz w:val="24"/>
          <w:szCs w:val="20"/>
          <w:lang w:val="en-GB" w:eastAsia="en-US"/>
        </w:rPr>
      </w:pPr>
    </w:p>
    <w:p w14:paraId="7314B578" w14:textId="77777777" w:rsidR="00F64402" w:rsidRDefault="00F64402" w:rsidP="001309D8">
      <w:pPr>
        <w:rPr>
          <w:rFonts w:ascii="Arial" w:eastAsia="Times New Roman" w:hAnsi="Arial"/>
          <w:b/>
          <w:caps/>
          <w:noProof/>
          <w:kern w:val="28"/>
          <w:sz w:val="24"/>
          <w:szCs w:val="20"/>
          <w:lang w:val="en-GB" w:eastAsia="en-US"/>
        </w:rPr>
      </w:pPr>
    </w:p>
    <w:p w14:paraId="3AF1398E" w14:textId="77777777" w:rsidR="00F64402" w:rsidRDefault="00F64402" w:rsidP="001309D8">
      <w:pPr>
        <w:rPr>
          <w:rFonts w:ascii="Arial" w:eastAsia="Times New Roman" w:hAnsi="Arial"/>
          <w:b/>
          <w:caps/>
          <w:noProof/>
          <w:kern w:val="28"/>
          <w:sz w:val="24"/>
          <w:szCs w:val="20"/>
          <w:lang w:val="en-GB" w:eastAsia="en-US"/>
        </w:rPr>
      </w:pPr>
    </w:p>
    <w:p w14:paraId="6B17F9F6" w14:textId="77777777" w:rsidR="00F64402" w:rsidRDefault="00F64402" w:rsidP="001309D8">
      <w:pPr>
        <w:rPr>
          <w:rFonts w:ascii="Arial" w:eastAsia="Times New Roman" w:hAnsi="Arial"/>
          <w:b/>
          <w:caps/>
          <w:noProof/>
          <w:kern w:val="28"/>
          <w:sz w:val="24"/>
          <w:szCs w:val="20"/>
          <w:lang w:val="en-GB" w:eastAsia="en-US"/>
        </w:rPr>
      </w:pPr>
    </w:p>
    <w:p w14:paraId="6DF8735C" w14:textId="77777777" w:rsidR="00F64402" w:rsidRDefault="00F64402" w:rsidP="001309D8">
      <w:pPr>
        <w:rPr>
          <w:rFonts w:ascii="Arial" w:eastAsia="Times New Roman" w:hAnsi="Arial"/>
          <w:b/>
          <w:caps/>
          <w:noProof/>
          <w:kern w:val="28"/>
          <w:sz w:val="24"/>
          <w:szCs w:val="20"/>
          <w:lang w:val="en-GB" w:eastAsia="en-US"/>
        </w:rPr>
      </w:pPr>
    </w:p>
    <w:p w14:paraId="7CD21CC6" w14:textId="77777777" w:rsidR="00F64402" w:rsidRDefault="00F64402" w:rsidP="001309D8">
      <w:pPr>
        <w:rPr>
          <w:rFonts w:ascii="Arial" w:eastAsia="Times New Roman" w:hAnsi="Arial"/>
          <w:b/>
          <w:caps/>
          <w:noProof/>
          <w:kern w:val="28"/>
          <w:sz w:val="24"/>
          <w:szCs w:val="20"/>
          <w:lang w:val="en-GB" w:eastAsia="en-US"/>
        </w:rPr>
      </w:pPr>
    </w:p>
    <w:p w14:paraId="4F320AF7" w14:textId="77777777" w:rsidR="00F64402" w:rsidRDefault="00F64402" w:rsidP="001309D8">
      <w:pPr>
        <w:rPr>
          <w:rFonts w:ascii="Arial" w:eastAsia="Times New Roman" w:hAnsi="Arial"/>
          <w:b/>
          <w:caps/>
          <w:noProof/>
          <w:kern w:val="28"/>
          <w:sz w:val="24"/>
          <w:szCs w:val="20"/>
          <w:lang w:val="en-GB" w:eastAsia="en-US"/>
        </w:rPr>
      </w:pPr>
    </w:p>
    <w:p w14:paraId="778F3E4A" w14:textId="25C376CA" w:rsidR="002D519A" w:rsidRDefault="008C5D93"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56B0E146" wp14:editId="7A2AA97F">
            <wp:extent cx="5730875" cy="5883910"/>
            <wp:effectExtent l="0" t="0" r="0" b="0"/>
            <wp:docPr id="1392453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5354" name=""/>
                    <pic:cNvPicPr/>
                  </pic:nvPicPr>
                  <pic:blipFill>
                    <a:blip r:embed="rId18"/>
                    <a:stretch>
                      <a:fillRect/>
                    </a:stretch>
                  </pic:blipFill>
                  <pic:spPr>
                    <a:xfrm>
                      <a:off x="0" y="0"/>
                      <a:ext cx="5730875" cy="5883910"/>
                    </a:xfrm>
                    <a:prstGeom prst="rect">
                      <a:avLst/>
                    </a:prstGeom>
                  </pic:spPr>
                </pic:pic>
              </a:graphicData>
            </a:graphic>
          </wp:inline>
        </w:drawing>
      </w:r>
    </w:p>
    <w:p w14:paraId="656A49EA" w14:textId="77777777" w:rsidR="002D519A" w:rsidRDefault="002D519A" w:rsidP="001309D8">
      <w:pPr>
        <w:rPr>
          <w:rFonts w:ascii="Arial" w:eastAsia="Times New Roman" w:hAnsi="Arial"/>
          <w:b/>
          <w:caps/>
          <w:noProof/>
          <w:kern w:val="28"/>
          <w:sz w:val="24"/>
          <w:szCs w:val="20"/>
          <w:lang w:val="en-GB" w:eastAsia="en-US"/>
        </w:rPr>
      </w:pPr>
    </w:p>
    <w:p w14:paraId="29E5AFC5" w14:textId="77777777" w:rsidR="002D519A" w:rsidRDefault="002D519A" w:rsidP="001309D8">
      <w:pPr>
        <w:rPr>
          <w:rFonts w:ascii="Arial" w:eastAsia="Times New Roman" w:hAnsi="Arial"/>
          <w:b/>
          <w:caps/>
          <w:noProof/>
          <w:kern w:val="28"/>
          <w:sz w:val="24"/>
          <w:szCs w:val="20"/>
          <w:lang w:val="en-GB" w:eastAsia="en-US"/>
        </w:rPr>
      </w:pPr>
    </w:p>
    <w:p w14:paraId="0F94E339" w14:textId="77777777" w:rsidR="00B36876" w:rsidRDefault="00B36876" w:rsidP="001309D8">
      <w:pPr>
        <w:rPr>
          <w:rFonts w:ascii="Arial" w:eastAsia="Times New Roman" w:hAnsi="Arial"/>
          <w:b/>
          <w:caps/>
          <w:noProof/>
          <w:kern w:val="28"/>
          <w:sz w:val="24"/>
          <w:szCs w:val="20"/>
          <w:lang w:val="en-GB" w:eastAsia="en-US"/>
        </w:rPr>
      </w:pPr>
    </w:p>
    <w:p w14:paraId="211FF3D9" w14:textId="77777777" w:rsidR="00B36876" w:rsidRDefault="00B36876" w:rsidP="001309D8">
      <w:pPr>
        <w:rPr>
          <w:rFonts w:ascii="Arial" w:eastAsia="Times New Roman" w:hAnsi="Arial"/>
          <w:b/>
          <w:caps/>
          <w:noProof/>
          <w:kern w:val="28"/>
          <w:sz w:val="24"/>
          <w:szCs w:val="20"/>
          <w:lang w:val="en-GB" w:eastAsia="en-US"/>
        </w:rPr>
      </w:pPr>
    </w:p>
    <w:p w14:paraId="1760FF38" w14:textId="77777777" w:rsidR="00B36876" w:rsidRDefault="00B36876" w:rsidP="001309D8">
      <w:pPr>
        <w:rPr>
          <w:rFonts w:ascii="Arial" w:eastAsia="Times New Roman" w:hAnsi="Arial"/>
          <w:b/>
          <w:caps/>
          <w:noProof/>
          <w:kern w:val="28"/>
          <w:sz w:val="24"/>
          <w:szCs w:val="20"/>
          <w:lang w:val="en-GB" w:eastAsia="en-US"/>
        </w:rPr>
      </w:pPr>
    </w:p>
    <w:p w14:paraId="4B09E334" w14:textId="77777777" w:rsidR="00B36876" w:rsidRDefault="00B36876" w:rsidP="001309D8">
      <w:pPr>
        <w:rPr>
          <w:rFonts w:ascii="Arial" w:eastAsia="Times New Roman" w:hAnsi="Arial"/>
          <w:b/>
          <w:caps/>
          <w:noProof/>
          <w:kern w:val="28"/>
          <w:sz w:val="24"/>
          <w:szCs w:val="20"/>
          <w:lang w:val="en-GB" w:eastAsia="en-US"/>
        </w:rPr>
      </w:pPr>
    </w:p>
    <w:p w14:paraId="16662617" w14:textId="77777777" w:rsidR="00B36876" w:rsidRDefault="00B36876" w:rsidP="001309D8">
      <w:pPr>
        <w:rPr>
          <w:rFonts w:ascii="Arial" w:eastAsia="Times New Roman" w:hAnsi="Arial"/>
          <w:b/>
          <w:caps/>
          <w:noProof/>
          <w:kern w:val="28"/>
          <w:sz w:val="24"/>
          <w:szCs w:val="20"/>
          <w:lang w:val="en-GB" w:eastAsia="en-US"/>
        </w:rPr>
      </w:pPr>
    </w:p>
    <w:p w14:paraId="33001F11" w14:textId="77777777" w:rsidR="00B36876" w:rsidRDefault="00B36876" w:rsidP="001309D8">
      <w:pPr>
        <w:rPr>
          <w:rFonts w:ascii="Arial" w:eastAsia="Times New Roman" w:hAnsi="Arial"/>
          <w:b/>
          <w:caps/>
          <w:noProof/>
          <w:kern w:val="28"/>
          <w:sz w:val="24"/>
          <w:szCs w:val="20"/>
          <w:lang w:val="en-GB" w:eastAsia="en-US"/>
        </w:rPr>
      </w:pPr>
    </w:p>
    <w:p w14:paraId="778C00C0" w14:textId="77777777" w:rsidR="00B36876" w:rsidRDefault="00B36876" w:rsidP="001309D8">
      <w:pPr>
        <w:rPr>
          <w:rFonts w:ascii="Arial" w:eastAsia="Times New Roman" w:hAnsi="Arial"/>
          <w:b/>
          <w:caps/>
          <w:noProof/>
          <w:kern w:val="28"/>
          <w:sz w:val="24"/>
          <w:szCs w:val="20"/>
          <w:lang w:val="en-GB" w:eastAsia="en-US"/>
        </w:rPr>
      </w:pPr>
    </w:p>
    <w:p w14:paraId="61F5DC83" w14:textId="77777777" w:rsidR="00B36876" w:rsidRDefault="00B36876" w:rsidP="001309D8">
      <w:pPr>
        <w:rPr>
          <w:rFonts w:ascii="Arial" w:eastAsia="Times New Roman" w:hAnsi="Arial"/>
          <w:b/>
          <w:caps/>
          <w:noProof/>
          <w:kern w:val="28"/>
          <w:sz w:val="24"/>
          <w:szCs w:val="20"/>
          <w:lang w:val="en-GB" w:eastAsia="en-US"/>
        </w:rPr>
      </w:pPr>
    </w:p>
    <w:p w14:paraId="5B8782C6" w14:textId="77777777" w:rsidR="00B36876" w:rsidRDefault="00B36876" w:rsidP="001309D8">
      <w:pPr>
        <w:rPr>
          <w:rFonts w:ascii="Arial" w:eastAsia="Times New Roman" w:hAnsi="Arial"/>
          <w:b/>
          <w:caps/>
          <w:noProof/>
          <w:kern w:val="28"/>
          <w:sz w:val="24"/>
          <w:szCs w:val="20"/>
          <w:lang w:val="en-GB" w:eastAsia="en-US"/>
        </w:rPr>
      </w:pPr>
    </w:p>
    <w:p w14:paraId="34852304" w14:textId="77777777" w:rsidR="00B36876" w:rsidRDefault="00B36876" w:rsidP="001309D8">
      <w:pPr>
        <w:rPr>
          <w:rFonts w:ascii="Arial" w:eastAsia="Times New Roman" w:hAnsi="Arial"/>
          <w:b/>
          <w:caps/>
          <w:noProof/>
          <w:kern w:val="28"/>
          <w:sz w:val="24"/>
          <w:szCs w:val="20"/>
          <w:lang w:val="en-GB" w:eastAsia="en-US"/>
        </w:rPr>
      </w:pPr>
    </w:p>
    <w:p w14:paraId="131E88E7" w14:textId="77777777" w:rsidR="00B36876" w:rsidRDefault="00B36876" w:rsidP="001309D8">
      <w:pPr>
        <w:rPr>
          <w:rFonts w:ascii="Arial" w:eastAsia="Times New Roman" w:hAnsi="Arial"/>
          <w:b/>
          <w:caps/>
          <w:noProof/>
          <w:kern w:val="28"/>
          <w:sz w:val="24"/>
          <w:szCs w:val="20"/>
          <w:lang w:val="en-GB" w:eastAsia="en-US"/>
        </w:rPr>
      </w:pPr>
    </w:p>
    <w:p w14:paraId="3C6C674E" w14:textId="0E2C347F" w:rsidR="00CC6530" w:rsidRDefault="005C7991"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50E6AB86" wp14:editId="0AC69A9D">
            <wp:extent cx="5730875" cy="5628005"/>
            <wp:effectExtent l="0" t="0" r="0" b="0"/>
            <wp:docPr id="12725574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7445" name=""/>
                    <pic:cNvPicPr/>
                  </pic:nvPicPr>
                  <pic:blipFill>
                    <a:blip r:embed="rId19"/>
                    <a:stretch>
                      <a:fillRect/>
                    </a:stretch>
                  </pic:blipFill>
                  <pic:spPr>
                    <a:xfrm>
                      <a:off x="0" y="0"/>
                      <a:ext cx="5730875" cy="5628005"/>
                    </a:xfrm>
                    <a:prstGeom prst="rect">
                      <a:avLst/>
                    </a:prstGeom>
                  </pic:spPr>
                </pic:pic>
              </a:graphicData>
            </a:graphic>
          </wp:inline>
        </w:drawing>
      </w:r>
    </w:p>
    <w:p w14:paraId="68683F1D" w14:textId="77777777" w:rsidR="00CC6530" w:rsidRDefault="00CC6530" w:rsidP="001309D8">
      <w:pPr>
        <w:rPr>
          <w:rFonts w:ascii="Arial" w:eastAsia="Times New Roman" w:hAnsi="Arial"/>
          <w:b/>
          <w:caps/>
          <w:noProof/>
          <w:kern w:val="28"/>
          <w:sz w:val="24"/>
          <w:szCs w:val="20"/>
          <w:lang w:val="en-GB" w:eastAsia="en-US"/>
        </w:rPr>
      </w:pPr>
    </w:p>
    <w:p w14:paraId="73250760" w14:textId="77777777" w:rsidR="00CC6530" w:rsidRDefault="00CC6530" w:rsidP="001309D8">
      <w:pPr>
        <w:rPr>
          <w:rFonts w:ascii="Arial" w:eastAsia="Times New Roman" w:hAnsi="Arial"/>
          <w:b/>
          <w:caps/>
          <w:noProof/>
          <w:kern w:val="28"/>
          <w:sz w:val="24"/>
          <w:szCs w:val="20"/>
          <w:lang w:val="en-GB" w:eastAsia="en-US"/>
        </w:rPr>
      </w:pPr>
    </w:p>
    <w:p w14:paraId="79DE95F0" w14:textId="77777777" w:rsidR="00CC6530" w:rsidRDefault="00CC6530" w:rsidP="001309D8">
      <w:pPr>
        <w:rPr>
          <w:rFonts w:ascii="Arial" w:eastAsia="Times New Roman" w:hAnsi="Arial"/>
          <w:b/>
          <w:caps/>
          <w:noProof/>
          <w:kern w:val="28"/>
          <w:sz w:val="24"/>
          <w:szCs w:val="20"/>
          <w:lang w:val="en-GB" w:eastAsia="en-US"/>
        </w:rPr>
      </w:pPr>
    </w:p>
    <w:p w14:paraId="6E39D2BF" w14:textId="77777777" w:rsidR="00CC6530" w:rsidRDefault="00CC6530" w:rsidP="001309D8">
      <w:pPr>
        <w:rPr>
          <w:rFonts w:ascii="Arial" w:eastAsia="Times New Roman" w:hAnsi="Arial"/>
          <w:b/>
          <w:caps/>
          <w:noProof/>
          <w:kern w:val="28"/>
          <w:sz w:val="24"/>
          <w:szCs w:val="20"/>
          <w:lang w:val="en-GB" w:eastAsia="en-US"/>
        </w:rPr>
      </w:pPr>
    </w:p>
    <w:p w14:paraId="0E916B86" w14:textId="77777777" w:rsidR="00CC6530" w:rsidRDefault="00CC6530" w:rsidP="001309D8">
      <w:pPr>
        <w:rPr>
          <w:rFonts w:ascii="Arial" w:eastAsia="Times New Roman" w:hAnsi="Arial"/>
          <w:b/>
          <w:caps/>
          <w:noProof/>
          <w:kern w:val="28"/>
          <w:sz w:val="24"/>
          <w:szCs w:val="20"/>
          <w:lang w:val="en-GB" w:eastAsia="en-US"/>
        </w:rPr>
      </w:pPr>
    </w:p>
    <w:p w14:paraId="7330EE36" w14:textId="77777777" w:rsidR="00CC6530" w:rsidRDefault="00CC6530" w:rsidP="001309D8">
      <w:pPr>
        <w:rPr>
          <w:rFonts w:ascii="Arial" w:eastAsia="Times New Roman" w:hAnsi="Arial"/>
          <w:b/>
          <w:caps/>
          <w:noProof/>
          <w:kern w:val="28"/>
          <w:sz w:val="24"/>
          <w:szCs w:val="20"/>
          <w:lang w:val="en-GB" w:eastAsia="en-US"/>
        </w:rPr>
      </w:pPr>
    </w:p>
    <w:p w14:paraId="351E9185" w14:textId="77777777" w:rsidR="00CC6530" w:rsidRDefault="00CC6530" w:rsidP="001309D8">
      <w:pPr>
        <w:rPr>
          <w:rFonts w:ascii="Arial" w:eastAsia="Times New Roman" w:hAnsi="Arial"/>
          <w:b/>
          <w:caps/>
          <w:noProof/>
          <w:kern w:val="28"/>
          <w:sz w:val="24"/>
          <w:szCs w:val="20"/>
          <w:lang w:val="en-GB" w:eastAsia="en-US"/>
        </w:rPr>
      </w:pPr>
    </w:p>
    <w:p w14:paraId="49E063E2" w14:textId="77777777" w:rsidR="00CC6530" w:rsidRDefault="00CC6530" w:rsidP="001309D8">
      <w:pPr>
        <w:rPr>
          <w:rFonts w:ascii="Arial" w:eastAsia="Times New Roman" w:hAnsi="Arial"/>
          <w:b/>
          <w:caps/>
          <w:noProof/>
          <w:kern w:val="28"/>
          <w:sz w:val="24"/>
          <w:szCs w:val="20"/>
          <w:lang w:val="en-GB" w:eastAsia="en-US"/>
        </w:rPr>
      </w:pPr>
    </w:p>
    <w:p w14:paraId="712AEA22" w14:textId="77777777" w:rsidR="00CC6530" w:rsidRDefault="00CC6530" w:rsidP="001309D8">
      <w:pPr>
        <w:rPr>
          <w:rFonts w:ascii="Arial" w:eastAsia="Times New Roman" w:hAnsi="Arial"/>
          <w:b/>
          <w:caps/>
          <w:noProof/>
          <w:kern w:val="28"/>
          <w:sz w:val="24"/>
          <w:szCs w:val="20"/>
          <w:lang w:val="en-GB" w:eastAsia="en-US"/>
        </w:rPr>
      </w:pPr>
    </w:p>
    <w:p w14:paraId="402006AD" w14:textId="77777777" w:rsidR="00CC6530" w:rsidRDefault="00CC6530" w:rsidP="001309D8">
      <w:pPr>
        <w:rPr>
          <w:rFonts w:ascii="Arial" w:eastAsia="Times New Roman" w:hAnsi="Arial"/>
          <w:b/>
          <w:caps/>
          <w:noProof/>
          <w:kern w:val="28"/>
          <w:sz w:val="24"/>
          <w:szCs w:val="20"/>
          <w:lang w:val="en-GB" w:eastAsia="en-US"/>
        </w:rPr>
      </w:pPr>
    </w:p>
    <w:p w14:paraId="32F16191" w14:textId="77777777" w:rsidR="00CC6530" w:rsidRDefault="00CC6530" w:rsidP="001309D8">
      <w:pPr>
        <w:rPr>
          <w:rFonts w:ascii="Arial" w:eastAsia="Times New Roman" w:hAnsi="Arial"/>
          <w:b/>
          <w:caps/>
          <w:noProof/>
          <w:kern w:val="28"/>
          <w:sz w:val="24"/>
          <w:szCs w:val="20"/>
          <w:lang w:val="en-GB" w:eastAsia="en-US"/>
        </w:rPr>
      </w:pPr>
    </w:p>
    <w:p w14:paraId="27FC1278" w14:textId="77777777" w:rsidR="00CC6530" w:rsidRDefault="00CC6530" w:rsidP="001309D8">
      <w:pPr>
        <w:rPr>
          <w:rFonts w:ascii="Arial" w:eastAsia="Times New Roman" w:hAnsi="Arial"/>
          <w:b/>
          <w:caps/>
          <w:noProof/>
          <w:kern w:val="28"/>
          <w:sz w:val="24"/>
          <w:szCs w:val="20"/>
          <w:lang w:val="en-GB" w:eastAsia="en-US"/>
        </w:rPr>
      </w:pPr>
    </w:p>
    <w:p w14:paraId="71B91E4F" w14:textId="77777777" w:rsidR="00CC6530" w:rsidRDefault="00CC6530" w:rsidP="001309D8">
      <w:pPr>
        <w:rPr>
          <w:rFonts w:ascii="Arial" w:eastAsia="Times New Roman" w:hAnsi="Arial"/>
          <w:b/>
          <w:caps/>
          <w:noProof/>
          <w:kern w:val="28"/>
          <w:sz w:val="24"/>
          <w:szCs w:val="20"/>
          <w:lang w:val="en-GB" w:eastAsia="en-US"/>
        </w:rPr>
      </w:pPr>
    </w:p>
    <w:p w14:paraId="786C9333" w14:textId="77777777" w:rsidR="00CC6530" w:rsidRDefault="00CC6530" w:rsidP="001309D8">
      <w:pPr>
        <w:rPr>
          <w:rFonts w:ascii="Arial" w:eastAsia="Times New Roman" w:hAnsi="Arial"/>
          <w:b/>
          <w:caps/>
          <w:noProof/>
          <w:kern w:val="28"/>
          <w:sz w:val="24"/>
          <w:szCs w:val="20"/>
          <w:lang w:val="en-GB" w:eastAsia="en-US"/>
        </w:rPr>
      </w:pPr>
    </w:p>
    <w:p w14:paraId="089613A4" w14:textId="3636FCE4" w:rsidR="00B36876" w:rsidRDefault="00CC6530"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76908B9B" wp14:editId="0E33113E">
            <wp:extent cx="5730875" cy="4160520"/>
            <wp:effectExtent l="0" t="0" r="0" b="0"/>
            <wp:docPr id="20619695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69529" name=""/>
                    <pic:cNvPicPr/>
                  </pic:nvPicPr>
                  <pic:blipFill>
                    <a:blip r:embed="rId20"/>
                    <a:stretch>
                      <a:fillRect/>
                    </a:stretch>
                  </pic:blipFill>
                  <pic:spPr>
                    <a:xfrm>
                      <a:off x="0" y="0"/>
                      <a:ext cx="5730875" cy="4160520"/>
                    </a:xfrm>
                    <a:prstGeom prst="rect">
                      <a:avLst/>
                    </a:prstGeom>
                  </pic:spPr>
                </pic:pic>
              </a:graphicData>
            </a:graphic>
          </wp:inline>
        </w:drawing>
      </w:r>
    </w:p>
    <w:p w14:paraId="36A964A3" w14:textId="77777777" w:rsidR="00B36876" w:rsidRDefault="00B36876" w:rsidP="001309D8">
      <w:pPr>
        <w:rPr>
          <w:rFonts w:ascii="Arial" w:eastAsia="Times New Roman" w:hAnsi="Arial"/>
          <w:b/>
          <w:caps/>
          <w:noProof/>
          <w:kern w:val="28"/>
          <w:sz w:val="24"/>
          <w:szCs w:val="20"/>
          <w:lang w:val="en-GB" w:eastAsia="en-US"/>
        </w:rPr>
      </w:pPr>
    </w:p>
    <w:p w14:paraId="2731DB4F" w14:textId="77777777" w:rsidR="0067587A" w:rsidRDefault="0067587A" w:rsidP="001309D8">
      <w:pPr>
        <w:rPr>
          <w:rFonts w:ascii="Arial" w:eastAsia="Times New Roman" w:hAnsi="Arial"/>
          <w:b/>
          <w:caps/>
          <w:noProof/>
          <w:kern w:val="28"/>
          <w:sz w:val="24"/>
          <w:szCs w:val="20"/>
          <w:lang w:val="en-GB" w:eastAsia="en-US"/>
        </w:rPr>
      </w:pPr>
    </w:p>
    <w:p w14:paraId="137B4BEF" w14:textId="77777777" w:rsidR="0067587A" w:rsidRDefault="0067587A" w:rsidP="001309D8">
      <w:pPr>
        <w:rPr>
          <w:rFonts w:ascii="Arial" w:eastAsia="Times New Roman" w:hAnsi="Arial"/>
          <w:b/>
          <w:caps/>
          <w:noProof/>
          <w:kern w:val="28"/>
          <w:sz w:val="24"/>
          <w:szCs w:val="20"/>
          <w:lang w:val="en-GB" w:eastAsia="en-US"/>
        </w:rPr>
      </w:pPr>
    </w:p>
    <w:p w14:paraId="7757A8D0" w14:textId="77777777" w:rsidR="0067587A" w:rsidRDefault="0067587A" w:rsidP="001309D8">
      <w:pPr>
        <w:rPr>
          <w:rFonts w:ascii="Arial" w:eastAsia="Times New Roman" w:hAnsi="Arial"/>
          <w:b/>
          <w:caps/>
          <w:noProof/>
          <w:kern w:val="28"/>
          <w:sz w:val="24"/>
          <w:szCs w:val="20"/>
          <w:lang w:val="en-GB" w:eastAsia="en-US"/>
        </w:rPr>
      </w:pPr>
    </w:p>
    <w:p w14:paraId="4A75C355" w14:textId="77777777" w:rsidR="0067587A" w:rsidRDefault="0067587A" w:rsidP="001309D8">
      <w:pPr>
        <w:rPr>
          <w:rFonts w:ascii="Arial" w:eastAsia="Times New Roman" w:hAnsi="Arial"/>
          <w:b/>
          <w:caps/>
          <w:noProof/>
          <w:kern w:val="28"/>
          <w:sz w:val="24"/>
          <w:szCs w:val="20"/>
          <w:lang w:val="en-GB" w:eastAsia="en-US"/>
        </w:rPr>
      </w:pPr>
    </w:p>
    <w:p w14:paraId="21FD1659" w14:textId="77777777" w:rsidR="0067587A" w:rsidRDefault="0067587A" w:rsidP="001309D8">
      <w:pPr>
        <w:rPr>
          <w:rFonts w:ascii="Arial" w:eastAsia="Times New Roman" w:hAnsi="Arial"/>
          <w:b/>
          <w:caps/>
          <w:noProof/>
          <w:kern w:val="28"/>
          <w:sz w:val="24"/>
          <w:szCs w:val="20"/>
          <w:lang w:val="en-GB" w:eastAsia="en-US"/>
        </w:rPr>
      </w:pPr>
    </w:p>
    <w:p w14:paraId="4771F943" w14:textId="77777777" w:rsidR="0067587A" w:rsidRDefault="0067587A" w:rsidP="001309D8">
      <w:pPr>
        <w:rPr>
          <w:rFonts w:ascii="Arial" w:eastAsia="Times New Roman" w:hAnsi="Arial"/>
          <w:b/>
          <w:caps/>
          <w:noProof/>
          <w:kern w:val="28"/>
          <w:sz w:val="24"/>
          <w:szCs w:val="20"/>
          <w:lang w:val="en-GB" w:eastAsia="en-US"/>
        </w:rPr>
      </w:pPr>
    </w:p>
    <w:p w14:paraId="5E097A4F" w14:textId="77777777" w:rsidR="0067587A" w:rsidRDefault="0067587A" w:rsidP="001309D8">
      <w:pPr>
        <w:rPr>
          <w:rFonts w:ascii="Arial" w:eastAsia="Times New Roman" w:hAnsi="Arial"/>
          <w:b/>
          <w:caps/>
          <w:noProof/>
          <w:kern w:val="28"/>
          <w:sz w:val="24"/>
          <w:szCs w:val="20"/>
          <w:lang w:val="en-GB" w:eastAsia="en-US"/>
        </w:rPr>
      </w:pPr>
    </w:p>
    <w:p w14:paraId="7C680400" w14:textId="77777777" w:rsidR="0067587A" w:rsidRDefault="0067587A" w:rsidP="001309D8">
      <w:pPr>
        <w:rPr>
          <w:rFonts w:ascii="Arial" w:eastAsia="Times New Roman" w:hAnsi="Arial"/>
          <w:b/>
          <w:caps/>
          <w:noProof/>
          <w:kern w:val="28"/>
          <w:sz w:val="24"/>
          <w:szCs w:val="20"/>
          <w:lang w:val="en-GB" w:eastAsia="en-US"/>
        </w:rPr>
      </w:pPr>
    </w:p>
    <w:p w14:paraId="53276CB8" w14:textId="77777777" w:rsidR="0067587A" w:rsidRDefault="0067587A" w:rsidP="001309D8">
      <w:pPr>
        <w:rPr>
          <w:rFonts w:ascii="Arial" w:eastAsia="Times New Roman" w:hAnsi="Arial"/>
          <w:b/>
          <w:caps/>
          <w:noProof/>
          <w:kern w:val="28"/>
          <w:sz w:val="24"/>
          <w:szCs w:val="20"/>
          <w:lang w:val="en-GB" w:eastAsia="en-US"/>
        </w:rPr>
      </w:pPr>
    </w:p>
    <w:p w14:paraId="7528C9BB" w14:textId="77777777" w:rsidR="0067587A" w:rsidRDefault="0067587A" w:rsidP="001309D8">
      <w:pPr>
        <w:rPr>
          <w:rFonts w:ascii="Arial" w:eastAsia="Times New Roman" w:hAnsi="Arial"/>
          <w:b/>
          <w:caps/>
          <w:noProof/>
          <w:kern w:val="28"/>
          <w:sz w:val="24"/>
          <w:szCs w:val="20"/>
          <w:lang w:val="en-GB" w:eastAsia="en-US"/>
        </w:rPr>
      </w:pPr>
    </w:p>
    <w:p w14:paraId="1D70D042" w14:textId="77777777" w:rsidR="0067587A" w:rsidRDefault="0067587A" w:rsidP="001309D8">
      <w:pPr>
        <w:rPr>
          <w:rFonts w:ascii="Arial" w:eastAsia="Times New Roman" w:hAnsi="Arial"/>
          <w:b/>
          <w:caps/>
          <w:noProof/>
          <w:kern w:val="28"/>
          <w:sz w:val="24"/>
          <w:szCs w:val="20"/>
          <w:lang w:val="en-GB" w:eastAsia="en-US"/>
        </w:rPr>
      </w:pPr>
    </w:p>
    <w:p w14:paraId="66EB5BC3" w14:textId="77777777" w:rsidR="0067587A" w:rsidRDefault="0067587A" w:rsidP="001309D8">
      <w:pPr>
        <w:rPr>
          <w:rFonts w:ascii="Arial" w:eastAsia="Times New Roman" w:hAnsi="Arial"/>
          <w:b/>
          <w:caps/>
          <w:noProof/>
          <w:kern w:val="28"/>
          <w:sz w:val="24"/>
          <w:szCs w:val="20"/>
          <w:lang w:val="en-GB" w:eastAsia="en-US"/>
        </w:rPr>
      </w:pPr>
    </w:p>
    <w:p w14:paraId="331F87D1" w14:textId="77777777" w:rsidR="0067587A" w:rsidRDefault="0067587A" w:rsidP="001309D8">
      <w:pPr>
        <w:rPr>
          <w:rFonts w:ascii="Arial" w:eastAsia="Times New Roman" w:hAnsi="Arial"/>
          <w:b/>
          <w:caps/>
          <w:noProof/>
          <w:kern w:val="28"/>
          <w:sz w:val="24"/>
          <w:szCs w:val="20"/>
          <w:lang w:val="en-GB" w:eastAsia="en-US"/>
        </w:rPr>
      </w:pPr>
    </w:p>
    <w:p w14:paraId="2A9F5EEA" w14:textId="77777777" w:rsidR="0067587A" w:rsidRDefault="0067587A" w:rsidP="001309D8">
      <w:pPr>
        <w:rPr>
          <w:rFonts w:ascii="Arial" w:eastAsia="Times New Roman" w:hAnsi="Arial"/>
          <w:b/>
          <w:caps/>
          <w:noProof/>
          <w:kern w:val="28"/>
          <w:sz w:val="24"/>
          <w:szCs w:val="20"/>
          <w:lang w:val="en-GB" w:eastAsia="en-US"/>
        </w:rPr>
      </w:pPr>
    </w:p>
    <w:p w14:paraId="55DE9449" w14:textId="77777777" w:rsidR="0067587A" w:rsidRDefault="0067587A" w:rsidP="001309D8">
      <w:pPr>
        <w:rPr>
          <w:rFonts w:ascii="Arial" w:eastAsia="Times New Roman" w:hAnsi="Arial"/>
          <w:b/>
          <w:caps/>
          <w:noProof/>
          <w:kern w:val="28"/>
          <w:sz w:val="24"/>
          <w:szCs w:val="20"/>
          <w:lang w:val="en-GB" w:eastAsia="en-US"/>
        </w:rPr>
      </w:pPr>
    </w:p>
    <w:p w14:paraId="25D83010" w14:textId="77777777" w:rsidR="0067587A" w:rsidRDefault="0067587A" w:rsidP="001309D8">
      <w:pPr>
        <w:rPr>
          <w:rFonts w:ascii="Arial" w:eastAsia="Times New Roman" w:hAnsi="Arial"/>
          <w:b/>
          <w:caps/>
          <w:noProof/>
          <w:kern w:val="28"/>
          <w:sz w:val="24"/>
          <w:szCs w:val="20"/>
          <w:lang w:val="en-GB" w:eastAsia="en-US"/>
        </w:rPr>
      </w:pPr>
    </w:p>
    <w:p w14:paraId="50356505" w14:textId="77777777" w:rsidR="0067587A" w:rsidRDefault="0067587A" w:rsidP="001309D8">
      <w:pPr>
        <w:rPr>
          <w:rFonts w:ascii="Arial" w:eastAsia="Times New Roman" w:hAnsi="Arial"/>
          <w:b/>
          <w:caps/>
          <w:noProof/>
          <w:kern w:val="28"/>
          <w:sz w:val="24"/>
          <w:szCs w:val="20"/>
          <w:lang w:val="en-GB" w:eastAsia="en-US"/>
        </w:rPr>
      </w:pPr>
    </w:p>
    <w:p w14:paraId="33B4676E" w14:textId="77777777" w:rsidR="0067587A" w:rsidRDefault="0067587A" w:rsidP="001309D8">
      <w:pPr>
        <w:rPr>
          <w:rFonts w:ascii="Arial" w:eastAsia="Times New Roman" w:hAnsi="Arial"/>
          <w:b/>
          <w:caps/>
          <w:noProof/>
          <w:kern w:val="28"/>
          <w:sz w:val="24"/>
          <w:szCs w:val="20"/>
          <w:lang w:val="en-GB" w:eastAsia="en-US"/>
        </w:rPr>
      </w:pPr>
    </w:p>
    <w:p w14:paraId="6EAEA656" w14:textId="77777777" w:rsidR="0067587A" w:rsidRDefault="0067587A" w:rsidP="001309D8">
      <w:pPr>
        <w:rPr>
          <w:rFonts w:ascii="Arial" w:eastAsia="Times New Roman" w:hAnsi="Arial"/>
          <w:b/>
          <w:caps/>
          <w:noProof/>
          <w:kern w:val="28"/>
          <w:sz w:val="24"/>
          <w:szCs w:val="20"/>
          <w:lang w:val="en-GB" w:eastAsia="en-US"/>
        </w:rPr>
      </w:pPr>
    </w:p>
    <w:p w14:paraId="797BDB79" w14:textId="77777777" w:rsidR="0067587A" w:rsidRDefault="0067587A" w:rsidP="001309D8">
      <w:pPr>
        <w:rPr>
          <w:rFonts w:ascii="Arial" w:eastAsia="Times New Roman" w:hAnsi="Arial"/>
          <w:b/>
          <w:caps/>
          <w:noProof/>
          <w:kern w:val="28"/>
          <w:sz w:val="24"/>
          <w:szCs w:val="20"/>
          <w:lang w:val="en-GB" w:eastAsia="en-US"/>
        </w:rPr>
      </w:pPr>
    </w:p>
    <w:p w14:paraId="4B5C6F3A" w14:textId="77777777" w:rsidR="0067587A" w:rsidRDefault="0067587A" w:rsidP="001309D8">
      <w:pPr>
        <w:rPr>
          <w:rFonts w:ascii="Arial" w:eastAsia="Times New Roman" w:hAnsi="Arial"/>
          <w:b/>
          <w:caps/>
          <w:noProof/>
          <w:kern w:val="28"/>
          <w:sz w:val="24"/>
          <w:szCs w:val="20"/>
          <w:lang w:val="en-GB" w:eastAsia="en-US"/>
        </w:rPr>
      </w:pPr>
    </w:p>
    <w:p w14:paraId="5E83AB22" w14:textId="77777777" w:rsidR="0067587A" w:rsidRDefault="0067587A" w:rsidP="001309D8">
      <w:pPr>
        <w:rPr>
          <w:rFonts w:ascii="Arial" w:eastAsia="Times New Roman" w:hAnsi="Arial"/>
          <w:b/>
          <w:caps/>
          <w:noProof/>
          <w:kern w:val="28"/>
          <w:sz w:val="24"/>
          <w:szCs w:val="20"/>
          <w:lang w:val="en-GB" w:eastAsia="en-US"/>
        </w:rPr>
      </w:pPr>
    </w:p>
    <w:p w14:paraId="1EDF8007" w14:textId="547C1CEF" w:rsidR="0067587A" w:rsidRPr="00B953DC" w:rsidRDefault="009379FC" w:rsidP="001309D8">
      <w:pPr>
        <w:rPr>
          <w:rFonts w:ascii="Arial" w:eastAsia="Times New Roman" w:hAnsi="Arial"/>
          <w:b/>
          <w:caps/>
          <w:noProof/>
          <w:kern w:val="28"/>
          <w:sz w:val="24"/>
          <w:szCs w:val="20"/>
          <w:lang w:val="en-GB" w:eastAsia="en-US"/>
        </w:rPr>
      </w:pPr>
      <w:r>
        <w:rPr>
          <w:noProof/>
        </w:rPr>
        <w:lastRenderedPageBreak/>
        <w:drawing>
          <wp:inline distT="0" distB="0" distL="0" distR="0" wp14:anchorId="386EEFC4" wp14:editId="413F7433">
            <wp:extent cx="5730875" cy="6297930"/>
            <wp:effectExtent l="0" t="0" r="0" b="0"/>
            <wp:docPr id="1952915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15866" name=""/>
                    <pic:cNvPicPr/>
                  </pic:nvPicPr>
                  <pic:blipFill>
                    <a:blip r:embed="rId21"/>
                    <a:stretch>
                      <a:fillRect/>
                    </a:stretch>
                  </pic:blipFill>
                  <pic:spPr>
                    <a:xfrm>
                      <a:off x="0" y="0"/>
                      <a:ext cx="5730875" cy="6297930"/>
                    </a:xfrm>
                    <a:prstGeom prst="rect">
                      <a:avLst/>
                    </a:prstGeom>
                  </pic:spPr>
                </pic:pic>
              </a:graphicData>
            </a:graphic>
          </wp:inline>
        </w:drawing>
      </w:r>
    </w:p>
    <w:sectPr w:rsidR="0067587A" w:rsidRPr="00B953DC" w:rsidSect="001E5C2C">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F1B1" w14:textId="77777777" w:rsidR="00894483" w:rsidRDefault="00894483" w:rsidP="00433A21">
      <w:r>
        <w:separator/>
      </w:r>
    </w:p>
  </w:endnote>
  <w:endnote w:type="continuationSeparator" w:id="0">
    <w:p w14:paraId="4E541181" w14:textId="77777777" w:rsidR="00894483" w:rsidRDefault="00894483" w:rsidP="0043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D0CC" w14:textId="77777777" w:rsidR="00894483" w:rsidRDefault="00894483" w:rsidP="00433A21">
      <w:r>
        <w:separator/>
      </w:r>
    </w:p>
  </w:footnote>
  <w:footnote w:type="continuationSeparator" w:id="0">
    <w:p w14:paraId="7611DDF5" w14:textId="77777777" w:rsidR="00894483" w:rsidRDefault="00894483" w:rsidP="0043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171"/>
    <w:multiLevelType w:val="hybridMultilevel"/>
    <w:tmpl w:val="FFBC8B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460363E"/>
    <w:multiLevelType w:val="hybridMultilevel"/>
    <w:tmpl w:val="32229A6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0E76EF"/>
    <w:multiLevelType w:val="hybridMultilevel"/>
    <w:tmpl w:val="F2C0313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5A06653"/>
    <w:multiLevelType w:val="hybridMultilevel"/>
    <w:tmpl w:val="7E4207BC"/>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DAE61D1"/>
    <w:multiLevelType w:val="hybridMultilevel"/>
    <w:tmpl w:val="A3AEBBB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858736142">
    <w:abstractNumId w:val="5"/>
  </w:num>
  <w:num w:numId="2" w16cid:durableId="876628313">
    <w:abstractNumId w:val="2"/>
  </w:num>
  <w:num w:numId="3" w16cid:durableId="2094814328">
    <w:abstractNumId w:val="1"/>
  </w:num>
  <w:num w:numId="4" w16cid:durableId="1756395749">
    <w:abstractNumId w:val="3"/>
  </w:num>
  <w:num w:numId="5" w16cid:durableId="820970055">
    <w:abstractNumId w:val="0"/>
  </w:num>
  <w:num w:numId="6" w16cid:durableId="548418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5499"/>
    <w:rsid w:val="000049EC"/>
    <w:rsid w:val="0001198B"/>
    <w:rsid w:val="00015EEE"/>
    <w:rsid w:val="00017697"/>
    <w:rsid w:val="00026875"/>
    <w:rsid w:val="00040816"/>
    <w:rsid w:val="0005323D"/>
    <w:rsid w:val="0006136B"/>
    <w:rsid w:val="00061ABF"/>
    <w:rsid w:val="00072511"/>
    <w:rsid w:val="00075956"/>
    <w:rsid w:val="000913C7"/>
    <w:rsid w:val="00094253"/>
    <w:rsid w:val="000B1B54"/>
    <w:rsid w:val="000B5438"/>
    <w:rsid w:val="000B5B26"/>
    <w:rsid w:val="000D12F1"/>
    <w:rsid w:val="000E1157"/>
    <w:rsid w:val="000E62C3"/>
    <w:rsid w:val="000E7E27"/>
    <w:rsid w:val="00102D93"/>
    <w:rsid w:val="001054B3"/>
    <w:rsid w:val="00113255"/>
    <w:rsid w:val="00115ED1"/>
    <w:rsid w:val="00117E58"/>
    <w:rsid w:val="001231E2"/>
    <w:rsid w:val="001309D8"/>
    <w:rsid w:val="00141D55"/>
    <w:rsid w:val="00151964"/>
    <w:rsid w:val="00154054"/>
    <w:rsid w:val="00154382"/>
    <w:rsid w:val="00160C9E"/>
    <w:rsid w:val="0017761D"/>
    <w:rsid w:val="00181FCD"/>
    <w:rsid w:val="00185888"/>
    <w:rsid w:val="00193814"/>
    <w:rsid w:val="001A17B7"/>
    <w:rsid w:val="001A5A3E"/>
    <w:rsid w:val="001B05D7"/>
    <w:rsid w:val="001B2842"/>
    <w:rsid w:val="001C7BEC"/>
    <w:rsid w:val="001D4EA6"/>
    <w:rsid w:val="001E24FA"/>
    <w:rsid w:val="001E5C2C"/>
    <w:rsid w:val="001F5259"/>
    <w:rsid w:val="00201D9C"/>
    <w:rsid w:val="00205E2D"/>
    <w:rsid w:val="00207415"/>
    <w:rsid w:val="00216EB5"/>
    <w:rsid w:val="00225B91"/>
    <w:rsid w:val="002335E0"/>
    <w:rsid w:val="00233DF2"/>
    <w:rsid w:val="00244317"/>
    <w:rsid w:val="002465B5"/>
    <w:rsid w:val="00253A9C"/>
    <w:rsid w:val="00254EEB"/>
    <w:rsid w:val="0027159A"/>
    <w:rsid w:val="002803D2"/>
    <w:rsid w:val="00297017"/>
    <w:rsid w:val="00297B06"/>
    <w:rsid w:val="002A468A"/>
    <w:rsid w:val="002D519A"/>
    <w:rsid w:val="002F086D"/>
    <w:rsid w:val="00304118"/>
    <w:rsid w:val="00312AE3"/>
    <w:rsid w:val="00312F5E"/>
    <w:rsid w:val="0031311A"/>
    <w:rsid w:val="00316D30"/>
    <w:rsid w:val="00326B46"/>
    <w:rsid w:val="00330A35"/>
    <w:rsid w:val="00335499"/>
    <w:rsid w:val="00350DA8"/>
    <w:rsid w:val="00357BD1"/>
    <w:rsid w:val="003634A2"/>
    <w:rsid w:val="003927BA"/>
    <w:rsid w:val="003942BA"/>
    <w:rsid w:val="00397170"/>
    <w:rsid w:val="003A25BA"/>
    <w:rsid w:val="003B3D15"/>
    <w:rsid w:val="003B5AF7"/>
    <w:rsid w:val="003C5A67"/>
    <w:rsid w:val="003D0189"/>
    <w:rsid w:val="003E6632"/>
    <w:rsid w:val="003F3118"/>
    <w:rsid w:val="004016F9"/>
    <w:rsid w:val="004017E3"/>
    <w:rsid w:val="00403CBE"/>
    <w:rsid w:val="00415EFB"/>
    <w:rsid w:val="0041794B"/>
    <w:rsid w:val="00423DEC"/>
    <w:rsid w:val="00433A21"/>
    <w:rsid w:val="00434A69"/>
    <w:rsid w:val="00453E1D"/>
    <w:rsid w:val="00466F6E"/>
    <w:rsid w:val="00475C4E"/>
    <w:rsid w:val="00477A48"/>
    <w:rsid w:val="00486232"/>
    <w:rsid w:val="00487FAA"/>
    <w:rsid w:val="00494984"/>
    <w:rsid w:val="00495E96"/>
    <w:rsid w:val="00497E67"/>
    <w:rsid w:val="004A002E"/>
    <w:rsid w:val="004B2F8C"/>
    <w:rsid w:val="004B6768"/>
    <w:rsid w:val="004B712D"/>
    <w:rsid w:val="004C31AE"/>
    <w:rsid w:val="004C6617"/>
    <w:rsid w:val="004D397D"/>
    <w:rsid w:val="004E7515"/>
    <w:rsid w:val="00506716"/>
    <w:rsid w:val="00506B43"/>
    <w:rsid w:val="0051164A"/>
    <w:rsid w:val="0051437D"/>
    <w:rsid w:val="00522A92"/>
    <w:rsid w:val="005400CD"/>
    <w:rsid w:val="0054443C"/>
    <w:rsid w:val="00544C22"/>
    <w:rsid w:val="00546F81"/>
    <w:rsid w:val="00547220"/>
    <w:rsid w:val="0055686D"/>
    <w:rsid w:val="005633C9"/>
    <w:rsid w:val="00570F22"/>
    <w:rsid w:val="00595B1A"/>
    <w:rsid w:val="005A4691"/>
    <w:rsid w:val="005A62D6"/>
    <w:rsid w:val="005C7991"/>
    <w:rsid w:val="005E1D6E"/>
    <w:rsid w:val="005E578B"/>
    <w:rsid w:val="005F08FB"/>
    <w:rsid w:val="005F224E"/>
    <w:rsid w:val="0061004C"/>
    <w:rsid w:val="006122AB"/>
    <w:rsid w:val="006147FD"/>
    <w:rsid w:val="00614FC0"/>
    <w:rsid w:val="00633B02"/>
    <w:rsid w:val="00637575"/>
    <w:rsid w:val="006514BA"/>
    <w:rsid w:val="0065498C"/>
    <w:rsid w:val="006573CD"/>
    <w:rsid w:val="00664773"/>
    <w:rsid w:val="0067587A"/>
    <w:rsid w:val="00693132"/>
    <w:rsid w:val="00695409"/>
    <w:rsid w:val="006A02B2"/>
    <w:rsid w:val="006A1FE9"/>
    <w:rsid w:val="006B2689"/>
    <w:rsid w:val="006B7339"/>
    <w:rsid w:val="006C2B52"/>
    <w:rsid w:val="006F588E"/>
    <w:rsid w:val="006F78F1"/>
    <w:rsid w:val="00715ADE"/>
    <w:rsid w:val="007215AB"/>
    <w:rsid w:val="007346BD"/>
    <w:rsid w:val="00734F69"/>
    <w:rsid w:val="0073501A"/>
    <w:rsid w:val="00760F00"/>
    <w:rsid w:val="00781803"/>
    <w:rsid w:val="00782A37"/>
    <w:rsid w:val="007935DC"/>
    <w:rsid w:val="00793676"/>
    <w:rsid w:val="00793AE7"/>
    <w:rsid w:val="00796352"/>
    <w:rsid w:val="007A43E8"/>
    <w:rsid w:val="007C0DE0"/>
    <w:rsid w:val="007D6676"/>
    <w:rsid w:val="007E4347"/>
    <w:rsid w:val="007F22AB"/>
    <w:rsid w:val="007F22CF"/>
    <w:rsid w:val="00820DF9"/>
    <w:rsid w:val="008502B8"/>
    <w:rsid w:val="008504E7"/>
    <w:rsid w:val="00850CFA"/>
    <w:rsid w:val="00860B18"/>
    <w:rsid w:val="00865DD8"/>
    <w:rsid w:val="008676F3"/>
    <w:rsid w:val="008709B8"/>
    <w:rsid w:val="00874CC0"/>
    <w:rsid w:val="00876565"/>
    <w:rsid w:val="008905EE"/>
    <w:rsid w:val="00894483"/>
    <w:rsid w:val="008A4054"/>
    <w:rsid w:val="008A44E9"/>
    <w:rsid w:val="008A6273"/>
    <w:rsid w:val="008B5812"/>
    <w:rsid w:val="008B6429"/>
    <w:rsid w:val="008C23A5"/>
    <w:rsid w:val="008C5D93"/>
    <w:rsid w:val="008C7423"/>
    <w:rsid w:val="008E08B7"/>
    <w:rsid w:val="008E3B67"/>
    <w:rsid w:val="008E791A"/>
    <w:rsid w:val="008F6C71"/>
    <w:rsid w:val="00906EDD"/>
    <w:rsid w:val="00915CD6"/>
    <w:rsid w:val="00915EB3"/>
    <w:rsid w:val="009162F0"/>
    <w:rsid w:val="00923CEF"/>
    <w:rsid w:val="00924C75"/>
    <w:rsid w:val="00926E98"/>
    <w:rsid w:val="00927661"/>
    <w:rsid w:val="00932AC6"/>
    <w:rsid w:val="00935F1D"/>
    <w:rsid w:val="009379FC"/>
    <w:rsid w:val="00940866"/>
    <w:rsid w:val="00941D9A"/>
    <w:rsid w:val="0094601B"/>
    <w:rsid w:val="0095306D"/>
    <w:rsid w:val="009577BA"/>
    <w:rsid w:val="00961256"/>
    <w:rsid w:val="00964EC4"/>
    <w:rsid w:val="0097797E"/>
    <w:rsid w:val="009805E6"/>
    <w:rsid w:val="0098505F"/>
    <w:rsid w:val="00992567"/>
    <w:rsid w:val="009A1CE8"/>
    <w:rsid w:val="009B0BE8"/>
    <w:rsid w:val="009B1AA1"/>
    <w:rsid w:val="009B6597"/>
    <w:rsid w:val="009D7E25"/>
    <w:rsid w:val="00A05322"/>
    <w:rsid w:val="00A1768A"/>
    <w:rsid w:val="00A23890"/>
    <w:rsid w:val="00A31C43"/>
    <w:rsid w:val="00A32BB7"/>
    <w:rsid w:val="00A37115"/>
    <w:rsid w:val="00A41521"/>
    <w:rsid w:val="00A6000B"/>
    <w:rsid w:val="00A654EA"/>
    <w:rsid w:val="00A67B5F"/>
    <w:rsid w:val="00A811C9"/>
    <w:rsid w:val="00A81200"/>
    <w:rsid w:val="00AA4C3F"/>
    <w:rsid w:val="00AB0DCA"/>
    <w:rsid w:val="00AD1772"/>
    <w:rsid w:val="00AF44E9"/>
    <w:rsid w:val="00AF708C"/>
    <w:rsid w:val="00B07040"/>
    <w:rsid w:val="00B15631"/>
    <w:rsid w:val="00B24402"/>
    <w:rsid w:val="00B30E76"/>
    <w:rsid w:val="00B30EDD"/>
    <w:rsid w:val="00B365F9"/>
    <w:rsid w:val="00B36876"/>
    <w:rsid w:val="00B414A2"/>
    <w:rsid w:val="00B42404"/>
    <w:rsid w:val="00B46070"/>
    <w:rsid w:val="00B475A7"/>
    <w:rsid w:val="00B501DF"/>
    <w:rsid w:val="00B56702"/>
    <w:rsid w:val="00B60C1B"/>
    <w:rsid w:val="00B60FAC"/>
    <w:rsid w:val="00B64D47"/>
    <w:rsid w:val="00B650AE"/>
    <w:rsid w:val="00B667DB"/>
    <w:rsid w:val="00B743FF"/>
    <w:rsid w:val="00B76CC1"/>
    <w:rsid w:val="00B7731D"/>
    <w:rsid w:val="00B90284"/>
    <w:rsid w:val="00B92F52"/>
    <w:rsid w:val="00B953DC"/>
    <w:rsid w:val="00BA7655"/>
    <w:rsid w:val="00BB4E03"/>
    <w:rsid w:val="00BD3C53"/>
    <w:rsid w:val="00BD4856"/>
    <w:rsid w:val="00C11C6D"/>
    <w:rsid w:val="00C21835"/>
    <w:rsid w:val="00C2281A"/>
    <w:rsid w:val="00C25111"/>
    <w:rsid w:val="00C260AD"/>
    <w:rsid w:val="00C34C48"/>
    <w:rsid w:val="00C35014"/>
    <w:rsid w:val="00C40B2B"/>
    <w:rsid w:val="00C54AD3"/>
    <w:rsid w:val="00C60460"/>
    <w:rsid w:val="00C62320"/>
    <w:rsid w:val="00C66FEA"/>
    <w:rsid w:val="00C730A7"/>
    <w:rsid w:val="00C736D4"/>
    <w:rsid w:val="00C75CE3"/>
    <w:rsid w:val="00C80568"/>
    <w:rsid w:val="00C80CD1"/>
    <w:rsid w:val="00C917A0"/>
    <w:rsid w:val="00C979F6"/>
    <w:rsid w:val="00C97C9D"/>
    <w:rsid w:val="00CB0CC0"/>
    <w:rsid w:val="00CC47EE"/>
    <w:rsid w:val="00CC6530"/>
    <w:rsid w:val="00CD3FFA"/>
    <w:rsid w:val="00CD4CD8"/>
    <w:rsid w:val="00CD59EA"/>
    <w:rsid w:val="00CD5CF6"/>
    <w:rsid w:val="00CF6159"/>
    <w:rsid w:val="00D00BD1"/>
    <w:rsid w:val="00D032B6"/>
    <w:rsid w:val="00D03A98"/>
    <w:rsid w:val="00D04265"/>
    <w:rsid w:val="00D044BD"/>
    <w:rsid w:val="00D068FB"/>
    <w:rsid w:val="00D13073"/>
    <w:rsid w:val="00D13713"/>
    <w:rsid w:val="00D21392"/>
    <w:rsid w:val="00D37C73"/>
    <w:rsid w:val="00D408F0"/>
    <w:rsid w:val="00D41043"/>
    <w:rsid w:val="00D41297"/>
    <w:rsid w:val="00D41C48"/>
    <w:rsid w:val="00D50EDB"/>
    <w:rsid w:val="00D608E1"/>
    <w:rsid w:val="00D63C90"/>
    <w:rsid w:val="00D671DD"/>
    <w:rsid w:val="00D704E4"/>
    <w:rsid w:val="00D73C22"/>
    <w:rsid w:val="00D76631"/>
    <w:rsid w:val="00D80A63"/>
    <w:rsid w:val="00D96ACA"/>
    <w:rsid w:val="00DB23E2"/>
    <w:rsid w:val="00DC10F7"/>
    <w:rsid w:val="00DC65D7"/>
    <w:rsid w:val="00DC6939"/>
    <w:rsid w:val="00DE2FE9"/>
    <w:rsid w:val="00DE3262"/>
    <w:rsid w:val="00DF2292"/>
    <w:rsid w:val="00DF3B55"/>
    <w:rsid w:val="00E01DF9"/>
    <w:rsid w:val="00E0697D"/>
    <w:rsid w:val="00E21D0F"/>
    <w:rsid w:val="00E4016E"/>
    <w:rsid w:val="00E41D53"/>
    <w:rsid w:val="00E46F99"/>
    <w:rsid w:val="00E5085D"/>
    <w:rsid w:val="00E559FC"/>
    <w:rsid w:val="00E65F88"/>
    <w:rsid w:val="00E67596"/>
    <w:rsid w:val="00E75F20"/>
    <w:rsid w:val="00E76A88"/>
    <w:rsid w:val="00E97B1B"/>
    <w:rsid w:val="00EA4F4C"/>
    <w:rsid w:val="00EA7963"/>
    <w:rsid w:val="00EB4845"/>
    <w:rsid w:val="00EC2297"/>
    <w:rsid w:val="00ED2030"/>
    <w:rsid w:val="00ED4BB1"/>
    <w:rsid w:val="00ED4EC7"/>
    <w:rsid w:val="00EF0C78"/>
    <w:rsid w:val="00F00C97"/>
    <w:rsid w:val="00F02D82"/>
    <w:rsid w:val="00F164FD"/>
    <w:rsid w:val="00F36990"/>
    <w:rsid w:val="00F36F03"/>
    <w:rsid w:val="00F5337C"/>
    <w:rsid w:val="00F54D31"/>
    <w:rsid w:val="00F64402"/>
    <w:rsid w:val="00F64967"/>
    <w:rsid w:val="00F85ED5"/>
    <w:rsid w:val="00F958DB"/>
    <w:rsid w:val="00F97910"/>
    <w:rsid w:val="00FB0025"/>
    <w:rsid w:val="00FB47D4"/>
    <w:rsid w:val="00FB7A9B"/>
    <w:rsid w:val="00FC3472"/>
    <w:rsid w:val="00FC6BE8"/>
    <w:rsid w:val="00FD0D64"/>
    <w:rsid w:val="00FD1378"/>
    <w:rsid w:val="00FD256F"/>
    <w:rsid w:val="00FE00B6"/>
    <w:rsid w:val="00FE0D7C"/>
    <w:rsid w:val="00FE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3721"/>
  <w15:docId w15:val="{5E9A9C2A-DE2F-45F0-9478-4F09520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499"/>
    <w:pPr>
      <w:spacing w:after="0" w:line="240" w:lineRule="auto"/>
    </w:pPr>
    <w:rPr>
      <w:rFonts w:ascii="Times New Roman" w:eastAsia="Batang" w:hAnsi="Times New Roman" w:cs="Times New Roman"/>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335499"/>
    <w:rPr>
      <w:rFonts w:ascii="Courier New" w:eastAsia="Times New Roman" w:hAnsi="Courier New" w:cs="Wingdings"/>
      <w:sz w:val="20"/>
      <w:szCs w:val="20"/>
      <w:lang w:val="en-US" w:eastAsia="fr-CA"/>
    </w:rPr>
  </w:style>
  <w:style w:type="character" w:customStyle="1" w:styleId="TextebrutCar">
    <w:name w:val="Texte brut Car"/>
    <w:basedOn w:val="Policepardfaut"/>
    <w:link w:val="Textebrut"/>
    <w:rsid w:val="00335499"/>
    <w:rPr>
      <w:rFonts w:ascii="Courier New" w:eastAsia="Times New Roman" w:hAnsi="Courier New" w:cs="Wingdings"/>
      <w:sz w:val="20"/>
      <w:szCs w:val="20"/>
      <w:lang w:val="en-US" w:eastAsia="fr-CA"/>
    </w:rPr>
  </w:style>
  <w:style w:type="paragraph" w:styleId="Textedebulles">
    <w:name w:val="Balloon Text"/>
    <w:basedOn w:val="Normal"/>
    <w:link w:val="TextedebullesCar"/>
    <w:uiPriority w:val="99"/>
    <w:semiHidden/>
    <w:unhideWhenUsed/>
    <w:rsid w:val="00433A21"/>
    <w:rPr>
      <w:rFonts w:ascii="Tahoma" w:hAnsi="Tahoma" w:cs="Tahoma"/>
      <w:sz w:val="16"/>
      <w:szCs w:val="16"/>
    </w:rPr>
  </w:style>
  <w:style w:type="character" w:customStyle="1" w:styleId="TextedebullesCar">
    <w:name w:val="Texte de bulles Car"/>
    <w:basedOn w:val="Policepardfaut"/>
    <w:link w:val="Textedebulles"/>
    <w:uiPriority w:val="99"/>
    <w:semiHidden/>
    <w:rsid w:val="00433A21"/>
    <w:rPr>
      <w:rFonts w:ascii="Tahoma" w:eastAsia="Batang" w:hAnsi="Tahoma" w:cs="Tahoma"/>
      <w:sz w:val="16"/>
      <w:szCs w:val="16"/>
      <w:lang w:eastAsia="ko-KR"/>
    </w:rPr>
  </w:style>
  <w:style w:type="paragraph" w:styleId="En-tte">
    <w:name w:val="header"/>
    <w:basedOn w:val="Normal"/>
    <w:link w:val="En-tteCar"/>
    <w:uiPriority w:val="99"/>
    <w:semiHidden/>
    <w:unhideWhenUsed/>
    <w:rsid w:val="00433A21"/>
    <w:pPr>
      <w:tabs>
        <w:tab w:val="center" w:pos="4680"/>
        <w:tab w:val="right" w:pos="9360"/>
      </w:tabs>
    </w:pPr>
  </w:style>
  <w:style w:type="character" w:customStyle="1" w:styleId="En-tteCar">
    <w:name w:val="En-tête Car"/>
    <w:basedOn w:val="Policepardfaut"/>
    <w:link w:val="En-tte"/>
    <w:uiPriority w:val="99"/>
    <w:semiHidden/>
    <w:rsid w:val="00433A21"/>
    <w:rPr>
      <w:rFonts w:ascii="Times New Roman" w:eastAsia="Batang" w:hAnsi="Times New Roman" w:cs="Times New Roman"/>
      <w:lang w:eastAsia="ko-KR"/>
    </w:rPr>
  </w:style>
  <w:style w:type="paragraph" w:styleId="Pieddepage">
    <w:name w:val="footer"/>
    <w:basedOn w:val="Normal"/>
    <w:link w:val="PieddepageCar"/>
    <w:uiPriority w:val="99"/>
    <w:semiHidden/>
    <w:unhideWhenUsed/>
    <w:rsid w:val="00433A21"/>
    <w:pPr>
      <w:tabs>
        <w:tab w:val="center" w:pos="4680"/>
        <w:tab w:val="right" w:pos="9360"/>
      </w:tabs>
    </w:pPr>
  </w:style>
  <w:style w:type="character" w:customStyle="1" w:styleId="PieddepageCar">
    <w:name w:val="Pied de page Car"/>
    <w:basedOn w:val="Policepardfaut"/>
    <w:link w:val="Pieddepage"/>
    <w:uiPriority w:val="99"/>
    <w:semiHidden/>
    <w:rsid w:val="00433A21"/>
    <w:rPr>
      <w:rFonts w:ascii="Times New Roman" w:eastAsia="Batang" w:hAnsi="Times New Roman" w:cs="Times New Roman"/>
      <w:lang w:eastAsia="ko-KR"/>
    </w:rPr>
  </w:style>
  <w:style w:type="paragraph" w:styleId="Paragraphedeliste">
    <w:name w:val="List Paragraph"/>
    <w:basedOn w:val="Normal"/>
    <w:uiPriority w:val="34"/>
    <w:qFormat/>
    <w:rsid w:val="00F958DB"/>
    <w:pPr>
      <w:ind w:left="720"/>
      <w:contextualSpacing/>
    </w:pPr>
  </w:style>
  <w:style w:type="paragraph" w:customStyle="1" w:styleId="Style1">
    <w:name w:val="Style1"/>
    <w:basedOn w:val="Normal"/>
    <w:rsid w:val="00EF0C78"/>
    <w:pPr>
      <w:widowControl w:val="0"/>
      <w:jc w:val="both"/>
    </w:pPr>
    <w:rPr>
      <w:rFonts w:ascii="Arial" w:eastAsia="Times New Roman" w:hAnsi="Arial"/>
      <w:b/>
      <w:sz w:val="28"/>
      <w:szCs w:val="20"/>
      <w:lang w:val="en-US" w:eastAsia="en-US"/>
    </w:rPr>
  </w:style>
  <w:style w:type="character" w:styleId="Hyperlien">
    <w:name w:val="Hyperlink"/>
    <w:basedOn w:val="Policepardfaut"/>
    <w:uiPriority w:val="99"/>
    <w:semiHidden/>
    <w:unhideWhenUsed/>
    <w:rsid w:val="00072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82455">
      <w:bodyDiv w:val="1"/>
      <w:marLeft w:val="0"/>
      <w:marRight w:val="0"/>
      <w:marTop w:val="0"/>
      <w:marBottom w:val="0"/>
      <w:divBdr>
        <w:top w:val="none" w:sz="0" w:space="0" w:color="auto"/>
        <w:left w:val="none" w:sz="0" w:space="0" w:color="auto"/>
        <w:bottom w:val="none" w:sz="0" w:space="0" w:color="auto"/>
        <w:right w:val="none" w:sz="0" w:space="0" w:color="auto"/>
      </w:divBdr>
    </w:div>
    <w:div w:id="823663041">
      <w:bodyDiv w:val="1"/>
      <w:marLeft w:val="0"/>
      <w:marRight w:val="0"/>
      <w:marTop w:val="0"/>
      <w:marBottom w:val="0"/>
      <w:divBdr>
        <w:top w:val="none" w:sz="0" w:space="0" w:color="auto"/>
        <w:left w:val="none" w:sz="0" w:space="0" w:color="auto"/>
        <w:bottom w:val="none" w:sz="0" w:space="0" w:color="auto"/>
        <w:right w:val="none" w:sz="0" w:space="0" w:color="auto"/>
      </w:divBdr>
    </w:div>
    <w:div w:id="1178934151">
      <w:bodyDiv w:val="1"/>
      <w:marLeft w:val="0"/>
      <w:marRight w:val="0"/>
      <w:marTop w:val="0"/>
      <w:marBottom w:val="0"/>
      <w:divBdr>
        <w:top w:val="none" w:sz="0" w:space="0" w:color="auto"/>
        <w:left w:val="none" w:sz="0" w:space="0" w:color="auto"/>
        <w:bottom w:val="none" w:sz="0" w:space="0" w:color="auto"/>
        <w:right w:val="none" w:sz="0" w:space="0" w:color="auto"/>
      </w:divBdr>
    </w:div>
    <w:div w:id="16848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7F9CDB-2C9C-4A59-BBA1-D23C2CE00EE5}">
  <ds:schemaRefs>
    <ds:schemaRef ds:uri="http://schemas.microsoft.com/sharepoint/v3/contenttype/forms"/>
  </ds:schemaRefs>
</ds:datastoreItem>
</file>

<file path=customXml/itemProps2.xml><?xml version="1.0" encoding="utf-8"?>
<ds:datastoreItem xmlns:ds="http://schemas.openxmlformats.org/officeDocument/2006/customXml" ds:itemID="{0756A38B-577A-4996-B6D7-36F6BDAA514F}">
  <ds:schemaRefs>
    <ds:schemaRef ds:uri="http://schemas.microsoft.com/office/2006/metadata/properties"/>
    <ds:schemaRef ds:uri="http://schemas.microsoft.com/office/infopath/2007/PartnerControls"/>
    <ds:schemaRef ds:uri="561e1cd9-c768-4a01-956f-1885256dc4ed"/>
  </ds:schemaRefs>
</ds:datastoreItem>
</file>

<file path=customXml/itemProps3.xml><?xml version="1.0" encoding="utf-8"?>
<ds:datastoreItem xmlns:ds="http://schemas.openxmlformats.org/officeDocument/2006/customXml" ds:itemID="{BC71F7D0-2559-46E8-AAF9-E9FD1A8D25E7}"/>
</file>

<file path=customXml/itemProps4.xml><?xml version="1.0" encoding="utf-8"?>
<ds:datastoreItem xmlns:ds="http://schemas.openxmlformats.org/officeDocument/2006/customXml" ds:itemID="{0FABE11B-054F-4277-B498-AF84E6DC193F}">
  <ds:schemaRefs>
    <ds:schemaRef ds:uri="http://schemas.openxmlformats.org/officeDocument/2006/bibliography"/>
  </ds:schemaRefs>
</ds:datastoreItem>
</file>

<file path=customXml/itemProps5.xml><?xml version="1.0" encoding="utf-8"?>
<ds:datastoreItem xmlns:ds="http://schemas.openxmlformats.org/officeDocument/2006/customXml" ds:itemID="{0B65BE5D-8E66-4DC2-B729-31637F52F5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17</Pages>
  <Words>1990</Words>
  <Characters>10951</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Bell Canada</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Hudon;m-christine.hudon@bell.ca</dc:creator>
  <cp:lastModifiedBy>Hudon, Marie-Christine</cp:lastModifiedBy>
  <cp:revision>147</cp:revision>
  <dcterms:created xsi:type="dcterms:W3CDTF">2022-01-27T21:33:00Z</dcterms:created>
  <dcterms:modified xsi:type="dcterms:W3CDTF">2025-05-26T14:46:00Z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c77ccdc3-ac30-4db1-94b5-bd0921724f21</vt:lpwstr>
  </property>
  <property fmtid="{D5CDD505-2E9C-101B-9397-08002B2CF9AE}" pid="3" name="ContentTypeId">
    <vt:lpwstr>0x010100BF0DC93470D713409AAAFBE9DD490DD5</vt:lpwstr>
  </property>
</Properties>
</file>