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9CF2D" w14:textId="00F29D93" w:rsidR="002272C1" w:rsidRPr="00182D8A" w:rsidRDefault="002272C1" w:rsidP="0018793A">
      <w:pPr>
        <w:pStyle w:val="NormalWeb"/>
        <w:spacing w:before="0" w:after="0"/>
        <w:jc w:val="center"/>
        <w:rPr>
          <w:rStyle w:val="Strong"/>
          <w:sz w:val="22"/>
          <w:szCs w:val="22"/>
        </w:rPr>
      </w:pPr>
      <w:r w:rsidRPr="00182D8A">
        <w:rPr>
          <w:rStyle w:val="Strong"/>
          <w:sz w:val="22"/>
          <w:szCs w:val="22"/>
        </w:rPr>
        <w:t>CRTC INTERCONNECTION STEERING COMMITTEE</w:t>
      </w:r>
    </w:p>
    <w:p w14:paraId="7BF6806D" w14:textId="77777777" w:rsidR="001333A6" w:rsidRPr="00182D8A" w:rsidRDefault="001333A6" w:rsidP="00182D8A">
      <w:pPr>
        <w:pStyle w:val="NormalWeb"/>
        <w:spacing w:before="0" w:after="0"/>
        <w:jc w:val="center"/>
        <w:rPr>
          <w:sz w:val="22"/>
          <w:szCs w:val="22"/>
        </w:rPr>
      </w:pPr>
    </w:p>
    <w:p w14:paraId="679DEDF4" w14:textId="77777777" w:rsidR="002272C1" w:rsidRPr="00182D8A" w:rsidRDefault="002272C1" w:rsidP="0018793A">
      <w:pPr>
        <w:pStyle w:val="NormalWeb"/>
        <w:spacing w:before="0" w:after="0"/>
        <w:rPr>
          <w:rStyle w:val="Strong"/>
          <w:sz w:val="22"/>
          <w:szCs w:val="22"/>
          <w:u w:val="single"/>
        </w:rPr>
      </w:pPr>
      <w:r w:rsidRPr="00182D8A">
        <w:rPr>
          <w:rStyle w:val="Strong"/>
          <w:sz w:val="22"/>
          <w:szCs w:val="22"/>
          <w:u w:val="single"/>
        </w:rPr>
        <w:t>TIF REPORT</w:t>
      </w:r>
    </w:p>
    <w:p w14:paraId="014F6FC0" w14:textId="77777777" w:rsidR="001333A6" w:rsidRPr="00182D8A" w:rsidRDefault="001333A6" w:rsidP="00182D8A">
      <w:pPr>
        <w:pStyle w:val="NormalWeb"/>
        <w:spacing w:before="0" w:after="0"/>
        <w:rPr>
          <w:sz w:val="22"/>
          <w:szCs w:val="22"/>
        </w:rPr>
      </w:pPr>
    </w:p>
    <w:p w14:paraId="30BE861A" w14:textId="23B9F5FE" w:rsidR="002272C1" w:rsidRPr="00182D8A" w:rsidRDefault="002272C1" w:rsidP="0018793A">
      <w:pPr>
        <w:pStyle w:val="NormalWeb"/>
        <w:spacing w:before="0" w:after="0"/>
        <w:rPr>
          <w:rStyle w:val="Strong"/>
          <w:sz w:val="22"/>
          <w:szCs w:val="22"/>
        </w:rPr>
      </w:pPr>
      <w:r w:rsidRPr="00182D8A">
        <w:rPr>
          <w:rStyle w:val="Strong"/>
          <w:sz w:val="22"/>
          <w:szCs w:val="22"/>
        </w:rPr>
        <w:t>Date Submitted:                </w:t>
      </w:r>
      <w:r w:rsidR="009E3672">
        <w:rPr>
          <w:rStyle w:val="Strong"/>
          <w:b w:val="0"/>
          <w:sz w:val="22"/>
          <w:szCs w:val="22"/>
        </w:rPr>
        <w:t>4 November 2022</w:t>
      </w:r>
      <w:r w:rsidRPr="00182D8A">
        <w:rPr>
          <w:rStyle w:val="Strong"/>
          <w:sz w:val="22"/>
          <w:szCs w:val="22"/>
        </w:rPr>
        <w:t> </w:t>
      </w:r>
    </w:p>
    <w:p w14:paraId="753B84B5" w14:textId="77777777" w:rsidR="0018793A" w:rsidRPr="00182D8A" w:rsidRDefault="0018793A" w:rsidP="00182D8A">
      <w:pPr>
        <w:pStyle w:val="NormalWeb"/>
        <w:spacing w:before="0" w:after="0"/>
        <w:rPr>
          <w:sz w:val="22"/>
          <w:szCs w:val="22"/>
        </w:rPr>
      </w:pPr>
    </w:p>
    <w:p w14:paraId="182B72D5" w14:textId="356B0DC2" w:rsidR="002272C1" w:rsidRPr="00182D8A" w:rsidRDefault="002272C1" w:rsidP="0018793A">
      <w:pPr>
        <w:pStyle w:val="NormalWeb"/>
        <w:spacing w:before="0" w:after="0"/>
        <w:rPr>
          <w:rStyle w:val="Strong"/>
          <w:sz w:val="22"/>
          <w:szCs w:val="22"/>
        </w:rPr>
      </w:pPr>
      <w:r w:rsidRPr="00182D8A">
        <w:rPr>
          <w:rStyle w:val="Strong"/>
          <w:sz w:val="22"/>
          <w:szCs w:val="22"/>
        </w:rPr>
        <w:t>WORKING GROUP:</w:t>
      </w:r>
      <w:r w:rsidRPr="00182D8A">
        <w:rPr>
          <w:rStyle w:val="Strong"/>
          <w:sz w:val="22"/>
          <w:szCs w:val="22"/>
        </w:rPr>
        <w:tab/>
      </w:r>
      <w:r w:rsidRPr="00182D8A">
        <w:rPr>
          <w:rStyle w:val="Strong"/>
          <w:b w:val="0"/>
          <w:bCs/>
          <w:sz w:val="22"/>
          <w:szCs w:val="22"/>
        </w:rPr>
        <w:t xml:space="preserve">NPA </w:t>
      </w:r>
      <w:r w:rsidR="002C44E0">
        <w:rPr>
          <w:rStyle w:val="Strong"/>
          <w:b w:val="0"/>
          <w:bCs/>
          <w:sz w:val="22"/>
          <w:szCs w:val="22"/>
        </w:rPr>
        <w:t>416/437/647</w:t>
      </w:r>
      <w:r w:rsidR="00E3614D" w:rsidRPr="00182D8A">
        <w:rPr>
          <w:rStyle w:val="Strong"/>
          <w:b w:val="0"/>
          <w:bCs/>
          <w:sz w:val="22"/>
          <w:szCs w:val="22"/>
        </w:rPr>
        <w:t xml:space="preserve"> </w:t>
      </w:r>
      <w:r w:rsidRPr="00182D8A">
        <w:rPr>
          <w:rStyle w:val="Strong"/>
          <w:b w:val="0"/>
          <w:bCs/>
          <w:sz w:val="22"/>
          <w:szCs w:val="22"/>
        </w:rPr>
        <w:t>RPC</w:t>
      </w:r>
    </w:p>
    <w:p w14:paraId="650655C1" w14:textId="77777777" w:rsidR="0018793A" w:rsidRPr="00182D8A" w:rsidRDefault="0018793A" w:rsidP="00182D8A">
      <w:pPr>
        <w:pStyle w:val="NormalWeb"/>
        <w:spacing w:before="0" w:after="0"/>
        <w:rPr>
          <w:b/>
          <w:sz w:val="22"/>
          <w:szCs w:val="22"/>
        </w:rPr>
      </w:pPr>
    </w:p>
    <w:p w14:paraId="55E1119F" w14:textId="73E8F458" w:rsidR="002272C1" w:rsidRPr="00182D8A" w:rsidRDefault="002272C1" w:rsidP="0018793A">
      <w:pPr>
        <w:pStyle w:val="NormalWeb"/>
        <w:spacing w:before="0" w:after="0"/>
        <w:rPr>
          <w:rStyle w:val="Strong"/>
          <w:sz w:val="22"/>
          <w:szCs w:val="22"/>
        </w:rPr>
      </w:pPr>
      <w:r w:rsidRPr="00182D8A">
        <w:rPr>
          <w:rStyle w:val="Strong"/>
          <w:sz w:val="22"/>
          <w:szCs w:val="22"/>
        </w:rPr>
        <w:t>REPORT #:     </w:t>
      </w:r>
      <w:r w:rsidRPr="00182D8A">
        <w:rPr>
          <w:rStyle w:val="Strong"/>
          <w:b w:val="0"/>
          <w:bCs/>
          <w:sz w:val="22"/>
          <w:szCs w:val="22"/>
        </w:rPr>
        <w:t xml:space="preserve">NPA </w:t>
      </w:r>
      <w:r w:rsidR="002C44E0">
        <w:rPr>
          <w:rStyle w:val="Strong"/>
          <w:b w:val="0"/>
          <w:bCs/>
          <w:sz w:val="22"/>
          <w:szCs w:val="22"/>
        </w:rPr>
        <w:t>416/437/647</w:t>
      </w:r>
      <w:r w:rsidR="00E3614D" w:rsidRPr="00182D8A">
        <w:rPr>
          <w:rStyle w:val="Strong"/>
          <w:b w:val="0"/>
          <w:bCs/>
          <w:sz w:val="22"/>
          <w:szCs w:val="22"/>
        </w:rPr>
        <w:t xml:space="preserve"> </w:t>
      </w:r>
      <w:r w:rsidRPr="00182D8A">
        <w:rPr>
          <w:rStyle w:val="Strong"/>
          <w:b w:val="0"/>
          <w:bCs/>
          <w:sz w:val="22"/>
          <w:szCs w:val="22"/>
        </w:rPr>
        <w:t>TIF Report #</w:t>
      </w:r>
      <w:r w:rsidR="00E3614D" w:rsidRPr="00182D8A">
        <w:rPr>
          <w:rStyle w:val="Strong"/>
          <w:b w:val="0"/>
          <w:bCs/>
          <w:sz w:val="22"/>
          <w:szCs w:val="22"/>
        </w:rPr>
        <w:t>1</w:t>
      </w:r>
      <w:r w:rsidR="00AC1698" w:rsidRPr="00182D8A">
        <w:rPr>
          <w:rStyle w:val="Strong"/>
          <w:sz w:val="22"/>
          <w:szCs w:val="22"/>
        </w:rPr>
        <w:t>         </w:t>
      </w:r>
      <w:r w:rsidRPr="00182D8A">
        <w:rPr>
          <w:rStyle w:val="Strong"/>
          <w:sz w:val="22"/>
          <w:szCs w:val="22"/>
        </w:rPr>
        <w:t xml:space="preserve">File ID:  </w:t>
      </w:r>
      <w:r w:rsidR="007F76ED">
        <w:rPr>
          <w:rStyle w:val="Strong"/>
          <w:b w:val="0"/>
          <w:bCs/>
          <w:sz w:val="22"/>
          <w:szCs w:val="22"/>
        </w:rPr>
        <w:t>416-437-647</w:t>
      </w:r>
      <w:r w:rsidR="00E3614D" w:rsidRPr="00182D8A">
        <w:rPr>
          <w:rStyle w:val="Strong"/>
          <w:b w:val="0"/>
          <w:bCs/>
          <w:sz w:val="22"/>
          <w:szCs w:val="22"/>
        </w:rPr>
        <w:t>RE01A</w:t>
      </w:r>
    </w:p>
    <w:p w14:paraId="168C4DDC" w14:textId="77777777" w:rsidR="0018793A" w:rsidRPr="00182D8A" w:rsidRDefault="0018793A" w:rsidP="00182D8A">
      <w:pPr>
        <w:pStyle w:val="NormalWeb"/>
        <w:spacing w:before="0" w:after="0"/>
        <w:rPr>
          <w:sz w:val="22"/>
          <w:szCs w:val="22"/>
        </w:rPr>
      </w:pPr>
    </w:p>
    <w:p w14:paraId="30B42779" w14:textId="7D80DE8C" w:rsidR="00E3614D" w:rsidRPr="00182D8A" w:rsidRDefault="002272C1">
      <w:pPr>
        <w:pStyle w:val="Default"/>
        <w:ind w:left="2160" w:hanging="2160"/>
        <w:rPr>
          <w:sz w:val="22"/>
          <w:szCs w:val="22"/>
          <w:lang w:val="en-US" w:eastAsia="en-US"/>
        </w:rPr>
      </w:pPr>
      <w:r w:rsidRPr="00182D8A">
        <w:rPr>
          <w:rStyle w:val="Strong"/>
          <w:sz w:val="22"/>
          <w:szCs w:val="22"/>
        </w:rPr>
        <w:t>REPORT TITLE</w:t>
      </w:r>
      <w:r w:rsidRPr="00182D8A">
        <w:rPr>
          <w:sz w:val="22"/>
          <w:szCs w:val="22"/>
        </w:rPr>
        <w:t>:</w:t>
      </w:r>
      <w:r w:rsidRPr="00182D8A">
        <w:rPr>
          <w:sz w:val="22"/>
          <w:szCs w:val="22"/>
        </w:rPr>
        <w:tab/>
      </w:r>
      <w:r w:rsidR="00E3614D" w:rsidRPr="00182D8A">
        <w:rPr>
          <w:sz w:val="22"/>
          <w:szCs w:val="22"/>
        </w:rPr>
        <w:t>Relief Planning Committee (RPC) Recommendation for NPA </w:t>
      </w:r>
      <w:r w:rsidR="002C44E0">
        <w:rPr>
          <w:sz w:val="22"/>
          <w:szCs w:val="22"/>
        </w:rPr>
        <w:t>416/437/647</w:t>
      </w:r>
      <w:r w:rsidR="00E3614D" w:rsidRPr="00182D8A">
        <w:rPr>
          <w:sz w:val="22"/>
          <w:szCs w:val="22"/>
        </w:rPr>
        <w:t xml:space="preserve"> Relief (Planning Document and Relief Implementation Plan)</w:t>
      </w:r>
    </w:p>
    <w:p w14:paraId="366DDC1A" w14:textId="4B3AF0BB" w:rsidR="002272C1" w:rsidRPr="00182D8A" w:rsidRDefault="002272C1" w:rsidP="00182D8A">
      <w:pPr>
        <w:pStyle w:val="NormalWeb"/>
        <w:spacing w:before="0" w:after="0"/>
        <w:rPr>
          <w:sz w:val="22"/>
          <w:szCs w:val="22"/>
        </w:rPr>
      </w:pPr>
    </w:p>
    <w:p w14:paraId="2FA19508" w14:textId="77777777" w:rsidR="002272C1" w:rsidRPr="00182D8A" w:rsidRDefault="002272C1" w:rsidP="0018793A">
      <w:pPr>
        <w:pStyle w:val="NormalWeb"/>
        <w:spacing w:before="0" w:after="0"/>
        <w:rPr>
          <w:rStyle w:val="Strong"/>
          <w:sz w:val="22"/>
          <w:szCs w:val="22"/>
        </w:rPr>
      </w:pPr>
      <w:r w:rsidRPr="00182D8A">
        <w:rPr>
          <w:rStyle w:val="Strong"/>
          <w:sz w:val="22"/>
          <w:szCs w:val="22"/>
        </w:rPr>
        <w:t xml:space="preserve">OUTCOME: </w:t>
      </w:r>
      <w:r w:rsidRPr="00182D8A">
        <w:rPr>
          <w:rStyle w:val="Strong"/>
          <w:b w:val="0"/>
          <w:bCs/>
          <w:sz w:val="22"/>
          <w:szCs w:val="22"/>
        </w:rPr>
        <w:t>CONSENSUS</w:t>
      </w:r>
    </w:p>
    <w:p w14:paraId="7DC91237" w14:textId="77777777" w:rsidR="0018793A" w:rsidRPr="00182D8A" w:rsidRDefault="0018793A" w:rsidP="00182D8A">
      <w:pPr>
        <w:pStyle w:val="NormalWeb"/>
        <w:spacing w:before="0" w:after="0"/>
        <w:rPr>
          <w:sz w:val="22"/>
          <w:szCs w:val="22"/>
        </w:rPr>
      </w:pPr>
    </w:p>
    <w:p w14:paraId="64DF2799" w14:textId="5911215D" w:rsidR="002272C1" w:rsidRPr="00182D8A" w:rsidRDefault="002272C1" w:rsidP="0018793A">
      <w:pPr>
        <w:pStyle w:val="NormalWeb"/>
        <w:spacing w:before="0" w:after="0"/>
        <w:rPr>
          <w:rStyle w:val="Strong"/>
          <w:sz w:val="22"/>
          <w:szCs w:val="22"/>
        </w:rPr>
      </w:pPr>
      <w:r w:rsidRPr="00182D8A">
        <w:rPr>
          <w:rStyle w:val="Strong"/>
          <w:sz w:val="22"/>
          <w:szCs w:val="22"/>
        </w:rPr>
        <w:t>RELATED TASK(s) #:</w:t>
      </w:r>
      <w:r w:rsidRPr="00182D8A">
        <w:rPr>
          <w:rStyle w:val="Strong"/>
          <w:sz w:val="22"/>
          <w:szCs w:val="22"/>
        </w:rPr>
        <w:tab/>
      </w:r>
    </w:p>
    <w:p w14:paraId="3B84AC45" w14:textId="77777777" w:rsidR="0018793A" w:rsidRPr="00182D8A" w:rsidRDefault="0018793A" w:rsidP="00182D8A">
      <w:pPr>
        <w:pStyle w:val="NormalWeb"/>
        <w:spacing w:before="0" w:after="0"/>
        <w:rPr>
          <w:sz w:val="22"/>
          <w:szCs w:val="22"/>
        </w:rPr>
      </w:pPr>
    </w:p>
    <w:p w14:paraId="5FFF14A9" w14:textId="77777777" w:rsidR="002272C1" w:rsidRPr="00182D8A" w:rsidRDefault="002272C1" w:rsidP="0018793A">
      <w:pPr>
        <w:pStyle w:val="NormalWeb"/>
        <w:spacing w:before="0" w:after="0"/>
        <w:rPr>
          <w:rStyle w:val="Strong"/>
          <w:sz w:val="22"/>
          <w:szCs w:val="22"/>
        </w:rPr>
      </w:pPr>
      <w:r w:rsidRPr="00182D8A">
        <w:rPr>
          <w:rStyle w:val="Strong"/>
          <w:sz w:val="22"/>
          <w:szCs w:val="22"/>
        </w:rPr>
        <w:t>BACKGROUND:</w:t>
      </w:r>
    </w:p>
    <w:p w14:paraId="62DDD4BD" w14:textId="77777777" w:rsidR="0018793A" w:rsidRPr="00182D8A" w:rsidRDefault="0018793A" w:rsidP="00182D8A">
      <w:pPr>
        <w:pStyle w:val="NormalWeb"/>
        <w:spacing w:before="0" w:after="0"/>
        <w:rPr>
          <w:rStyle w:val="Strong"/>
          <w:sz w:val="22"/>
          <w:szCs w:val="22"/>
        </w:rPr>
      </w:pPr>
    </w:p>
    <w:p w14:paraId="31B8FEC3" w14:textId="20A60688" w:rsidR="00E3614D" w:rsidRPr="004B6EB6" w:rsidRDefault="00E3614D" w:rsidP="00182D8A">
      <w:pPr>
        <w:pStyle w:val="NormalWeb"/>
        <w:spacing w:before="0" w:after="0"/>
        <w:rPr>
          <w:rFonts w:ascii="Arial" w:hAnsi="Arial"/>
          <w:sz w:val="22"/>
          <w:szCs w:val="22"/>
          <w:lang w:val="en-GB" w:eastAsia="en-US"/>
        </w:rPr>
      </w:pPr>
      <w:r w:rsidRPr="00182D8A">
        <w:rPr>
          <w:rFonts w:ascii="Arial" w:hAnsi="Arial"/>
          <w:sz w:val="22"/>
          <w:szCs w:val="22"/>
          <w:lang w:val="en-GB" w:eastAsia="en-US"/>
        </w:rPr>
        <w:t xml:space="preserve">On </w:t>
      </w:r>
      <w:r w:rsidR="00C408E9">
        <w:rPr>
          <w:rFonts w:ascii="Arial" w:hAnsi="Arial"/>
          <w:sz w:val="22"/>
          <w:szCs w:val="22"/>
          <w:lang w:val="en-GB" w:eastAsia="en-US"/>
        </w:rPr>
        <w:t>26 March 2019</w:t>
      </w:r>
      <w:r w:rsidRPr="00182D8A">
        <w:rPr>
          <w:rFonts w:ascii="Arial" w:hAnsi="Arial"/>
          <w:sz w:val="22"/>
          <w:szCs w:val="22"/>
          <w:lang w:val="en-GB" w:eastAsia="en-US"/>
        </w:rPr>
        <w:t xml:space="preserve"> the CNA advised CRTC staff that NPA </w:t>
      </w:r>
      <w:r w:rsidR="002C44E0">
        <w:rPr>
          <w:rFonts w:ascii="Arial" w:hAnsi="Arial"/>
          <w:sz w:val="22"/>
          <w:szCs w:val="22"/>
          <w:lang w:val="en-GB" w:eastAsia="en-US"/>
        </w:rPr>
        <w:t>416/437/647</w:t>
      </w:r>
      <w:r w:rsidRPr="00182D8A">
        <w:rPr>
          <w:rFonts w:ascii="Arial" w:hAnsi="Arial"/>
          <w:sz w:val="22"/>
          <w:szCs w:val="22"/>
          <w:lang w:val="en-GB" w:eastAsia="en-US"/>
        </w:rPr>
        <w:t xml:space="preserve"> </w:t>
      </w:r>
      <w:r w:rsidR="00C408E9">
        <w:rPr>
          <w:rFonts w:ascii="Arial" w:hAnsi="Arial"/>
          <w:sz w:val="22"/>
          <w:szCs w:val="22"/>
          <w:lang w:val="en-GB" w:eastAsia="en-US"/>
        </w:rPr>
        <w:t>was</w:t>
      </w:r>
      <w:r w:rsidRPr="00182D8A">
        <w:rPr>
          <w:rFonts w:ascii="Arial" w:hAnsi="Arial"/>
          <w:sz w:val="22"/>
          <w:szCs w:val="22"/>
          <w:lang w:val="en-GB" w:eastAsia="en-US"/>
        </w:rPr>
        <w:t xml:space="preserve"> projected to exhaust by </w:t>
      </w:r>
      <w:r w:rsidR="008973A7">
        <w:rPr>
          <w:rFonts w:ascii="Arial" w:hAnsi="Arial"/>
          <w:sz w:val="22"/>
          <w:szCs w:val="22"/>
          <w:lang w:val="en-GB" w:eastAsia="en-US"/>
        </w:rPr>
        <w:t>January</w:t>
      </w:r>
      <w:r w:rsidRPr="00182D8A">
        <w:rPr>
          <w:rFonts w:ascii="Arial" w:hAnsi="Arial"/>
          <w:sz w:val="22"/>
          <w:szCs w:val="22"/>
          <w:lang w:val="en-GB" w:eastAsia="en-US"/>
        </w:rPr>
        <w:t xml:space="preserve"> 202</w:t>
      </w:r>
      <w:r w:rsidR="008973A7">
        <w:rPr>
          <w:rFonts w:ascii="Arial" w:hAnsi="Arial"/>
          <w:sz w:val="22"/>
          <w:szCs w:val="22"/>
          <w:lang w:val="en-GB" w:eastAsia="en-US"/>
        </w:rPr>
        <w:t>4</w:t>
      </w:r>
      <w:r w:rsidRPr="00182D8A">
        <w:rPr>
          <w:rFonts w:ascii="Arial" w:hAnsi="Arial"/>
          <w:sz w:val="22"/>
          <w:szCs w:val="22"/>
          <w:lang w:val="en-GB" w:eastAsia="en-US"/>
        </w:rPr>
        <w:t xml:space="preserve"> and asked the CRTC to issue a Telecom Notice of Consultation (</w:t>
      </w:r>
      <w:r w:rsidRPr="004B6EB6">
        <w:rPr>
          <w:rFonts w:ascii="Arial" w:hAnsi="Arial"/>
          <w:sz w:val="22"/>
          <w:szCs w:val="22"/>
          <w:lang w:val="en-GB" w:eastAsia="en-US"/>
        </w:rPr>
        <w:t>NoC) for the establishment of a CRTC Interconnection Steering Committee (CISC) ad hoc committee for area code relief planning in Area Code </w:t>
      </w:r>
      <w:r w:rsidR="002C44E0">
        <w:rPr>
          <w:rFonts w:ascii="Arial" w:hAnsi="Arial"/>
          <w:sz w:val="22"/>
          <w:szCs w:val="22"/>
          <w:lang w:val="en-GB" w:eastAsia="en-US"/>
        </w:rPr>
        <w:t>416/437/647</w:t>
      </w:r>
      <w:r w:rsidRPr="004B6EB6">
        <w:rPr>
          <w:rFonts w:ascii="Arial" w:hAnsi="Arial"/>
          <w:sz w:val="22"/>
          <w:szCs w:val="22"/>
          <w:lang w:val="en-GB" w:eastAsia="en-US"/>
        </w:rPr>
        <w:t xml:space="preserve"> in </w:t>
      </w:r>
      <w:r w:rsidR="00307D3D">
        <w:rPr>
          <w:rFonts w:ascii="Arial" w:hAnsi="Arial"/>
          <w:sz w:val="22"/>
          <w:szCs w:val="22"/>
          <w:lang w:val="en-GB" w:eastAsia="en-US"/>
        </w:rPr>
        <w:t>Toronto,</w:t>
      </w:r>
      <w:r w:rsidRPr="004B6EB6">
        <w:rPr>
          <w:rFonts w:ascii="Arial" w:hAnsi="Arial"/>
          <w:sz w:val="22"/>
          <w:szCs w:val="22"/>
          <w:lang w:val="en-GB" w:eastAsia="en-US"/>
        </w:rPr>
        <w:t xml:space="preserve"> Ontario.</w:t>
      </w:r>
    </w:p>
    <w:p w14:paraId="7791E0C9" w14:textId="77777777" w:rsidR="00307D3D" w:rsidRDefault="00307D3D" w:rsidP="0018793A">
      <w:pPr>
        <w:pStyle w:val="NormalWeb"/>
        <w:spacing w:before="0" w:after="0"/>
        <w:rPr>
          <w:rFonts w:ascii="Arial" w:hAnsi="Arial"/>
          <w:sz w:val="22"/>
          <w:szCs w:val="22"/>
          <w:lang w:val="en-GB" w:eastAsia="en-US"/>
        </w:rPr>
      </w:pPr>
    </w:p>
    <w:p w14:paraId="00245019" w14:textId="2DAA4124" w:rsidR="00E30A66" w:rsidRPr="004B6EB6" w:rsidRDefault="00E3614D" w:rsidP="0018793A">
      <w:pPr>
        <w:pStyle w:val="NormalWeb"/>
        <w:spacing w:before="0" w:after="0"/>
        <w:rPr>
          <w:rFonts w:ascii="Arial" w:hAnsi="Arial"/>
          <w:sz w:val="22"/>
          <w:szCs w:val="22"/>
          <w:lang w:val="en-GB" w:eastAsia="en-US"/>
        </w:rPr>
      </w:pPr>
      <w:r w:rsidRPr="004B6EB6">
        <w:rPr>
          <w:rFonts w:ascii="Arial" w:hAnsi="Arial"/>
          <w:sz w:val="22"/>
          <w:szCs w:val="22"/>
          <w:lang w:val="en-GB" w:eastAsia="en-US"/>
        </w:rPr>
        <w:t xml:space="preserve">On </w:t>
      </w:r>
      <w:r w:rsidR="005F60F7">
        <w:rPr>
          <w:rFonts w:ascii="Arial" w:hAnsi="Arial"/>
          <w:sz w:val="22"/>
          <w:szCs w:val="22"/>
          <w:lang w:val="en-GB" w:eastAsia="en-US"/>
        </w:rPr>
        <w:t>30 January 2020</w:t>
      </w:r>
      <w:r w:rsidRPr="004B6EB6">
        <w:rPr>
          <w:rFonts w:ascii="Arial" w:hAnsi="Arial"/>
          <w:sz w:val="22"/>
          <w:szCs w:val="22"/>
          <w:lang w:val="en-GB" w:eastAsia="en-US"/>
        </w:rPr>
        <w:t xml:space="preserve">, the CRTC issued </w:t>
      </w:r>
      <w:r w:rsidR="00E136AD" w:rsidRPr="00E136AD">
        <w:rPr>
          <w:rFonts w:ascii="Arial" w:hAnsi="Arial"/>
          <w:sz w:val="22"/>
          <w:szCs w:val="22"/>
          <w:lang w:val="en-GB" w:eastAsia="en-US"/>
        </w:rPr>
        <w:t>Telecom Notice of Consultation CRTC 2020</w:t>
      </w:r>
      <w:r w:rsidR="00E136AD">
        <w:rPr>
          <w:rFonts w:ascii="Arial" w:hAnsi="Arial"/>
          <w:sz w:val="22"/>
          <w:szCs w:val="22"/>
          <w:lang w:val="en-GB" w:eastAsia="en-US"/>
        </w:rPr>
        <w:t>-</w:t>
      </w:r>
      <w:r w:rsidR="00E136AD" w:rsidRPr="00E136AD">
        <w:rPr>
          <w:rFonts w:ascii="Arial" w:hAnsi="Arial"/>
          <w:sz w:val="22"/>
          <w:szCs w:val="22"/>
          <w:lang w:val="en-GB" w:eastAsia="en-US"/>
        </w:rPr>
        <w:t>35</w:t>
      </w:r>
      <w:r w:rsidRPr="004B6EB6">
        <w:rPr>
          <w:rFonts w:ascii="Arial" w:hAnsi="Arial"/>
          <w:sz w:val="22"/>
          <w:szCs w:val="22"/>
          <w:lang w:val="en-GB" w:eastAsia="en-US"/>
        </w:rPr>
        <w:t xml:space="preserve"> </w:t>
      </w:r>
      <w:r w:rsidR="00FE59F9" w:rsidRPr="00FE59F9">
        <w:rPr>
          <w:rFonts w:ascii="Arial" w:hAnsi="Arial"/>
          <w:i/>
          <w:iCs/>
          <w:sz w:val="22"/>
          <w:szCs w:val="22"/>
          <w:lang w:val="en-GB" w:eastAsia="en-US"/>
        </w:rPr>
        <w:t>Establishment of a CISC ad hoc committee for relief planning for area codes 416, 437, and 647 in Toronto, Ontario</w:t>
      </w:r>
      <w:r w:rsidRPr="004B6EB6">
        <w:rPr>
          <w:rFonts w:ascii="Arial" w:hAnsi="Arial"/>
          <w:sz w:val="22"/>
          <w:szCs w:val="22"/>
          <w:lang w:val="en-GB" w:eastAsia="en-US"/>
        </w:rPr>
        <w:t>, in which it established a CISC ad hoc Relief Planning Committee (RPC) to examine options and make recommendations for providing relief to Area Code </w:t>
      </w:r>
      <w:r w:rsidR="002C44E0">
        <w:rPr>
          <w:rFonts w:ascii="Arial" w:hAnsi="Arial"/>
          <w:sz w:val="22"/>
          <w:szCs w:val="22"/>
          <w:lang w:val="en-GB" w:eastAsia="en-US"/>
        </w:rPr>
        <w:t>416/437/647</w:t>
      </w:r>
      <w:r w:rsidRPr="004B6EB6">
        <w:rPr>
          <w:rFonts w:ascii="Arial" w:hAnsi="Arial"/>
          <w:sz w:val="22"/>
          <w:szCs w:val="22"/>
          <w:lang w:val="en-GB" w:eastAsia="en-US"/>
        </w:rPr>
        <w:t xml:space="preserve"> in </w:t>
      </w:r>
      <w:r w:rsidR="00FE59F9">
        <w:rPr>
          <w:rFonts w:ascii="Arial" w:hAnsi="Arial"/>
          <w:sz w:val="22"/>
          <w:szCs w:val="22"/>
          <w:lang w:val="en-GB" w:eastAsia="en-US"/>
        </w:rPr>
        <w:t>Toronto, Ontario</w:t>
      </w:r>
      <w:r w:rsidRPr="004B6EB6">
        <w:rPr>
          <w:rFonts w:ascii="Arial" w:hAnsi="Arial"/>
          <w:sz w:val="22"/>
          <w:szCs w:val="22"/>
          <w:lang w:val="en-GB" w:eastAsia="en-US"/>
        </w:rPr>
        <w:t xml:space="preserve">. </w:t>
      </w:r>
    </w:p>
    <w:p w14:paraId="797249A2" w14:textId="77777777" w:rsidR="00C2003D" w:rsidRPr="004B6EB6" w:rsidRDefault="00C2003D" w:rsidP="00C2003D">
      <w:pPr>
        <w:pStyle w:val="NormalWeb"/>
        <w:spacing w:before="0" w:after="0"/>
        <w:rPr>
          <w:rFonts w:ascii="Arial" w:hAnsi="Arial"/>
          <w:sz w:val="22"/>
          <w:szCs w:val="22"/>
          <w:lang w:val="en-GB" w:eastAsia="en-US"/>
        </w:rPr>
      </w:pPr>
    </w:p>
    <w:p w14:paraId="307FD3FF" w14:textId="6756B81C" w:rsidR="00C2003D" w:rsidRPr="004B6EB6" w:rsidRDefault="00C2003D" w:rsidP="00C2003D">
      <w:pPr>
        <w:pStyle w:val="NormalWeb"/>
        <w:spacing w:before="0" w:after="0"/>
        <w:rPr>
          <w:rFonts w:ascii="Arial" w:hAnsi="Arial"/>
          <w:sz w:val="22"/>
          <w:szCs w:val="22"/>
          <w:lang w:val="en-GB" w:eastAsia="en-US"/>
        </w:rPr>
      </w:pPr>
      <w:r>
        <w:rPr>
          <w:rFonts w:ascii="Arial" w:hAnsi="Arial"/>
          <w:sz w:val="22"/>
          <w:szCs w:val="22"/>
          <w:lang w:val="en-GB" w:eastAsia="en-US"/>
        </w:rPr>
        <w:t>The CNA noted that Current (September 2022)</w:t>
      </w:r>
      <w:r w:rsidRPr="004B6EB6">
        <w:rPr>
          <w:rFonts w:ascii="Arial" w:hAnsi="Arial"/>
          <w:sz w:val="22"/>
          <w:szCs w:val="22"/>
          <w:lang w:val="en-GB" w:eastAsia="en-US"/>
        </w:rPr>
        <w:t xml:space="preserve"> R-NRUF results</w:t>
      </w:r>
      <w:r w:rsidR="00057E87">
        <w:rPr>
          <w:rFonts w:ascii="Arial" w:hAnsi="Arial"/>
          <w:sz w:val="22"/>
          <w:szCs w:val="22"/>
          <w:lang w:val="en-GB" w:eastAsia="en-US"/>
        </w:rPr>
        <w:t xml:space="preserve"> </w:t>
      </w:r>
      <w:r w:rsidR="003E5C7F">
        <w:rPr>
          <w:rFonts w:ascii="Arial" w:hAnsi="Arial"/>
          <w:sz w:val="22"/>
          <w:szCs w:val="22"/>
          <w:lang w:val="en-GB" w:eastAsia="en-US"/>
        </w:rPr>
        <w:t xml:space="preserve">were discussed with CRTC staff. The results were </w:t>
      </w:r>
      <w:r w:rsidR="00057E87">
        <w:rPr>
          <w:rFonts w:ascii="Arial" w:hAnsi="Arial"/>
          <w:sz w:val="22"/>
          <w:szCs w:val="22"/>
          <w:lang w:val="en-GB" w:eastAsia="en-US"/>
        </w:rPr>
        <w:t>based on some revised forecasts</w:t>
      </w:r>
      <w:r w:rsidR="003E5C7F">
        <w:rPr>
          <w:rFonts w:ascii="Arial" w:hAnsi="Arial"/>
          <w:sz w:val="22"/>
          <w:szCs w:val="22"/>
          <w:lang w:val="en-GB" w:eastAsia="en-US"/>
        </w:rPr>
        <w:t xml:space="preserve"> which </w:t>
      </w:r>
      <w:r w:rsidRPr="004B6EB6">
        <w:rPr>
          <w:rFonts w:ascii="Arial" w:hAnsi="Arial"/>
          <w:sz w:val="22"/>
          <w:szCs w:val="22"/>
          <w:lang w:val="en-GB" w:eastAsia="en-US"/>
        </w:rPr>
        <w:t>indicate</w:t>
      </w:r>
      <w:r w:rsidR="003E5C7F">
        <w:rPr>
          <w:rFonts w:ascii="Arial" w:hAnsi="Arial"/>
          <w:sz w:val="22"/>
          <w:szCs w:val="22"/>
          <w:lang w:val="en-GB" w:eastAsia="en-US"/>
        </w:rPr>
        <w:t>d</w:t>
      </w:r>
      <w:r w:rsidRPr="004B6EB6">
        <w:rPr>
          <w:rFonts w:ascii="Arial" w:hAnsi="Arial"/>
          <w:sz w:val="22"/>
          <w:szCs w:val="22"/>
          <w:lang w:val="en-GB" w:eastAsia="en-US"/>
        </w:rPr>
        <w:t xml:space="preserve"> a PED for NPA </w:t>
      </w:r>
      <w:r>
        <w:rPr>
          <w:rFonts w:ascii="Arial" w:hAnsi="Arial"/>
          <w:sz w:val="22"/>
          <w:szCs w:val="22"/>
          <w:lang w:val="en-GB" w:eastAsia="en-US"/>
        </w:rPr>
        <w:t>416/437/647</w:t>
      </w:r>
      <w:r w:rsidRPr="004B6EB6">
        <w:rPr>
          <w:rFonts w:ascii="Arial" w:hAnsi="Arial"/>
          <w:sz w:val="22"/>
          <w:szCs w:val="22"/>
          <w:lang w:val="en-GB" w:eastAsia="en-US"/>
        </w:rPr>
        <w:t xml:space="preserve"> of </w:t>
      </w:r>
      <w:r>
        <w:rPr>
          <w:rFonts w:ascii="Arial" w:hAnsi="Arial"/>
          <w:sz w:val="22"/>
          <w:szCs w:val="22"/>
          <w:lang w:val="en-GB" w:eastAsia="en-US"/>
        </w:rPr>
        <w:t>April 2026</w:t>
      </w:r>
      <w:r w:rsidRPr="004B6EB6">
        <w:rPr>
          <w:rFonts w:ascii="Arial" w:hAnsi="Arial"/>
          <w:sz w:val="22"/>
          <w:szCs w:val="22"/>
          <w:lang w:val="en-GB" w:eastAsia="en-US"/>
        </w:rPr>
        <w:t>.</w:t>
      </w:r>
      <w:r w:rsidR="003E5C7F">
        <w:rPr>
          <w:rFonts w:ascii="Arial" w:hAnsi="Arial"/>
          <w:sz w:val="22"/>
          <w:szCs w:val="22"/>
          <w:lang w:val="en-GB" w:eastAsia="en-US"/>
        </w:rPr>
        <w:t xml:space="preserve"> These results were not published.</w:t>
      </w:r>
    </w:p>
    <w:p w14:paraId="2C657576" w14:textId="77777777" w:rsidR="0018793A" w:rsidRDefault="0018793A" w:rsidP="00182D8A">
      <w:pPr>
        <w:pStyle w:val="NormalWeb"/>
        <w:spacing w:before="0" w:after="0"/>
        <w:rPr>
          <w:rFonts w:ascii="Arial" w:hAnsi="Arial"/>
          <w:sz w:val="22"/>
          <w:szCs w:val="22"/>
          <w:lang w:val="en-GB" w:eastAsia="en-US"/>
        </w:rPr>
      </w:pPr>
    </w:p>
    <w:p w14:paraId="15286ABB" w14:textId="77777777" w:rsidR="005E3A59" w:rsidRDefault="00E30A66" w:rsidP="0018793A">
      <w:pPr>
        <w:pStyle w:val="NormalWeb"/>
        <w:spacing w:before="0" w:after="0"/>
        <w:rPr>
          <w:rFonts w:ascii="Arial" w:hAnsi="Arial"/>
          <w:sz w:val="22"/>
          <w:szCs w:val="22"/>
          <w:lang w:val="en-GB" w:eastAsia="en-US"/>
        </w:rPr>
      </w:pPr>
      <w:r w:rsidRPr="004B6EB6">
        <w:rPr>
          <w:rFonts w:ascii="Arial" w:hAnsi="Arial"/>
          <w:sz w:val="22"/>
          <w:szCs w:val="22"/>
          <w:lang w:val="en-GB" w:eastAsia="en-US"/>
        </w:rPr>
        <w:t xml:space="preserve">On </w:t>
      </w:r>
      <w:r w:rsidR="001619F9">
        <w:rPr>
          <w:rFonts w:ascii="Arial" w:hAnsi="Arial"/>
          <w:sz w:val="22"/>
          <w:szCs w:val="22"/>
          <w:lang w:val="en-GB" w:eastAsia="en-US"/>
        </w:rPr>
        <w:t>15 September 2022</w:t>
      </w:r>
      <w:r w:rsidRPr="004B6EB6">
        <w:rPr>
          <w:rFonts w:ascii="Arial" w:hAnsi="Arial"/>
          <w:sz w:val="22"/>
          <w:szCs w:val="22"/>
          <w:lang w:val="en-GB" w:eastAsia="en-US"/>
        </w:rPr>
        <w:t xml:space="preserve">, the CNA issued the Proposal for Relief of an Overlay NPA Complex (PROC). </w:t>
      </w:r>
    </w:p>
    <w:p w14:paraId="1051DAAD" w14:textId="77777777" w:rsidR="005E3A59" w:rsidRDefault="005E3A59" w:rsidP="0018793A">
      <w:pPr>
        <w:pStyle w:val="NormalWeb"/>
        <w:spacing w:before="0" w:after="0"/>
        <w:rPr>
          <w:rFonts w:ascii="Arial" w:hAnsi="Arial"/>
          <w:sz w:val="22"/>
          <w:szCs w:val="22"/>
          <w:lang w:val="en-GB" w:eastAsia="en-US"/>
        </w:rPr>
      </w:pPr>
    </w:p>
    <w:p w14:paraId="2AC816A9" w14:textId="76645A4E" w:rsidR="00E30A66" w:rsidRPr="004B6EB6" w:rsidRDefault="00E30A66" w:rsidP="0018793A">
      <w:pPr>
        <w:pStyle w:val="NormalWeb"/>
        <w:spacing w:before="0" w:after="0"/>
        <w:rPr>
          <w:rFonts w:ascii="Arial" w:hAnsi="Arial"/>
          <w:sz w:val="22"/>
          <w:szCs w:val="22"/>
          <w:lang w:val="en-GB" w:eastAsia="en-US"/>
        </w:rPr>
      </w:pPr>
      <w:r w:rsidRPr="004B6EB6">
        <w:rPr>
          <w:rFonts w:ascii="Arial" w:hAnsi="Arial"/>
          <w:sz w:val="22"/>
          <w:szCs w:val="22"/>
          <w:lang w:val="en-GB" w:eastAsia="en-US"/>
        </w:rPr>
        <w:t xml:space="preserve">On 20 </w:t>
      </w:r>
      <w:r w:rsidR="005E3A59">
        <w:rPr>
          <w:rFonts w:ascii="Arial" w:hAnsi="Arial"/>
          <w:sz w:val="22"/>
          <w:szCs w:val="22"/>
          <w:lang w:val="en-GB" w:eastAsia="en-US"/>
        </w:rPr>
        <w:t>October 2022,</w:t>
      </w:r>
      <w:r w:rsidRPr="004B6EB6">
        <w:rPr>
          <w:rFonts w:ascii="Arial" w:hAnsi="Arial"/>
          <w:sz w:val="22"/>
          <w:szCs w:val="22"/>
          <w:lang w:val="en-GB" w:eastAsia="en-US"/>
        </w:rPr>
        <w:t xml:space="preserve"> the RPC met to review the PROC and contributions on the </w:t>
      </w:r>
      <w:r w:rsidR="005E3A59">
        <w:rPr>
          <w:rFonts w:ascii="Arial" w:hAnsi="Arial"/>
          <w:sz w:val="22"/>
          <w:szCs w:val="22"/>
          <w:lang w:val="en-GB" w:eastAsia="en-US"/>
        </w:rPr>
        <w:t xml:space="preserve">Planning Document and </w:t>
      </w:r>
      <w:r w:rsidRPr="004B6EB6">
        <w:rPr>
          <w:rFonts w:ascii="Arial" w:hAnsi="Arial"/>
          <w:sz w:val="22"/>
          <w:szCs w:val="22"/>
          <w:lang w:val="en-GB" w:eastAsia="en-US"/>
        </w:rPr>
        <w:t xml:space="preserve">Relief Implementation Plan. Agreement was reached on the Planning Document and Relief Implementation </w:t>
      </w:r>
      <w:r w:rsidR="004A4244" w:rsidRPr="004B6EB6">
        <w:rPr>
          <w:rFonts w:ascii="Arial" w:hAnsi="Arial"/>
          <w:sz w:val="22"/>
          <w:szCs w:val="22"/>
          <w:lang w:val="en-GB" w:eastAsia="en-US"/>
        </w:rPr>
        <w:t xml:space="preserve">Plan </w:t>
      </w:r>
      <w:r w:rsidRPr="004B6EB6">
        <w:rPr>
          <w:rFonts w:ascii="Arial" w:hAnsi="Arial"/>
          <w:sz w:val="22"/>
          <w:szCs w:val="22"/>
          <w:lang w:val="en-GB" w:eastAsia="en-US"/>
        </w:rPr>
        <w:t xml:space="preserve">as modified during the conference call. </w:t>
      </w:r>
    </w:p>
    <w:p w14:paraId="333B5312" w14:textId="77777777" w:rsidR="0018793A" w:rsidRPr="004B6EB6" w:rsidRDefault="0018793A" w:rsidP="00182D8A">
      <w:pPr>
        <w:pStyle w:val="NormalWeb"/>
        <w:spacing w:before="0" w:after="0"/>
        <w:rPr>
          <w:rFonts w:ascii="Arial" w:hAnsi="Arial"/>
          <w:sz w:val="22"/>
          <w:szCs w:val="22"/>
          <w:lang w:val="en-GB" w:eastAsia="en-US"/>
        </w:rPr>
      </w:pPr>
    </w:p>
    <w:p w14:paraId="4067E280" w14:textId="0BF75ADE" w:rsidR="00B177DA" w:rsidRDefault="00772215" w:rsidP="00AC5A5D">
      <w:pPr>
        <w:pStyle w:val="NormalWeb"/>
        <w:spacing w:before="0" w:after="0"/>
        <w:rPr>
          <w:rFonts w:cs="Arial"/>
          <w:lang w:val="en-US"/>
        </w:rPr>
      </w:pPr>
      <w:r w:rsidRPr="004B6EB6">
        <w:rPr>
          <w:rFonts w:ascii="Arial" w:hAnsi="Arial"/>
          <w:sz w:val="22"/>
          <w:szCs w:val="22"/>
          <w:lang w:val="en-GB" w:eastAsia="en-US"/>
        </w:rPr>
        <w:t xml:space="preserve">In this TIF Report, the NPA </w:t>
      </w:r>
      <w:r w:rsidR="002C44E0">
        <w:rPr>
          <w:rFonts w:ascii="Arial" w:hAnsi="Arial"/>
          <w:sz w:val="22"/>
          <w:szCs w:val="22"/>
          <w:lang w:val="en-GB" w:eastAsia="en-US"/>
        </w:rPr>
        <w:t>416/437/647</w:t>
      </w:r>
      <w:r w:rsidRPr="004B6EB6">
        <w:rPr>
          <w:rFonts w:ascii="Arial" w:hAnsi="Arial"/>
          <w:sz w:val="22"/>
          <w:szCs w:val="22"/>
          <w:lang w:val="en-GB" w:eastAsia="en-US"/>
        </w:rPr>
        <w:t xml:space="preserve"> Relief Planning Committee is submitting a Planning Document</w:t>
      </w:r>
      <w:r w:rsidR="00AC5A5D">
        <w:rPr>
          <w:rFonts w:ascii="Arial" w:hAnsi="Arial"/>
          <w:sz w:val="22"/>
          <w:szCs w:val="22"/>
          <w:lang w:val="en-GB" w:eastAsia="en-US"/>
        </w:rPr>
        <w:t>.</w:t>
      </w:r>
    </w:p>
    <w:p w14:paraId="409DFC9C" w14:textId="77777777" w:rsidR="001E1148" w:rsidRPr="00182D8A" w:rsidRDefault="001E1148">
      <w:pPr>
        <w:pStyle w:val="ListParagraph"/>
        <w:rPr>
          <w:rFonts w:cs="Arial"/>
          <w:szCs w:val="22"/>
          <w:lang w:val="en-US"/>
        </w:rPr>
      </w:pPr>
    </w:p>
    <w:p w14:paraId="6EC19E16" w14:textId="5636E324" w:rsidR="001E1148" w:rsidRPr="004B6EB6" w:rsidRDefault="001E1148">
      <w:pPr>
        <w:tabs>
          <w:tab w:val="left" w:pos="1134"/>
        </w:tabs>
        <w:autoSpaceDE w:val="0"/>
        <w:autoSpaceDN w:val="0"/>
        <w:adjustRightInd w:val="0"/>
        <w:rPr>
          <w:rFonts w:cs="Arial"/>
          <w:color w:val="000000"/>
          <w:szCs w:val="22"/>
          <w:lang w:val="en-US"/>
        </w:rPr>
      </w:pPr>
      <w:r w:rsidRPr="004B6EB6">
        <w:rPr>
          <w:rFonts w:cs="Arial"/>
          <w:color w:val="000000"/>
          <w:szCs w:val="22"/>
          <w:lang w:val="en-US"/>
        </w:rPr>
        <w:t xml:space="preserve">In addition, the NPA </w:t>
      </w:r>
      <w:r w:rsidR="002C44E0">
        <w:rPr>
          <w:rFonts w:cs="Arial"/>
          <w:szCs w:val="22"/>
          <w:lang w:val="en-US"/>
        </w:rPr>
        <w:t>416/437/647</w:t>
      </w:r>
      <w:r w:rsidRPr="00182D8A">
        <w:rPr>
          <w:rFonts w:cs="Arial"/>
          <w:szCs w:val="22"/>
          <w:lang w:val="en-US"/>
        </w:rPr>
        <w:t xml:space="preserve"> </w:t>
      </w:r>
      <w:r w:rsidRPr="004B6EB6">
        <w:rPr>
          <w:rFonts w:cs="Arial"/>
          <w:color w:val="000000"/>
          <w:szCs w:val="22"/>
          <w:lang w:val="en-US"/>
        </w:rPr>
        <w:t>Relief Planning Committee is also submitting a Relief Implementation Plan.</w:t>
      </w:r>
    </w:p>
    <w:p w14:paraId="14DA9F17" w14:textId="77777777" w:rsidR="001E1148" w:rsidRPr="004B6EB6" w:rsidRDefault="001E1148">
      <w:pPr>
        <w:autoSpaceDE w:val="0"/>
        <w:autoSpaceDN w:val="0"/>
        <w:adjustRightInd w:val="0"/>
        <w:rPr>
          <w:rFonts w:cs="Arial"/>
          <w:color w:val="000000"/>
          <w:szCs w:val="22"/>
          <w:lang w:val="en-US"/>
        </w:rPr>
      </w:pPr>
    </w:p>
    <w:p w14:paraId="2215FAD1" w14:textId="618F2811" w:rsidR="001E1148" w:rsidRPr="004B6EB6" w:rsidRDefault="001E1148">
      <w:pPr>
        <w:tabs>
          <w:tab w:val="left" w:pos="4111"/>
        </w:tabs>
        <w:autoSpaceDE w:val="0"/>
        <w:autoSpaceDN w:val="0"/>
        <w:adjustRightInd w:val="0"/>
        <w:rPr>
          <w:rFonts w:cs="Arial"/>
          <w:color w:val="000000"/>
          <w:szCs w:val="22"/>
          <w:lang w:val="en-US"/>
        </w:rPr>
      </w:pPr>
      <w:r w:rsidRPr="004B6EB6">
        <w:rPr>
          <w:rFonts w:cs="Arial"/>
          <w:color w:val="000000"/>
          <w:szCs w:val="22"/>
          <w:lang w:val="en-US"/>
        </w:rPr>
        <w:t xml:space="preserve">The attached Relief Implementation Plan (RIP) was prepared in accordance with the above recommendations. The RIP establishes a public framework and timeframe for implementing NPA relief. The RIP also addresses the activities, deliverables, and issues impacting more than </w:t>
      </w:r>
      <w:r w:rsidRPr="004B6EB6">
        <w:rPr>
          <w:rFonts w:cs="Arial"/>
          <w:color w:val="000000"/>
          <w:szCs w:val="22"/>
          <w:lang w:val="en-US"/>
        </w:rPr>
        <w:lastRenderedPageBreak/>
        <w:t>one individual TSP. It does not cover activities internal to each TSP. In addition, this RIP does not cover areas for which there is already an established process for coordination between TSPs to establish service (e.g., interconnection agreements between Carriers).</w:t>
      </w:r>
    </w:p>
    <w:p w14:paraId="4043E603" w14:textId="77777777" w:rsidR="001E1148" w:rsidRPr="004B6EB6" w:rsidRDefault="001E1148">
      <w:pPr>
        <w:tabs>
          <w:tab w:val="left" w:pos="4111"/>
        </w:tabs>
        <w:autoSpaceDE w:val="0"/>
        <w:autoSpaceDN w:val="0"/>
        <w:adjustRightInd w:val="0"/>
        <w:rPr>
          <w:rFonts w:cs="Arial"/>
          <w:color w:val="000000"/>
          <w:szCs w:val="22"/>
          <w:highlight w:val="yellow"/>
          <w:lang w:val="en-US"/>
        </w:rPr>
      </w:pPr>
    </w:p>
    <w:p w14:paraId="07DBE2E0" w14:textId="2E262E30" w:rsidR="001E1148" w:rsidRPr="004B6EB6" w:rsidRDefault="001E1148">
      <w:pPr>
        <w:keepNext/>
        <w:autoSpaceDE w:val="0"/>
        <w:autoSpaceDN w:val="0"/>
        <w:adjustRightInd w:val="0"/>
        <w:rPr>
          <w:rFonts w:cs="Arial"/>
          <w:color w:val="000000"/>
          <w:szCs w:val="22"/>
          <w:lang w:val="en-US"/>
        </w:rPr>
      </w:pPr>
      <w:r w:rsidRPr="004B6EB6">
        <w:rPr>
          <w:rFonts w:cs="Arial"/>
          <w:color w:val="000000"/>
          <w:szCs w:val="22"/>
          <w:lang w:val="en-US"/>
        </w:rPr>
        <w:t xml:space="preserve">The NPA </w:t>
      </w:r>
      <w:r w:rsidR="002C44E0">
        <w:rPr>
          <w:rFonts w:cs="Arial"/>
          <w:szCs w:val="22"/>
          <w:lang w:val="en-US"/>
        </w:rPr>
        <w:t>416/437/647</w:t>
      </w:r>
      <w:r w:rsidRPr="00182D8A">
        <w:rPr>
          <w:rFonts w:cs="Arial"/>
          <w:szCs w:val="22"/>
          <w:lang w:val="en-US"/>
        </w:rPr>
        <w:t xml:space="preserve"> </w:t>
      </w:r>
      <w:r w:rsidRPr="004B6EB6">
        <w:rPr>
          <w:rFonts w:cs="Arial"/>
          <w:color w:val="000000"/>
          <w:szCs w:val="22"/>
          <w:lang w:val="en-US"/>
        </w:rPr>
        <w:t>Relief Planning Committee hereby submits the attached NPA </w:t>
      </w:r>
      <w:r w:rsidR="002C44E0">
        <w:rPr>
          <w:rFonts w:cs="Arial"/>
          <w:szCs w:val="22"/>
          <w:lang w:val="en-US"/>
        </w:rPr>
        <w:t>416/437/647</w:t>
      </w:r>
      <w:r w:rsidRPr="00182D8A">
        <w:rPr>
          <w:rFonts w:cs="Arial"/>
          <w:szCs w:val="22"/>
          <w:lang w:val="en-US"/>
        </w:rPr>
        <w:t xml:space="preserve"> </w:t>
      </w:r>
      <w:r w:rsidRPr="004B6EB6">
        <w:rPr>
          <w:rFonts w:cs="Arial"/>
          <w:color w:val="000000"/>
          <w:szCs w:val="22"/>
          <w:lang w:val="en-US"/>
        </w:rPr>
        <w:t>Planning Document and the Relief Implementation Plan for CISC and Commission approval.</w:t>
      </w:r>
    </w:p>
    <w:p w14:paraId="790E9CB0" w14:textId="77777777" w:rsidR="001E1148" w:rsidRPr="00182D8A" w:rsidRDefault="001E1148">
      <w:pPr>
        <w:autoSpaceDE w:val="0"/>
        <w:autoSpaceDN w:val="0"/>
        <w:adjustRightInd w:val="0"/>
        <w:rPr>
          <w:rFonts w:cs="Arial"/>
          <w:szCs w:val="22"/>
          <w:lang w:val="en-US"/>
        </w:rPr>
      </w:pPr>
    </w:p>
    <w:p w14:paraId="6AD77B61" w14:textId="4C9874F6" w:rsidR="002272C1" w:rsidRPr="00182D8A" w:rsidRDefault="002272C1" w:rsidP="0018793A">
      <w:pPr>
        <w:pStyle w:val="NormalWeb"/>
        <w:spacing w:before="0" w:after="0"/>
        <w:rPr>
          <w:rStyle w:val="Strong"/>
          <w:sz w:val="22"/>
          <w:szCs w:val="22"/>
        </w:rPr>
      </w:pPr>
      <w:r w:rsidRPr="00182D8A">
        <w:rPr>
          <w:rStyle w:val="Strong"/>
          <w:sz w:val="22"/>
          <w:szCs w:val="22"/>
        </w:rPr>
        <w:t>FACTORS:</w:t>
      </w:r>
    </w:p>
    <w:p w14:paraId="3D33E26E" w14:textId="77777777" w:rsidR="001333A6" w:rsidRDefault="001333A6" w:rsidP="00182D8A">
      <w:pPr>
        <w:pStyle w:val="NormalWeb"/>
        <w:spacing w:before="0" w:after="0"/>
        <w:rPr>
          <w:rStyle w:val="Strong"/>
        </w:rPr>
      </w:pPr>
    </w:p>
    <w:p w14:paraId="67A5161F" w14:textId="2829B761" w:rsidR="002272C1" w:rsidRPr="00182D8A" w:rsidRDefault="002272C1" w:rsidP="0018793A">
      <w:pPr>
        <w:pStyle w:val="NormalWeb"/>
        <w:spacing w:before="0" w:after="0"/>
        <w:rPr>
          <w:rStyle w:val="Strong"/>
          <w:sz w:val="22"/>
          <w:szCs w:val="22"/>
        </w:rPr>
      </w:pPr>
      <w:r w:rsidRPr="00182D8A">
        <w:rPr>
          <w:rStyle w:val="Strong"/>
          <w:sz w:val="22"/>
          <w:szCs w:val="22"/>
        </w:rPr>
        <w:t xml:space="preserve">Excerpt from the </w:t>
      </w:r>
      <w:r w:rsidR="00C96AF6">
        <w:rPr>
          <w:rStyle w:val="Strong"/>
          <w:sz w:val="22"/>
          <w:szCs w:val="22"/>
        </w:rPr>
        <w:t>NPA Status Report</w:t>
      </w:r>
      <w:r w:rsidR="000D4A27">
        <w:rPr>
          <w:rStyle w:val="Strong"/>
          <w:sz w:val="22"/>
          <w:szCs w:val="22"/>
        </w:rPr>
        <w:t xml:space="preserve"> by the CNA, dated 5 October 2022: </w:t>
      </w:r>
    </w:p>
    <w:p w14:paraId="47FC892C" w14:textId="77777777" w:rsidR="001333A6" w:rsidRDefault="001333A6" w:rsidP="00182D8A">
      <w:pPr>
        <w:pStyle w:val="NormalWeb"/>
        <w:spacing w:before="0" w:after="0"/>
        <w:rPr>
          <w:rStyle w:val="Strong"/>
        </w:rPr>
      </w:pPr>
    </w:p>
    <w:p w14:paraId="434E9407" w14:textId="261A5330" w:rsidR="002272C1" w:rsidRDefault="002272C1">
      <w:pPr>
        <w:pStyle w:val="Style1"/>
        <w:keepNext/>
        <w:jc w:val="center"/>
      </w:pPr>
      <w:r w:rsidRPr="002F6586">
        <w:t xml:space="preserve">Summary of </w:t>
      </w:r>
      <w:r>
        <w:t xml:space="preserve">NPA </w:t>
      </w:r>
      <w:r w:rsidR="002C44E0">
        <w:t>416/437/647</w:t>
      </w:r>
      <w:r w:rsidR="00372229">
        <w:t xml:space="preserve"> </w:t>
      </w:r>
      <w:r w:rsidRPr="002F6586">
        <w:t>Projected Exhaust Dates</w:t>
      </w:r>
    </w:p>
    <w:p w14:paraId="06B135C5" w14:textId="77777777" w:rsidR="00372229" w:rsidRPr="002F6586" w:rsidRDefault="00372229" w:rsidP="00A623A0">
      <w:pPr>
        <w:pStyle w:val="Style1"/>
        <w:keepNext/>
        <w:rPr>
          <w:b w:val="0"/>
        </w:rPr>
      </w:pPr>
    </w:p>
    <w:tbl>
      <w:tblPr>
        <w:tblW w:w="7880" w:type="dxa"/>
        <w:jc w:val="center"/>
        <w:tblLook w:val="04A0" w:firstRow="1" w:lastRow="0" w:firstColumn="1" w:lastColumn="0" w:noHBand="0" w:noVBand="1"/>
      </w:tblPr>
      <w:tblGrid>
        <w:gridCol w:w="1440"/>
        <w:gridCol w:w="2510"/>
        <w:gridCol w:w="1891"/>
        <w:gridCol w:w="2039"/>
      </w:tblGrid>
      <w:tr w:rsidR="00A623A0" w:rsidRPr="00A623A0" w14:paraId="0E64F249" w14:textId="77777777" w:rsidTr="00A623A0">
        <w:trPr>
          <w:trHeight w:val="315"/>
          <w:tblHeader/>
          <w:jc w:val="center"/>
        </w:trPr>
        <w:tc>
          <w:tcPr>
            <w:tcW w:w="788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CEAFFD1" w14:textId="77777777" w:rsidR="00A623A0" w:rsidRPr="00A623A0" w:rsidRDefault="00A623A0" w:rsidP="00A623A0">
            <w:pPr>
              <w:jc w:val="center"/>
              <w:rPr>
                <w:rFonts w:cs="Arial"/>
                <w:b/>
                <w:bCs/>
                <w:color w:val="000000"/>
                <w:szCs w:val="22"/>
                <w:lang w:val="en-US"/>
              </w:rPr>
            </w:pPr>
            <w:r w:rsidRPr="00A623A0">
              <w:rPr>
                <w:rFonts w:cs="Arial"/>
                <w:b/>
                <w:bCs/>
                <w:color w:val="000000"/>
                <w:szCs w:val="22"/>
                <w:lang w:val="en-US"/>
              </w:rPr>
              <w:t>NPA 416/437/647 Summary of Projected Exhaust Dates</w:t>
            </w:r>
          </w:p>
        </w:tc>
      </w:tr>
      <w:tr w:rsidR="00A623A0" w:rsidRPr="00A623A0" w14:paraId="19B8097B" w14:textId="77777777" w:rsidTr="00C2003D">
        <w:trPr>
          <w:trHeight w:val="615"/>
          <w:tblHeader/>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1AF89A6" w14:textId="77777777" w:rsidR="00A623A0" w:rsidRPr="00A623A0" w:rsidRDefault="00A623A0" w:rsidP="00A623A0">
            <w:pPr>
              <w:jc w:val="center"/>
              <w:rPr>
                <w:rFonts w:cs="Arial"/>
                <w:b/>
                <w:bCs/>
                <w:color w:val="000000"/>
                <w:szCs w:val="22"/>
                <w:lang w:val="en-US"/>
              </w:rPr>
            </w:pPr>
            <w:r w:rsidRPr="00A623A0">
              <w:rPr>
                <w:rFonts w:cs="Arial"/>
                <w:b/>
                <w:bCs/>
                <w:color w:val="000000"/>
                <w:szCs w:val="22"/>
                <w:lang w:val="en-US"/>
              </w:rPr>
              <w:t>NPA</w:t>
            </w:r>
          </w:p>
        </w:tc>
        <w:tc>
          <w:tcPr>
            <w:tcW w:w="2510" w:type="dxa"/>
            <w:tcBorders>
              <w:top w:val="nil"/>
              <w:left w:val="nil"/>
              <w:bottom w:val="single" w:sz="8" w:space="0" w:color="auto"/>
              <w:right w:val="single" w:sz="8" w:space="0" w:color="auto"/>
            </w:tcBorders>
            <w:shd w:val="clear" w:color="auto" w:fill="auto"/>
            <w:vAlign w:val="center"/>
            <w:hideMark/>
          </w:tcPr>
          <w:p w14:paraId="564088CF" w14:textId="77777777" w:rsidR="00A623A0" w:rsidRPr="00A623A0" w:rsidRDefault="00A623A0" w:rsidP="00A623A0">
            <w:pPr>
              <w:jc w:val="center"/>
              <w:rPr>
                <w:rFonts w:cs="Arial"/>
                <w:b/>
                <w:bCs/>
                <w:color w:val="000000"/>
                <w:szCs w:val="22"/>
                <w:lang w:val="en-US"/>
              </w:rPr>
            </w:pPr>
            <w:r w:rsidRPr="00A623A0">
              <w:rPr>
                <w:rFonts w:cs="Arial"/>
                <w:b/>
                <w:bCs/>
                <w:color w:val="000000"/>
                <w:szCs w:val="22"/>
                <w:lang w:val="en-US"/>
              </w:rPr>
              <w:t>Type of C-NRUF</w:t>
            </w:r>
          </w:p>
        </w:tc>
        <w:tc>
          <w:tcPr>
            <w:tcW w:w="1891" w:type="dxa"/>
            <w:tcBorders>
              <w:top w:val="nil"/>
              <w:left w:val="nil"/>
              <w:bottom w:val="single" w:sz="8" w:space="0" w:color="auto"/>
              <w:right w:val="single" w:sz="8" w:space="0" w:color="auto"/>
            </w:tcBorders>
            <w:shd w:val="clear" w:color="auto" w:fill="auto"/>
            <w:vAlign w:val="center"/>
            <w:hideMark/>
          </w:tcPr>
          <w:p w14:paraId="04CD4F6F" w14:textId="77777777" w:rsidR="00A623A0" w:rsidRPr="00A623A0" w:rsidRDefault="00A623A0" w:rsidP="00A623A0">
            <w:pPr>
              <w:jc w:val="center"/>
              <w:rPr>
                <w:rFonts w:cs="Arial"/>
                <w:b/>
                <w:bCs/>
                <w:color w:val="000000"/>
                <w:szCs w:val="22"/>
                <w:lang w:val="en-US"/>
              </w:rPr>
            </w:pPr>
            <w:r w:rsidRPr="00A623A0">
              <w:rPr>
                <w:rFonts w:cs="Arial"/>
                <w:b/>
                <w:bCs/>
                <w:color w:val="000000"/>
                <w:szCs w:val="22"/>
                <w:lang w:val="en-US"/>
              </w:rPr>
              <w:t>Date of Publication</w:t>
            </w:r>
          </w:p>
        </w:tc>
        <w:tc>
          <w:tcPr>
            <w:tcW w:w="2039" w:type="dxa"/>
            <w:tcBorders>
              <w:top w:val="nil"/>
              <w:left w:val="nil"/>
              <w:bottom w:val="single" w:sz="8" w:space="0" w:color="auto"/>
              <w:right w:val="single" w:sz="8" w:space="0" w:color="auto"/>
            </w:tcBorders>
            <w:shd w:val="clear" w:color="auto" w:fill="auto"/>
            <w:vAlign w:val="center"/>
            <w:hideMark/>
          </w:tcPr>
          <w:p w14:paraId="536D0DD2" w14:textId="77777777" w:rsidR="00A623A0" w:rsidRPr="00A623A0" w:rsidRDefault="00A623A0" w:rsidP="00A623A0">
            <w:pPr>
              <w:jc w:val="center"/>
              <w:rPr>
                <w:rFonts w:cs="Arial"/>
                <w:b/>
                <w:bCs/>
                <w:color w:val="000000"/>
                <w:szCs w:val="22"/>
                <w:lang w:val="en-US"/>
              </w:rPr>
            </w:pPr>
            <w:r w:rsidRPr="00A623A0">
              <w:rPr>
                <w:rFonts w:cs="Arial"/>
                <w:b/>
                <w:bCs/>
                <w:color w:val="000000"/>
                <w:szCs w:val="22"/>
                <w:lang w:val="en-US"/>
              </w:rPr>
              <w:t>Projected Exhaust Date</w:t>
            </w:r>
          </w:p>
        </w:tc>
      </w:tr>
      <w:tr w:rsidR="00A623A0" w:rsidRPr="00A623A0" w14:paraId="0D8EBE9E"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4508581"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601E8D30" w14:textId="77777777" w:rsidR="00A623A0" w:rsidRPr="00A623A0" w:rsidRDefault="00A623A0" w:rsidP="00A623A0">
            <w:pPr>
              <w:rPr>
                <w:rFonts w:cs="Arial"/>
                <w:color w:val="000000"/>
                <w:szCs w:val="22"/>
                <w:lang w:val="en-US"/>
              </w:rPr>
            </w:pPr>
            <w:r w:rsidRPr="00A623A0">
              <w:rPr>
                <w:rFonts w:cs="Arial"/>
                <w:color w:val="000000"/>
                <w:szCs w:val="22"/>
                <w:lang w:val="en-US"/>
              </w:rPr>
              <w:t>January 2019 G-NRUF</w:t>
            </w:r>
          </w:p>
        </w:tc>
        <w:tc>
          <w:tcPr>
            <w:tcW w:w="1891" w:type="dxa"/>
            <w:tcBorders>
              <w:top w:val="nil"/>
              <w:left w:val="nil"/>
              <w:bottom w:val="single" w:sz="8" w:space="0" w:color="auto"/>
              <w:right w:val="single" w:sz="8" w:space="0" w:color="auto"/>
            </w:tcBorders>
            <w:shd w:val="clear" w:color="auto" w:fill="auto"/>
            <w:vAlign w:val="center"/>
            <w:hideMark/>
          </w:tcPr>
          <w:p w14:paraId="0F1B56CA"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26-Mar-19</w:t>
            </w:r>
          </w:p>
        </w:tc>
        <w:tc>
          <w:tcPr>
            <w:tcW w:w="2039" w:type="dxa"/>
            <w:tcBorders>
              <w:top w:val="nil"/>
              <w:left w:val="nil"/>
              <w:bottom w:val="single" w:sz="8" w:space="0" w:color="auto"/>
              <w:right w:val="single" w:sz="8" w:space="0" w:color="auto"/>
            </w:tcBorders>
            <w:shd w:val="clear" w:color="auto" w:fill="auto"/>
            <w:vAlign w:val="center"/>
            <w:hideMark/>
          </w:tcPr>
          <w:p w14:paraId="26DD2986"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Jan-24</w:t>
            </w:r>
          </w:p>
        </w:tc>
      </w:tr>
      <w:tr w:rsidR="00A623A0" w:rsidRPr="00A623A0" w14:paraId="6FDE883C"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8336B12"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279F69CE" w14:textId="77777777" w:rsidR="00A623A0" w:rsidRPr="00A623A0" w:rsidRDefault="00A623A0" w:rsidP="00A623A0">
            <w:pPr>
              <w:rPr>
                <w:rFonts w:cs="Arial"/>
                <w:color w:val="000000"/>
                <w:szCs w:val="22"/>
                <w:lang w:val="en-US"/>
              </w:rPr>
            </w:pPr>
            <w:r w:rsidRPr="00A623A0">
              <w:rPr>
                <w:rFonts w:cs="Arial"/>
                <w:color w:val="000000"/>
                <w:szCs w:val="22"/>
                <w:lang w:val="en-US"/>
              </w:rPr>
              <w:t>July 2019 R-NRUF</w:t>
            </w:r>
          </w:p>
        </w:tc>
        <w:tc>
          <w:tcPr>
            <w:tcW w:w="1891" w:type="dxa"/>
            <w:tcBorders>
              <w:top w:val="nil"/>
              <w:left w:val="nil"/>
              <w:bottom w:val="single" w:sz="8" w:space="0" w:color="auto"/>
              <w:right w:val="single" w:sz="8" w:space="0" w:color="auto"/>
            </w:tcBorders>
            <w:shd w:val="clear" w:color="auto" w:fill="auto"/>
            <w:vAlign w:val="center"/>
            <w:hideMark/>
          </w:tcPr>
          <w:p w14:paraId="29AADCA1"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20-Sep-19</w:t>
            </w:r>
          </w:p>
        </w:tc>
        <w:tc>
          <w:tcPr>
            <w:tcW w:w="2039" w:type="dxa"/>
            <w:tcBorders>
              <w:top w:val="nil"/>
              <w:left w:val="nil"/>
              <w:bottom w:val="single" w:sz="8" w:space="0" w:color="auto"/>
              <w:right w:val="single" w:sz="8" w:space="0" w:color="auto"/>
            </w:tcBorders>
            <w:shd w:val="clear" w:color="auto" w:fill="auto"/>
            <w:vAlign w:val="center"/>
            <w:hideMark/>
          </w:tcPr>
          <w:p w14:paraId="1ADEC955"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Jun-25</w:t>
            </w:r>
          </w:p>
        </w:tc>
      </w:tr>
      <w:tr w:rsidR="00A623A0" w:rsidRPr="00A623A0" w14:paraId="7699EB14"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71D5524"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4B581CEB" w14:textId="77777777" w:rsidR="00A623A0" w:rsidRPr="00A623A0" w:rsidRDefault="00A623A0" w:rsidP="00A623A0">
            <w:pPr>
              <w:rPr>
                <w:rFonts w:cs="Arial"/>
                <w:color w:val="000000"/>
                <w:szCs w:val="22"/>
                <w:lang w:val="en-US"/>
              </w:rPr>
            </w:pPr>
            <w:r w:rsidRPr="00A623A0">
              <w:rPr>
                <w:rFonts w:cs="Arial"/>
                <w:color w:val="000000"/>
                <w:szCs w:val="22"/>
                <w:lang w:val="en-US"/>
              </w:rPr>
              <w:t>January 2020 G-NRUF</w:t>
            </w:r>
          </w:p>
        </w:tc>
        <w:tc>
          <w:tcPr>
            <w:tcW w:w="1891" w:type="dxa"/>
            <w:tcBorders>
              <w:top w:val="nil"/>
              <w:left w:val="nil"/>
              <w:bottom w:val="single" w:sz="8" w:space="0" w:color="auto"/>
              <w:right w:val="single" w:sz="8" w:space="0" w:color="auto"/>
            </w:tcBorders>
            <w:shd w:val="clear" w:color="auto" w:fill="auto"/>
            <w:vAlign w:val="center"/>
            <w:hideMark/>
          </w:tcPr>
          <w:p w14:paraId="0E5A5138"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24-Mar-20</w:t>
            </w:r>
          </w:p>
        </w:tc>
        <w:tc>
          <w:tcPr>
            <w:tcW w:w="2039" w:type="dxa"/>
            <w:tcBorders>
              <w:top w:val="nil"/>
              <w:left w:val="nil"/>
              <w:bottom w:val="single" w:sz="8" w:space="0" w:color="auto"/>
              <w:right w:val="single" w:sz="8" w:space="0" w:color="auto"/>
            </w:tcBorders>
            <w:shd w:val="clear" w:color="auto" w:fill="auto"/>
            <w:vAlign w:val="center"/>
            <w:hideMark/>
          </w:tcPr>
          <w:p w14:paraId="39EA8FC2"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Jan-25</w:t>
            </w:r>
          </w:p>
        </w:tc>
      </w:tr>
      <w:tr w:rsidR="00A623A0" w:rsidRPr="00A623A0" w14:paraId="6DE08781"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09DC43CC"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6221A161" w14:textId="77777777" w:rsidR="00A623A0" w:rsidRPr="00A623A0" w:rsidRDefault="00A623A0" w:rsidP="00A623A0">
            <w:pPr>
              <w:rPr>
                <w:rFonts w:cs="Arial"/>
                <w:color w:val="000000"/>
                <w:szCs w:val="22"/>
                <w:lang w:val="en-US"/>
              </w:rPr>
            </w:pPr>
            <w:r w:rsidRPr="00A623A0">
              <w:rPr>
                <w:rFonts w:cs="Arial"/>
                <w:color w:val="000000"/>
                <w:szCs w:val="22"/>
                <w:lang w:val="en-US"/>
              </w:rPr>
              <w:t>July 2020 R-NRUF</w:t>
            </w:r>
          </w:p>
        </w:tc>
        <w:tc>
          <w:tcPr>
            <w:tcW w:w="1891" w:type="dxa"/>
            <w:tcBorders>
              <w:top w:val="nil"/>
              <w:left w:val="nil"/>
              <w:bottom w:val="single" w:sz="8" w:space="0" w:color="auto"/>
              <w:right w:val="single" w:sz="8" w:space="0" w:color="auto"/>
            </w:tcBorders>
            <w:shd w:val="clear" w:color="auto" w:fill="auto"/>
            <w:vAlign w:val="center"/>
            <w:hideMark/>
          </w:tcPr>
          <w:p w14:paraId="3F38EFE3"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18-Aug-20</w:t>
            </w:r>
          </w:p>
        </w:tc>
        <w:tc>
          <w:tcPr>
            <w:tcW w:w="2039" w:type="dxa"/>
            <w:tcBorders>
              <w:top w:val="nil"/>
              <w:left w:val="nil"/>
              <w:bottom w:val="single" w:sz="8" w:space="0" w:color="auto"/>
              <w:right w:val="single" w:sz="8" w:space="0" w:color="auto"/>
            </w:tcBorders>
            <w:shd w:val="clear" w:color="auto" w:fill="auto"/>
            <w:vAlign w:val="center"/>
            <w:hideMark/>
          </w:tcPr>
          <w:p w14:paraId="0657B5A7"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Nov-25</w:t>
            </w:r>
          </w:p>
        </w:tc>
      </w:tr>
      <w:tr w:rsidR="00A623A0" w:rsidRPr="00A623A0" w14:paraId="35F8A907"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9BB56C6"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02FCCDF7" w14:textId="77777777" w:rsidR="00A623A0" w:rsidRPr="00A623A0" w:rsidRDefault="00A623A0" w:rsidP="00A623A0">
            <w:pPr>
              <w:rPr>
                <w:rFonts w:cs="Arial"/>
                <w:color w:val="000000"/>
                <w:szCs w:val="22"/>
                <w:lang w:val="en-US"/>
              </w:rPr>
            </w:pPr>
            <w:r w:rsidRPr="00A623A0">
              <w:rPr>
                <w:rFonts w:cs="Arial"/>
                <w:color w:val="000000"/>
                <w:szCs w:val="22"/>
                <w:lang w:val="en-US"/>
              </w:rPr>
              <w:t>January 2021 R-NRUF</w:t>
            </w:r>
          </w:p>
        </w:tc>
        <w:tc>
          <w:tcPr>
            <w:tcW w:w="1891" w:type="dxa"/>
            <w:tcBorders>
              <w:top w:val="nil"/>
              <w:left w:val="nil"/>
              <w:bottom w:val="single" w:sz="8" w:space="0" w:color="auto"/>
              <w:right w:val="single" w:sz="8" w:space="0" w:color="auto"/>
            </w:tcBorders>
            <w:shd w:val="clear" w:color="auto" w:fill="auto"/>
            <w:vAlign w:val="center"/>
            <w:hideMark/>
          </w:tcPr>
          <w:p w14:paraId="37761CA7"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23-Feb-21</w:t>
            </w:r>
          </w:p>
        </w:tc>
        <w:tc>
          <w:tcPr>
            <w:tcW w:w="2039" w:type="dxa"/>
            <w:tcBorders>
              <w:top w:val="nil"/>
              <w:left w:val="nil"/>
              <w:bottom w:val="single" w:sz="8" w:space="0" w:color="auto"/>
              <w:right w:val="single" w:sz="8" w:space="0" w:color="auto"/>
            </w:tcBorders>
            <w:shd w:val="clear" w:color="auto" w:fill="auto"/>
            <w:vAlign w:val="center"/>
            <w:hideMark/>
          </w:tcPr>
          <w:p w14:paraId="4935F4AF"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Jul-26</w:t>
            </w:r>
          </w:p>
        </w:tc>
      </w:tr>
      <w:tr w:rsidR="00A623A0" w:rsidRPr="00A623A0" w14:paraId="42A96C1A"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1F794803"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0ACC6619" w14:textId="77777777" w:rsidR="00A623A0" w:rsidRPr="00A623A0" w:rsidRDefault="00A623A0" w:rsidP="00A623A0">
            <w:pPr>
              <w:rPr>
                <w:rFonts w:cs="Arial"/>
                <w:color w:val="000000"/>
                <w:szCs w:val="22"/>
                <w:lang w:val="en-US"/>
              </w:rPr>
            </w:pPr>
            <w:r w:rsidRPr="00A623A0">
              <w:rPr>
                <w:rFonts w:cs="Arial"/>
                <w:color w:val="000000"/>
                <w:szCs w:val="22"/>
                <w:lang w:val="en-US"/>
              </w:rPr>
              <w:t>July 2021 R-NRUF</w:t>
            </w:r>
          </w:p>
        </w:tc>
        <w:tc>
          <w:tcPr>
            <w:tcW w:w="1891" w:type="dxa"/>
            <w:tcBorders>
              <w:top w:val="nil"/>
              <w:left w:val="nil"/>
              <w:bottom w:val="single" w:sz="8" w:space="0" w:color="auto"/>
              <w:right w:val="single" w:sz="8" w:space="0" w:color="auto"/>
            </w:tcBorders>
            <w:shd w:val="clear" w:color="auto" w:fill="auto"/>
            <w:vAlign w:val="center"/>
            <w:hideMark/>
          </w:tcPr>
          <w:p w14:paraId="5E7579BD"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19-Aug-21</w:t>
            </w:r>
          </w:p>
        </w:tc>
        <w:tc>
          <w:tcPr>
            <w:tcW w:w="2039" w:type="dxa"/>
            <w:tcBorders>
              <w:top w:val="nil"/>
              <w:left w:val="nil"/>
              <w:bottom w:val="single" w:sz="8" w:space="0" w:color="auto"/>
              <w:right w:val="single" w:sz="8" w:space="0" w:color="auto"/>
            </w:tcBorders>
            <w:shd w:val="clear" w:color="auto" w:fill="auto"/>
            <w:vAlign w:val="center"/>
            <w:hideMark/>
          </w:tcPr>
          <w:p w14:paraId="5BCC2B63"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Sep-25</w:t>
            </w:r>
          </w:p>
        </w:tc>
      </w:tr>
      <w:tr w:rsidR="00A623A0" w:rsidRPr="00A623A0" w14:paraId="5C304201"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78A4F3F0"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6B2F3DDD" w14:textId="77777777" w:rsidR="00A623A0" w:rsidRPr="00A623A0" w:rsidRDefault="00A623A0" w:rsidP="00A623A0">
            <w:pPr>
              <w:rPr>
                <w:rFonts w:cs="Arial"/>
                <w:color w:val="000000"/>
                <w:szCs w:val="22"/>
                <w:lang w:val="en-US"/>
              </w:rPr>
            </w:pPr>
            <w:r w:rsidRPr="00A623A0">
              <w:rPr>
                <w:rFonts w:cs="Arial"/>
                <w:color w:val="000000"/>
                <w:szCs w:val="22"/>
                <w:lang w:val="en-US"/>
              </w:rPr>
              <w:t>January 2022 R-NRUF</w:t>
            </w:r>
          </w:p>
        </w:tc>
        <w:tc>
          <w:tcPr>
            <w:tcW w:w="1891" w:type="dxa"/>
            <w:tcBorders>
              <w:top w:val="nil"/>
              <w:left w:val="nil"/>
              <w:bottom w:val="single" w:sz="8" w:space="0" w:color="auto"/>
              <w:right w:val="single" w:sz="8" w:space="0" w:color="auto"/>
            </w:tcBorders>
            <w:shd w:val="clear" w:color="auto" w:fill="auto"/>
            <w:vAlign w:val="center"/>
            <w:hideMark/>
          </w:tcPr>
          <w:p w14:paraId="0E6534E9"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1-Mar-22</w:t>
            </w:r>
          </w:p>
        </w:tc>
        <w:tc>
          <w:tcPr>
            <w:tcW w:w="2039" w:type="dxa"/>
            <w:tcBorders>
              <w:top w:val="nil"/>
              <w:left w:val="nil"/>
              <w:bottom w:val="single" w:sz="8" w:space="0" w:color="auto"/>
              <w:right w:val="single" w:sz="8" w:space="0" w:color="auto"/>
            </w:tcBorders>
            <w:shd w:val="clear" w:color="auto" w:fill="auto"/>
            <w:vAlign w:val="center"/>
            <w:hideMark/>
          </w:tcPr>
          <w:p w14:paraId="5BAB783A"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Mar-26</w:t>
            </w:r>
          </w:p>
        </w:tc>
      </w:tr>
      <w:tr w:rsidR="00A623A0" w:rsidRPr="00A623A0" w14:paraId="50B3D8E2" w14:textId="77777777" w:rsidTr="00C2003D">
        <w:trPr>
          <w:trHeight w:val="315"/>
          <w:jc w:val="center"/>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426100A5" w14:textId="77777777" w:rsidR="00A623A0" w:rsidRPr="00A623A0" w:rsidRDefault="00A623A0" w:rsidP="00A623A0">
            <w:pPr>
              <w:jc w:val="center"/>
              <w:rPr>
                <w:rFonts w:cs="Arial"/>
                <w:color w:val="000000"/>
                <w:szCs w:val="22"/>
                <w:lang w:val="en-US"/>
              </w:rPr>
            </w:pPr>
            <w:r w:rsidRPr="00A623A0">
              <w:rPr>
                <w:rFonts w:cs="Arial"/>
                <w:color w:val="000000"/>
                <w:szCs w:val="22"/>
                <w:lang w:val="en-US"/>
              </w:rPr>
              <w:t>416/437/647</w:t>
            </w:r>
          </w:p>
        </w:tc>
        <w:tc>
          <w:tcPr>
            <w:tcW w:w="2510" w:type="dxa"/>
            <w:tcBorders>
              <w:top w:val="nil"/>
              <w:left w:val="nil"/>
              <w:bottom w:val="single" w:sz="8" w:space="0" w:color="auto"/>
              <w:right w:val="single" w:sz="8" w:space="0" w:color="auto"/>
            </w:tcBorders>
            <w:shd w:val="clear" w:color="auto" w:fill="auto"/>
            <w:vAlign w:val="center"/>
            <w:hideMark/>
          </w:tcPr>
          <w:p w14:paraId="1E62A371" w14:textId="77777777" w:rsidR="00A623A0" w:rsidRPr="00A623A0" w:rsidRDefault="00A623A0" w:rsidP="00A623A0">
            <w:pPr>
              <w:rPr>
                <w:rFonts w:cs="Arial"/>
                <w:color w:val="000000"/>
                <w:szCs w:val="22"/>
                <w:lang w:val="en-US"/>
              </w:rPr>
            </w:pPr>
            <w:r w:rsidRPr="00A623A0">
              <w:rPr>
                <w:rFonts w:cs="Arial"/>
                <w:color w:val="000000"/>
                <w:szCs w:val="22"/>
                <w:lang w:val="en-US"/>
              </w:rPr>
              <w:t>July 2022 R-NRUF</w:t>
            </w:r>
          </w:p>
        </w:tc>
        <w:tc>
          <w:tcPr>
            <w:tcW w:w="1891" w:type="dxa"/>
            <w:tcBorders>
              <w:top w:val="nil"/>
              <w:left w:val="nil"/>
              <w:bottom w:val="single" w:sz="8" w:space="0" w:color="auto"/>
              <w:right w:val="single" w:sz="8" w:space="0" w:color="auto"/>
            </w:tcBorders>
            <w:shd w:val="clear" w:color="auto" w:fill="auto"/>
            <w:vAlign w:val="center"/>
            <w:hideMark/>
          </w:tcPr>
          <w:p w14:paraId="4924F64C"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19-Aug-22</w:t>
            </w:r>
          </w:p>
        </w:tc>
        <w:tc>
          <w:tcPr>
            <w:tcW w:w="2039" w:type="dxa"/>
            <w:tcBorders>
              <w:top w:val="nil"/>
              <w:left w:val="nil"/>
              <w:bottom w:val="single" w:sz="8" w:space="0" w:color="auto"/>
              <w:right w:val="single" w:sz="8" w:space="0" w:color="auto"/>
            </w:tcBorders>
            <w:shd w:val="clear" w:color="auto" w:fill="auto"/>
            <w:vAlign w:val="center"/>
            <w:hideMark/>
          </w:tcPr>
          <w:p w14:paraId="2A09B00E" w14:textId="77777777" w:rsidR="00A623A0" w:rsidRPr="00A623A0" w:rsidRDefault="00A623A0" w:rsidP="00A623A0">
            <w:pPr>
              <w:jc w:val="right"/>
              <w:rPr>
                <w:rFonts w:cs="Arial"/>
                <w:color w:val="000000"/>
                <w:szCs w:val="22"/>
                <w:lang w:val="en-US"/>
              </w:rPr>
            </w:pPr>
            <w:r w:rsidRPr="00A623A0">
              <w:rPr>
                <w:rFonts w:cs="Arial"/>
                <w:color w:val="000000"/>
                <w:szCs w:val="22"/>
                <w:lang w:val="en-US"/>
              </w:rPr>
              <w:t>Nov-26</w:t>
            </w:r>
          </w:p>
        </w:tc>
      </w:tr>
    </w:tbl>
    <w:p w14:paraId="3891B88B" w14:textId="77777777" w:rsidR="002272C1" w:rsidRPr="002F6586" w:rsidRDefault="002272C1">
      <w:pPr>
        <w:pStyle w:val="Style1"/>
        <w:keepNext/>
      </w:pPr>
    </w:p>
    <w:p w14:paraId="5BA7FC4E" w14:textId="77777777" w:rsidR="002272C1" w:rsidRPr="002F6586" w:rsidRDefault="002272C1">
      <w:pPr>
        <w:pStyle w:val="Style1"/>
        <w:rPr>
          <w:b w:val="0"/>
          <w:u w:val="single"/>
        </w:rPr>
      </w:pPr>
    </w:p>
    <w:p w14:paraId="183C6495" w14:textId="5B57AA2E" w:rsidR="002272C1" w:rsidRPr="00182D8A" w:rsidRDefault="002272C1" w:rsidP="00182D8A">
      <w:pPr>
        <w:pStyle w:val="NormalWeb"/>
        <w:spacing w:before="0" w:after="0"/>
        <w:rPr>
          <w:rStyle w:val="Strong"/>
          <w:b w:val="0"/>
          <w:bCs/>
          <w:sz w:val="22"/>
          <w:szCs w:val="22"/>
        </w:rPr>
      </w:pPr>
      <w:r w:rsidRPr="00182D8A">
        <w:rPr>
          <w:rStyle w:val="Strong"/>
          <w:sz w:val="22"/>
          <w:szCs w:val="22"/>
        </w:rPr>
        <w:t>ALTERNATIVES:</w:t>
      </w:r>
      <w:r w:rsidR="0018793A" w:rsidRPr="00182D8A">
        <w:rPr>
          <w:rStyle w:val="Strong"/>
          <w:sz w:val="22"/>
          <w:szCs w:val="22"/>
        </w:rPr>
        <w:tab/>
      </w:r>
      <w:r w:rsidRPr="00182D8A">
        <w:rPr>
          <w:rStyle w:val="Strong"/>
          <w:b w:val="0"/>
          <w:bCs/>
          <w:sz w:val="22"/>
          <w:szCs w:val="22"/>
        </w:rPr>
        <w:t>N/A</w:t>
      </w:r>
    </w:p>
    <w:p w14:paraId="6EDAF070" w14:textId="77777777" w:rsidR="008B1EF9" w:rsidRPr="00182D8A" w:rsidRDefault="008B1EF9" w:rsidP="00182D8A">
      <w:pPr>
        <w:pStyle w:val="NormalWeb"/>
        <w:spacing w:before="0" w:after="0"/>
        <w:rPr>
          <w:b/>
          <w:sz w:val="22"/>
          <w:szCs w:val="22"/>
        </w:rPr>
      </w:pPr>
    </w:p>
    <w:p w14:paraId="5FEB6139" w14:textId="77777777" w:rsidR="002272C1" w:rsidRPr="00182D8A" w:rsidRDefault="002272C1" w:rsidP="00182D8A">
      <w:pPr>
        <w:pStyle w:val="NormalWeb"/>
        <w:spacing w:before="0" w:after="0"/>
        <w:rPr>
          <w:rStyle w:val="Strong"/>
          <w:sz w:val="22"/>
          <w:szCs w:val="22"/>
        </w:rPr>
      </w:pPr>
      <w:r w:rsidRPr="00182D8A">
        <w:rPr>
          <w:rStyle w:val="Strong"/>
          <w:sz w:val="22"/>
          <w:szCs w:val="22"/>
        </w:rPr>
        <w:t>ANALYSIS:</w:t>
      </w:r>
    </w:p>
    <w:p w14:paraId="192C899A" w14:textId="77777777" w:rsidR="008B1EF9" w:rsidRPr="00182D8A" w:rsidRDefault="008B1EF9" w:rsidP="00182D8A">
      <w:pPr>
        <w:pStyle w:val="NormalWeb"/>
        <w:spacing w:before="0" w:after="0"/>
        <w:rPr>
          <w:sz w:val="22"/>
          <w:szCs w:val="22"/>
        </w:rPr>
      </w:pPr>
    </w:p>
    <w:p w14:paraId="51739CD6" w14:textId="5CA79496" w:rsidR="002272C1" w:rsidRDefault="002272C1" w:rsidP="00182D8A">
      <w:pPr>
        <w:pStyle w:val="NormalWeb"/>
        <w:spacing w:before="0" w:after="0"/>
        <w:rPr>
          <w:rStyle w:val="Strong"/>
          <w:sz w:val="22"/>
          <w:szCs w:val="22"/>
        </w:rPr>
      </w:pPr>
      <w:r w:rsidRPr="00182D8A">
        <w:rPr>
          <w:rStyle w:val="Strong"/>
          <w:sz w:val="22"/>
          <w:szCs w:val="22"/>
        </w:rPr>
        <w:t>CONCLUSIONS:</w:t>
      </w:r>
    </w:p>
    <w:p w14:paraId="6B9C0DAE" w14:textId="77777777" w:rsidR="00A623A0" w:rsidRDefault="00A623A0" w:rsidP="00182D8A">
      <w:pPr>
        <w:pStyle w:val="NormalWeb"/>
        <w:spacing w:before="0" w:after="0"/>
        <w:rPr>
          <w:rStyle w:val="Strong"/>
          <w:sz w:val="22"/>
          <w:szCs w:val="22"/>
        </w:rPr>
      </w:pPr>
    </w:p>
    <w:p w14:paraId="28D2EC31" w14:textId="1470CA20" w:rsidR="00A623A0" w:rsidRDefault="005455F1" w:rsidP="00182D8A">
      <w:pPr>
        <w:pStyle w:val="NormalWeb"/>
        <w:spacing w:before="0" w:after="0"/>
        <w:rPr>
          <w:rStyle w:val="Strong"/>
          <w:b w:val="0"/>
          <w:bCs/>
          <w:sz w:val="22"/>
          <w:szCs w:val="22"/>
        </w:rPr>
      </w:pPr>
      <w:r w:rsidRPr="004944E7">
        <w:rPr>
          <w:rStyle w:val="Strong"/>
          <w:b w:val="0"/>
          <w:bCs/>
          <w:sz w:val="22"/>
          <w:szCs w:val="22"/>
        </w:rPr>
        <w:t xml:space="preserve">The RPC makes the following recommendations in the </w:t>
      </w:r>
      <w:r w:rsidR="004944E7" w:rsidRPr="004944E7">
        <w:rPr>
          <w:rStyle w:val="Strong"/>
          <w:b w:val="0"/>
          <w:bCs/>
          <w:sz w:val="22"/>
          <w:szCs w:val="22"/>
        </w:rPr>
        <w:t>NPA 416/437/647 Planning Document:</w:t>
      </w:r>
    </w:p>
    <w:p w14:paraId="27D58792" w14:textId="77777777" w:rsidR="0022681E" w:rsidRDefault="0022681E" w:rsidP="00182D8A">
      <w:pPr>
        <w:pStyle w:val="NormalWeb"/>
        <w:spacing w:before="0" w:after="0"/>
        <w:rPr>
          <w:rStyle w:val="Strong"/>
          <w:b w:val="0"/>
          <w:bCs/>
          <w:sz w:val="22"/>
          <w:szCs w:val="22"/>
        </w:rPr>
      </w:pPr>
    </w:p>
    <w:p w14:paraId="64990AE3" w14:textId="77777777" w:rsidR="00696B64" w:rsidRDefault="00696B64" w:rsidP="00696B64">
      <w:pPr>
        <w:pStyle w:val="ListParagraph"/>
        <w:numPr>
          <w:ilvl w:val="0"/>
          <w:numId w:val="43"/>
        </w:numPr>
        <w:autoSpaceDE w:val="0"/>
        <w:autoSpaceDN w:val="0"/>
        <w:adjustRightInd w:val="0"/>
        <w:rPr>
          <w:rFonts w:cs="Arial"/>
          <w:lang w:val="en-US"/>
        </w:rPr>
      </w:pPr>
      <w:r>
        <w:rPr>
          <w:rFonts w:cs="Arial"/>
          <w:lang w:val="en-US"/>
        </w:rPr>
        <w:t xml:space="preserve">The Relief Method should be a Distributed Overlay of a new NPA Code on </w:t>
      </w:r>
      <w:r>
        <w:rPr>
          <w:szCs w:val="22"/>
        </w:rPr>
        <w:t>Toronto,</w:t>
      </w:r>
      <w:r w:rsidRPr="008A117C">
        <w:rPr>
          <w:szCs w:val="22"/>
        </w:rPr>
        <w:t xml:space="preserve"> Ontario</w:t>
      </w:r>
      <w:r>
        <w:rPr>
          <w:szCs w:val="22"/>
        </w:rPr>
        <w:t xml:space="preserve"> </w:t>
      </w:r>
      <w:r>
        <w:rPr>
          <w:rFonts w:cs="Arial"/>
          <w:lang w:val="en-US"/>
        </w:rPr>
        <w:t xml:space="preserve">NPA 416/437/647 in accordance with the </w:t>
      </w:r>
      <w:r w:rsidRPr="004D3214">
        <w:rPr>
          <w:rFonts w:cs="Arial"/>
          <w:i/>
          <w:lang w:val="en-US"/>
        </w:rPr>
        <w:t xml:space="preserve">Canadian NPA </w:t>
      </w:r>
      <w:r>
        <w:rPr>
          <w:rFonts w:cs="Arial"/>
          <w:i/>
          <w:iCs/>
          <w:lang w:val="en-US"/>
        </w:rPr>
        <w:t>R</w:t>
      </w:r>
      <w:r w:rsidRPr="004D3214">
        <w:rPr>
          <w:rFonts w:cs="Arial"/>
          <w:i/>
          <w:iCs/>
          <w:lang w:val="en-US"/>
        </w:rPr>
        <w:t>elief</w:t>
      </w:r>
      <w:r w:rsidRPr="004D3214">
        <w:rPr>
          <w:rFonts w:cs="Arial"/>
          <w:i/>
          <w:lang w:val="en-US"/>
        </w:rPr>
        <w:t xml:space="preserve"> Planning </w:t>
      </w:r>
      <w:proofErr w:type="gramStart"/>
      <w:r w:rsidRPr="004D3214">
        <w:rPr>
          <w:rFonts w:cs="Arial"/>
          <w:i/>
          <w:lang w:val="en-US"/>
        </w:rPr>
        <w:t>Guideline</w:t>
      </w:r>
      <w:r>
        <w:rPr>
          <w:rFonts w:cs="Arial"/>
          <w:lang w:val="en-US"/>
        </w:rPr>
        <w:t>;</w:t>
      </w:r>
      <w:proofErr w:type="gramEnd"/>
    </w:p>
    <w:p w14:paraId="5E4399A1" w14:textId="77777777" w:rsidR="00696B64" w:rsidRDefault="00696B64" w:rsidP="00696B64">
      <w:pPr>
        <w:autoSpaceDE w:val="0"/>
        <w:autoSpaceDN w:val="0"/>
        <w:adjustRightInd w:val="0"/>
        <w:rPr>
          <w:rFonts w:cs="Arial"/>
          <w:lang w:val="en-US"/>
        </w:rPr>
      </w:pPr>
    </w:p>
    <w:p w14:paraId="6269964B" w14:textId="77777777" w:rsidR="00696B64" w:rsidRPr="00175CE9" w:rsidRDefault="00696B64" w:rsidP="00696B64">
      <w:pPr>
        <w:pStyle w:val="ListParagraph"/>
        <w:numPr>
          <w:ilvl w:val="0"/>
          <w:numId w:val="43"/>
        </w:numPr>
        <w:autoSpaceDE w:val="0"/>
        <w:autoSpaceDN w:val="0"/>
        <w:adjustRightInd w:val="0"/>
        <w:rPr>
          <w:rFonts w:cs="Arial"/>
          <w:lang w:val="en-US"/>
        </w:rPr>
      </w:pPr>
      <w:r>
        <w:rPr>
          <w:rFonts w:cs="Arial"/>
          <w:lang w:val="en-US"/>
        </w:rPr>
        <w:t xml:space="preserve">The Relief NPA Code for NPA 416/437/647, in accordance with the </w:t>
      </w:r>
      <w:r w:rsidRPr="0019657A">
        <w:rPr>
          <w:szCs w:val="22"/>
        </w:rPr>
        <w:t xml:space="preserve">Telecom Decision CRTC </w:t>
      </w:r>
      <w:r>
        <w:rPr>
          <w:szCs w:val="22"/>
        </w:rPr>
        <w:t>2017-38</w:t>
      </w:r>
      <w:r w:rsidRPr="0019657A">
        <w:rPr>
          <w:szCs w:val="22"/>
        </w:rPr>
        <w:t>,</w:t>
      </w:r>
      <w:r>
        <w:rPr>
          <w:szCs w:val="22"/>
        </w:rPr>
        <w:t xml:space="preserve"> should be </w:t>
      </w:r>
      <w:r>
        <w:rPr>
          <w:rFonts w:cs="Arial"/>
          <w:lang w:val="en-US"/>
        </w:rPr>
        <w:t xml:space="preserve">942; </w:t>
      </w:r>
      <w:r w:rsidRPr="00175CE9">
        <w:rPr>
          <w:rFonts w:cs="Arial"/>
          <w:lang w:val="en-US"/>
        </w:rPr>
        <w:t>and,</w:t>
      </w:r>
    </w:p>
    <w:p w14:paraId="07B7AF2A" w14:textId="77777777" w:rsidR="00696B64" w:rsidRDefault="00696B64" w:rsidP="00696B64">
      <w:pPr>
        <w:autoSpaceDE w:val="0"/>
        <w:autoSpaceDN w:val="0"/>
        <w:adjustRightInd w:val="0"/>
        <w:rPr>
          <w:rFonts w:cs="Arial"/>
          <w:lang w:val="en-US"/>
        </w:rPr>
      </w:pPr>
    </w:p>
    <w:p w14:paraId="2CC791A9" w14:textId="77777777" w:rsidR="00696B64" w:rsidRDefault="00696B64" w:rsidP="00696B64">
      <w:pPr>
        <w:pStyle w:val="ListParagraph"/>
        <w:numPr>
          <w:ilvl w:val="0"/>
          <w:numId w:val="43"/>
        </w:numPr>
        <w:autoSpaceDE w:val="0"/>
        <w:autoSpaceDN w:val="0"/>
        <w:adjustRightInd w:val="0"/>
        <w:rPr>
          <w:rFonts w:cs="Arial"/>
          <w:lang w:val="en-US"/>
        </w:rPr>
      </w:pPr>
      <w:r>
        <w:rPr>
          <w:rFonts w:cs="Arial"/>
          <w:lang w:val="en-US"/>
        </w:rPr>
        <w:t xml:space="preserve">The Relief Date should </w:t>
      </w:r>
      <w:r w:rsidRPr="007B7FF2">
        <w:rPr>
          <w:rFonts w:cs="Arial"/>
          <w:lang w:val="en-US"/>
        </w:rPr>
        <w:t xml:space="preserve">be </w:t>
      </w:r>
      <w:r w:rsidRPr="00411460">
        <w:rPr>
          <w:rFonts w:cs="Arial"/>
          <w:lang w:val="en-US"/>
        </w:rPr>
        <w:t>26</w:t>
      </w:r>
      <w:r w:rsidRPr="00411460" w:rsidDel="00D4787D">
        <w:rPr>
          <w:rFonts w:cs="Arial"/>
          <w:lang w:val="en-US"/>
        </w:rPr>
        <w:t xml:space="preserve"> </w:t>
      </w:r>
      <w:r w:rsidRPr="00411460">
        <w:rPr>
          <w:rFonts w:cs="Arial"/>
          <w:lang w:val="en-US"/>
        </w:rPr>
        <w:t>April 2025</w:t>
      </w:r>
      <w:r w:rsidRPr="007B7FF2">
        <w:rPr>
          <w:rFonts w:cs="Arial"/>
          <w:lang w:val="en-US"/>
        </w:rPr>
        <w:t xml:space="preserve"> </w:t>
      </w:r>
      <w:r>
        <w:rPr>
          <w:rFonts w:cs="Arial"/>
          <w:lang w:val="en-US"/>
        </w:rPr>
        <w:t>to provide Carriers and customers with advanced notification and sufficient lead-time to implement relief in NPA</w:t>
      </w:r>
      <w:r>
        <w:t> </w:t>
      </w:r>
      <w:r>
        <w:rPr>
          <w:rFonts w:cs="Arial"/>
          <w:lang w:val="en-US"/>
        </w:rPr>
        <w:t>416/437/647.</w:t>
      </w:r>
    </w:p>
    <w:p w14:paraId="40615571" w14:textId="77777777" w:rsidR="0022681E" w:rsidRPr="004944E7" w:rsidRDefault="0022681E" w:rsidP="00182D8A">
      <w:pPr>
        <w:pStyle w:val="NormalWeb"/>
        <w:spacing w:before="0" w:after="0"/>
        <w:rPr>
          <w:rStyle w:val="Strong"/>
          <w:b w:val="0"/>
          <w:bCs/>
          <w:sz w:val="22"/>
          <w:szCs w:val="22"/>
        </w:rPr>
      </w:pPr>
    </w:p>
    <w:p w14:paraId="608AC1CA" w14:textId="77777777" w:rsidR="008B1EF9" w:rsidRPr="004944E7" w:rsidRDefault="008B1EF9" w:rsidP="00182D8A">
      <w:pPr>
        <w:pStyle w:val="NormalWeb"/>
        <w:spacing w:before="0" w:after="0"/>
        <w:rPr>
          <w:bCs/>
          <w:sz w:val="22"/>
          <w:szCs w:val="22"/>
        </w:rPr>
      </w:pPr>
    </w:p>
    <w:p w14:paraId="55D5317C" w14:textId="1C9C9FC1" w:rsidR="002272C1" w:rsidRPr="00182D8A" w:rsidRDefault="002272C1" w:rsidP="0018793A">
      <w:pPr>
        <w:pStyle w:val="NormalWeb"/>
        <w:spacing w:before="0" w:after="0"/>
        <w:rPr>
          <w:rStyle w:val="Strong"/>
          <w:sz w:val="22"/>
          <w:szCs w:val="22"/>
        </w:rPr>
      </w:pPr>
      <w:r w:rsidRPr="00182D8A">
        <w:rPr>
          <w:rStyle w:val="Strong"/>
          <w:sz w:val="22"/>
          <w:szCs w:val="22"/>
        </w:rPr>
        <w:lastRenderedPageBreak/>
        <w:t>RECOMMENDATIONS:</w:t>
      </w:r>
    </w:p>
    <w:p w14:paraId="1ED55E28" w14:textId="77777777" w:rsidR="001333A6" w:rsidRPr="00182D8A" w:rsidRDefault="001333A6" w:rsidP="00182D8A">
      <w:pPr>
        <w:pStyle w:val="NormalWeb"/>
        <w:spacing w:before="0" w:after="0"/>
        <w:rPr>
          <w:rStyle w:val="Strong"/>
          <w:sz w:val="22"/>
          <w:szCs w:val="22"/>
        </w:rPr>
      </w:pPr>
    </w:p>
    <w:p w14:paraId="1891F192" w14:textId="387EE868" w:rsidR="001E1148" w:rsidRPr="004B6EB6" w:rsidRDefault="001E1148" w:rsidP="0018793A">
      <w:pPr>
        <w:autoSpaceDE w:val="0"/>
        <w:autoSpaceDN w:val="0"/>
        <w:adjustRightInd w:val="0"/>
        <w:rPr>
          <w:rFonts w:cs="Arial"/>
          <w:color w:val="000000"/>
          <w:szCs w:val="22"/>
          <w:lang w:val="en-US"/>
        </w:rPr>
      </w:pPr>
      <w:r w:rsidRPr="00182D8A">
        <w:rPr>
          <w:rFonts w:cs="Arial"/>
          <w:color w:val="000000"/>
          <w:szCs w:val="22"/>
          <w:lang w:val="en-US"/>
        </w:rPr>
        <w:t xml:space="preserve">The NPA </w:t>
      </w:r>
      <w:r w:rsidR="002C44E0">
        <w:rPr>
          <w:rFonts w:cs="Arial"/>
          <w:szCs w:val="22"/>
          <w:lang w:val="en-US"/>
        </w:rPr>
        <w:t>416/437/647</w:t>
      </w:r>
      <w:r w:rsidRPr="00182D8A">
        <w:rPr>
          <w:rFonts w:cs="Arial"/>
          <w:szCs w:val="22"/>
          <w:lang w:val="en-US"/>
        </w:rPr>
        <w:t xml:space="preserve"> </w:t>
      </w:r>
      <w:r w:rsidRPr="004B6EB6">
        <w:rPr>
          <w:rFonts w:cs="Arial"/>
          <w:color w:val="000000"/>
          <w:szCs w:val="22"/>
          <w:lang w:val="en-US"/>
        </w:rPr>
        <w:t xml:space="preserve">Relief Planning Committee recommends that the </w:t>
      </w:r>
      <w:r w:rsidR="00EB0503" w:rsidRPr="004B6EB6">
        <w:rPr>
          <w:rFonts w:cs="Arial"/>
          <w:color w:val="000000"/>
          <w:szCs w:val="22"/>
          <w:lang w:val="en-US"/>
        </w:rPr>
        <w:t xml:space="preserve">CRTC </w:t>
      </w:r>
      <w:r w:rsidRPr="004B6EB6">
        <w:rPr>
          <w:rFonts w:cs="Arial"/>
          <w:color w:val="000000"/>
          <w:szCs w:val="22"/>
          <w:lang w:val="en-US"/>
        </w:rPr>
        <w:t>approve the attached Planning Document and Relief Implementation Plan for NPA </w:t>
      </w:r>
      <w:r w:rsidR="002C44E0">
        <w:rPr>
          <w:rFonts w:cs="Arial"/>
          <w:szCs w:val="22"/>
          <w:lang w:val="en-US"/>
        </w:rPr>
        <w:t>416/437/647</w:t>
      </w:r>
      <w:r w:rsidRPr="004B6EB6">
        <w:rPr>
          <w:rFonts w:cs="Arial"/>
          <w:color w:val="000000"/>
          <w:szCs w:val="22"/>
          <w:lang w:val="en-US"/>
        </w:rPr>
        <w:t>.</w:t>
      </w:r>
    </w:p>
    <w:p w14:paraId="147D9C6E" w14:textId="77777777" w:rsidR="004A7EAD" w:rsidRPr="004B6EB6" w:rsidRDefault="004A7EAD">
      <w:pPr>
        <w:autoSpaceDE w:val="0"/>
        <w:autoSpaceDN w:val="0"/>
        <w:adjustRightInd w:val="0"/>
        <w:rPr>
          <w:rFonts w:cs="Arial"/>
          <w:color w:val="000000"/>
          <w:szCs w:val="22"/>
          <w:lang w:val="en-US"/>
        </w:rPr>
      </w:pPr>
    </w:p>
    <w:p w14:paraId="6ABEDEF5" w14:textId="77777777" w:rsidR="002272C1" w:rsidRPr="00182D8A" w:rsidRDefault="002272C1" w:rsidP="00182D8A">
      <w:pPr>
        <w:pStyle w:val="NormalWeb"/>
        <w:spacing w:before="0" w:after="0"/>
        <w:rPr>
          <w:rStyle w:val="Strong"/>
          <w:sz w:val="22"/>
          <w:szCs w:val="22"/>
          <w:lang w:val="en-GB" w:eastAsia="en-US"/>
        </w:rPr>
      </w:pPr>
      <w:r w:rsidRPr="00182D8A">
        <w:rPr>
          <w:rStyle w:val="Strong"/>
          <w:sz w:val="22"/>
          <w:szCs w:val="22"/>
        </w:rPr>
        <w:t>ATTACHMENTS:</w:t>
      </w:r>
    </w:p>
    <w:p w14:paraId="19367FD0" w14:textId="77777777" w:rsidR="007701CD" w:rsidRPr="00182D8A" w:rsidRDefault="007701CD" w:rsidP="00182D8A">
      <w:pPr>
        <w:pStyle w:val="NormalWeb"/>
        <w:spacing w:before="0" w:after="0"/>
        <w:rPr>
          <w:rFonts w:ascii="Arial" w:hAnsi="Arial" w:cs="Arial"/>
          <w:sz w:val="22"/>
          <w:szCs w:val="22"/>
        </w:rPr>
      </w:pPr>
    </w:p>
    <w:bookmarkStart w:id="0" w:name="_MON_1728987824"/>
    <w:bookmarkEnd w:id="0"/>
    <w:p w14:paraId="76B8E6BE" w14:textId="079103FB" w:rsidR="001333A6" w:rsidRPr="00182D8A" w:rsidRDefault="000E0D91" w:rsidP="0018793A">
      <w:pPr>
        <w:pStyle w:val="NormalWeb"/>
        <w:spacing w:before="0" w:after="0"/>
        <w:rPr>
          <w:rFonts w:ascii="Arial" w:hAnsi="Arial" w:cs="Arial"/>
          <w:sz w:val="22"/>
          <w:szCs w:val="22"/>
        </w:rPr>
      </w:pPr>
      <w:r>
        <w:rPr>
          <w:rFonts w:ascii="Arial" w:hAnsi="Arial" w:cs="Arial"/>
          <w:sz w:val="22"/>
          <w:szCs w:val="22"/>
        </w:rPr>
        <w:object w:dxaOrig="1540" w:dyaOrig="996" w14:anchorId="615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728987886" r:id="rId12">
            <o:FieldCodes>\s</o:FieldCodes>
          </o:OLEObject>
        </w:object>
      </w:r>
    </w:p>
    <w:p w14:paraId="27F91703" w14:textId="50E7EB8E" w:rsidR="001E1148" w:rsidRPr="00182D8A" w:rsidRDefault="001E1148" w:rsidP="00182D8A">
      <w:pPr>
        <w:pStyle w:val="NormalWeb"/>
        <w:spacing w:before="0" w:after="0"/>
        <w:rPr>
          <w:rFonts w:ascii="Arial" w:hAnsi="Arial" w:cs="Arial"/>
          <w:sz w:val="22"/>
          <w:szCs w:val="22"/>
        </w:rPr>
      </w:pPr>
      <w:r w:rsidRPr="00182D8A">
        <w:rPr>
          <w:rFonts w:ascii="Arial" w:hAnsi="Arial" w:cs="Arial"/>
          <w:sz w:val="22"/>
          <w:szCs w:val="22"/>
        </w:rPr>
        <w:t xml:space="preserve">NPA </w:t>
      </w:r>
      <w:r w:rsidR="002C44E0">
        <w:rPr>
          <w:rFonts w:ascii="Arial" w:hAnsi="Arial" w:cs="Arial"/>
          <w:sz w:val="22"/>
          <w:szCs w:val="22"/>
        </w:rPr>
        <w:t>416/437/647</w:t>
      </w:r>
      <w:r w:rsidRPr="00182D8A">
        <w:rPr>
          <w:rFonts w:ascii="Arial" w:hAnsi="Arial" w:cs="Arial"/>
          <w:sz w:val="22"/>
          <w:szCs w:val="22"/>
        </w:rPr>
        <w:t xml:space="preserve"> Planning Document</w:t>
      </w:r>
    </w:p>
    <w:p w14:paraId="46DE5D35" w14:textId="77777777" w:rsidR="007701CD" w:rsidRPr="00182D8A" w:rsidRDefault="007701CD" w:rsidP="00182D8A">
      <w:pPr>
        <w:pStyle w:val="NormalWeb"/>
        <w:spacing w:before="0" w:after="0"/>
        <w:rPr>
          <w:rFonts w:ascii="Arial" w:hAnsi="Arial" w:cs="Arial"/>
          <w:sz w:val="22"/>
          <w:szCs w:val="22"/>
        </w:rPr>
      </w:pPr>
    </w:p>
    <w:bookmarkStart w:id="1" w:name="_MON_1728987878"/>
    <w:bookmarkEnd w:id="1"/>
    <w:p w14:paraId="7322B8E2" w14:textId="0FEDC294" w:rsidR="001333A6" w:rsidRPr="00182D8A" w:rsidRDefault="00B7232D" w:rsidP="0018793A">
      <w:pPr>
        <w:pStyle w:val="NormalWeb"/>
        <w:spacing w:before="0" w:after="0"/>
        <w:rPr>
          <w:rFonts w:ascii="Arial" w:hAnsi="Arial" w:cs="Arial"/>
          <w:sz w:val="22"/>
          <w:szCs w:val="22"/>
        </w:rPr>
      </w:pPr>
      <w:r>
        <w:rPr>
          <w:rFonts w:ascii="Arial" w:hAnsi="Arial" w:cs="Arial"/>
          <w:sz w:val="22"/>
          <w:szCs w:val="22"/>
        </w:rPr>
        <w:object w:dxaOrig="1540" w:dyaOrig="996" w14:anchorId="2F4E4F37">
          <v:shape id="_x0000_i1026" type="#_x0000_t75" style="width:77.25pt;height:49.5pt" o:ole="">
            <v:imagedata r:id="rId13" o:title=""/>
          </v:shape>
          <o:OLEObject Type="Embed" ProgID="Word.Document.12" ShapeID="_x0000_i1026" DrawAspect="Icon" ObjectID="_1728987887" r:id="rId14">
            <o:FieldCodes>\s</o:FieldCodes>
          </o:OLEObject>
        </w:object>
      </w:r>
    </w:p>
    <w:p w14:paraId="377C5BA2" w14:textId="1C4D1845" w:rsidR="002272C1" w:rsidRPr="00182D8A" w:rsidRDefault="001E1148" w:rsidP="00182D8A">
      <w:pPr>
        <w:pStyle w:val="NormalWeb"/>
        <w:spacing w:before="0" w:after="0"/>
        <w:rPr>
          <w:rFonts w:ascii="Arial" w:hAnsi="Arial" w:cs="Arial"/>
          <w:sz w:val="22"/>
          <w:szCs w:val="22"/>
        </w:rPr>
      </w:pPr>
      <w:r w:rsidRPr="00182D8A">
        <w:rPr>
          <w:rFonts w:ascii="Arial" w:hAnsi="Arial" w:cs="Arial"/>
          <w:sz w:val="22"/>
          <w:szCs w:val="22"/>
        </w:rPr>
        <w:t xml:space="preserve">NPA </w:t>
      </w:r>
      <w:r w:rsidR="002C44E0">
        <w:rPr>
          <w:rFonts w:ascii="Arial" w:hAnsi="Arial" w:cs="Arial"/>
          <w:sz w:val="22"/>
          <w:szCs w:val="22"/>
        </w:rPr>
        <w:t>416/437/647</w:t>
      </w:r>
      <w:r w:rsidRPr="00182D8A">
        <w:rPr>
          <w:rFonts w:ascii="Arial" w:hAnsi="Arial" w:cs="Arial"/>
          <w:sz w:val="22"/>
          <w:szCs w:val="22"/>
        </w:rPr>
        <w:t xml:space="preserve"> </w:t>
      </w:r>
      <w:r w:rsidR="002272C1" w:rsidRPr="00182D8A">
        <w:rPr>
          <w:rFonts w:ascii="Arial" w:hAnsi="Arial" w:cs="Arial"/>
          <w:sz w:val="22"/>
          <w:szCs w:val="22"/>
        </w:rPr>
        <w:t xml:space="preserve">Relief Implementation Plan </w:t>
      </w:r>
    </w:p>
    <w:p w14:paraId="31D6056F" w14:textId="29DBA3B9" w:rsidR="00291FF7" w:rsidRDefault="00291FF7">
      <w:pPr>
        <w:rPr>
          <w:lang w:val="en-CA"/>
        </w:rPr>
      </w:pPr>
    </w:p>
    <w:sectPr w:rsidR="00291FF7" w:rsidSect="001732BE">
      <w:headerReference w:type="default" r:id="rId15"/>
      <w:footerReference w:type="default" r:id="rId16"/>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649BC" w14:textId="77777777" w:rsidR="002E40BE" w:rsidRDefault="002E40BE">
      <w:r>
        <w:separator/>
      </w:r>
    </w:p>
  </w:endnote>
  <w:endnote w:type="continuationSeparator" w:id="0">
    <w:p w14:paraId="2B031A77" w14:textId="77777777" w:rsidR="002E40BE" w:rsidRDefault="002E40BE">
      <w:r>
        <w:continuationSeparator/>
      </w:r>
    </w:p>
  </w:endnote>
  <w:endnote w:type="continuationNotice" w:id="1">
    <w:p w14:paraId="78CDA156" w14:textId="77777777" w:rsidR="002E40BE" w:rsidRDefault="002E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27707"/>
      <w:docPartObj>
        <w:docPartGallery w:val="Page Numbers (Bottom of Page)"/>
        <w:docPartUnique/>
      </w:docPartObj>
    </w:sdtPr>
    <w:sdtEndPr>
      <w:rPr>
        <w:noProof/>
      </w:rPr>
    </w:sdtEndPr>
    <w:sdtContent>
      <w:p w14:paraId="0E54C4CC" w14:textId="5621D6D3" w:rsidR="001D75E7" w:rsidRDefault="001D75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D4872" w14:textId="77777777" w:rsidR="001D75E7" w:rsidRDefault="001D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334C" w14:textId="77777777" w:rsidR="002E40BE" w:rsidRDefault="002E40BE">
      <w:r>
        <w:separator/>
      </w:r>
    </w:p>
  </w:footnote>
  <w:footnote w:type="continuationSeparator" w:id="0">
    <w:p w14:paraId="32F6B8DD" w14:textId="77777777" w:rsidR="002E40BE" w:rsidRDefault="002E40BE">
      <w:r>
        <w:continuationSeparator/>
      </w:r>
    </w:p>
  </w:footnote>
  <w:footnote w:type="continuationNotice" w:id="1">
    <w:p w14:paraId="3C576D80" w14:textId="77777777" w:rsidR="002E40BE" w:rsidRDefault="002E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D4AE" w14:textId="77777777" w:rsidR="00D72E5D" w:rsidRDefault="00D72E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A3678C5"/>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62FB8"/>
    <w:multiLevelType w:val="multilevel"/>
    <w:tmpl w:val="D07EF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8940F36"/>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1F1B119D"/>
    <w:multiLevelType w:val="hybridMultilevel"/>
    <w:tmpl w:val="1152E8FE"/>
    <w:lvl w:ilvl="0" w:tplc="B8AC417E">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147609"/>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85AD4"/>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2301978"/>
    <w:multiLevelType w:val="hybridMultilevel"/>
    <w:tmpl w:val="AC0CC4E4"/>
    <w:lvl w:ilvl="0" w:tplc="210AD49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62048C"/>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A1473"/>
    <w:multiLevelType w:val="multilevel"/>
    <w:tmpl w:val="6076FC7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B50247B"/>
    <w:multiLevelType w:val="hybridMultilevel"/>
    <w:tmpl w:val="15549A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27"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B579A5"/>
    <w:multiLevelType w:val="multilevel"/>
    <w:tmpl w:val="D58E694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4FE53E0F"/>
    <w:multiLevelType w:val="multilevel"/>
    <w:tmpl w:val="F2E61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5D3F25"/>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1F41048"/>
    <w:multiLevelType w:val="multilevel"/>
    <w:tmpl w:val="E05A641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65BC3AFF"/>
    <w:multiLevelType w:val="hybridMultilevel"/>
    <w:tmpl w:val="17882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B9575B"/>
    <w:multiLevelType w:val="multilevel"/>
    <w:tmpl w:val="A35228C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346835102">
    <w:abstractNumId w:val="9"/>
  </w:num>
  <w:num w:numId="2" w16cid:durableId="347876116">
    <w:abstractNumId w:val="7"/>
  </w:num>
  <w:num w:numId="3" w16cid:durableId="1787771663">
    <w:abstractNumId w:val="6"/>
  </w:num>
  <w:num w:numId="4" w16cid:durableId="953901204">
    <w:abstractNumId w:val="5"/>
  </w:num>
  <w:num w:numId="5" w16cid:durableId="933829351">
    <w:abstractNumId w:val="4"/>
  </w:num>
  <w:num w:numId="6" w16cid:durableId="37169267">
    <w:abstractNumId w:val="8"/>
  </w:num>
  <w:num w:numId="7" w16cid:durableId="15161270">
    <w:abstractNumId w:val="3"/>
  </w:num>
  <w:num w:numId="8" w16cid:durableId="675304974">
    <w:abstractNumId w:val="2"/>
  </w:num>
  <w:num w:numId="9" w16cid:durableId="646201798">
    <w:abstractNumId w:val="1"/>
  </w:num>
  <w:num w:numId="10" w16cid:durableId="1605766337">
    <w:abstractNumId w:val="0"/>
  </w:num>
  <w:num w:numId="11" w16cid:durableId="1141188217">
    <w:abstractNumId w:val="27"/>
  </w:num>
  <w:num w:numId="12" w16cid:durableId="1847090907">
    <w:abstractNumId w:val="10"/>
  </w:num>
  <w:num w:numId="13" w16cid:durableId="600993723">
    <w:abstractNumId w:val="31"/>
  </w:num>
  <w:num w:numId="14" w16cid:durableId="734088111">
    <w:abstractNumId w:val="24"/>
  </w:num>
  <w:num w:numId="15" w16cid:durableId="1794401034">
    <w:abstractNumId w:val="14"/>
  </w:num>
  <w:num w:numId="16" w16cid:durableId="1453204581">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7" w16cid:durableId="574822370">
    <w:abstractNumId w:val="19"/>
  </w:num>
  <w:num w:numId="18" w16cid:durableId="1729448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80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14310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951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6948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809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57203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27400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6105834">
    <w:abstractNumId w:val="13"/>
  </w:num>
  <w:num w:numId="27" w16cid:durableId="1410694877">
    <w:abstractNumId w:val="20"/>
  </w:num>
  <w:num w:numId="28" w16cid:durableId="1565945236">
    <w:abstractNumId w:val="15"/>
  </w:num>
  <w:num w:numId="29" w16cid:durableId="1613366399">
    <w:abstractNumId w:val="12"/>
  </w:num>
  <w:num w:numId="30" w16cid:durableId="721561409">
    <w:abstractNumId w:val="28"/>
  </w:num>
  <w:num w:numId="31" w16cid:durableId="603537094">
    <w:abstractNumId w:val="34"/>
  </w:num>
  <w:num w:numId="32" w16cid:durableId="1396974720">
    <w:abstractNumId w:val="32"/>
  </w:num>
  <w:num w:numId="33" w16cid:durableId="898050241">
    <w:abstractNumId w:val="29"/>
  </w:num>
  <w:num w:numId="34" w16cid:durableId="981613779">
    <w:abstractNumId w:val="16"/>
  </w:num>
  <w:num w:numId="35" w16cid:durableId="1878741593">
    <w:abstractNumId w:val="23"/>
  </w:num>
  <w:num w:numId="36" w16cid:durableId="1277373909">
    <w:abstractNumId w:val="33"/>
  </w:num>
  <w:num w:numId="37" w16cid:durableId="436146693">
    <w:abstractNumId w:val="17"/>
  </w:num>
  <w:num w:numId="38" w16cid:durableId="1740589834">
    <w:abstractNumId w:val="30"/>
  </w:num>
  <w:num w:numId="39" w16cid:durableId="453598260">
    <w:abstractNumId w:val="18"/>
  </w:num>
  <w:num w:numId="40" w16cid:durableId="1913930624">
    <w:abstractNumId w:val="22"/>
  </w:num>
  <w:num w:numId="41" w16cid:durableId="2009475318">
    <w:abstractNumId w:val="26"/>
  </w:num>
  <w:num w:numId="42" w16cid:durableId="2076463628">
    <w:abstractNumId w:val="21"/>
  </w:num>
  <w:num w:numId="43" w16cid:durableId="629867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951580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3077"/>
    <w:rsid w:val="00044BD0"/>
    <w:rsid w:val="00045FAF"/>
    <w:rsid w:val="00046BE4"/>
    <w:rsid w:val="000477D7"/>
    <w:rsid w:val="00047CEE"/>
    <w:rsid w:val="00051634"/>
    <w:rsid w:val="00052F69"/>
    <w:rsid w:val="0005569D"/>
    <w:rsid w:val="00055BB4"/>
    <w:rsid w:val="00057030"/>
    <w:rsid w:val="00057565"/>
    <w:rsid w:val="00057C69"/>
    <w:rsid w:val="00057E87"/>
    <w:rsid w:val="000600FA"/>
    <w:rsid w:val="000614A8"/>
    <w:rsid w:val="00061CB8"/>
    <w:rsid w:val="00062123"/>
    <w:rsid w:val="000665DA"/>
    <w:rsid w:val="0006722B"/>
    <w:rsid w:val="00071167"/>
    <w:rsid w:val="000713E1"/>
    <w:rsid w:val="00071813"/>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44C0"/>
    <w:rsid w:val="000855E6"/>
    <w:rsid w:val="00086D7C"/>
    <w:rsid w:val="00087F7D"/>
    <w:rsid w:val="000908C5"/>
    <w:rsid w:val="00094E5E"/>
    <w:rsid w:val="000957BE"/>
    <w:rsid w:val="00096670"/>
    <w:rsid w:val="00096913"/>
    <w:rsid w:val="00096A1C"/>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4A27"/>
    <w:rsid w:val="000D5480"/>
    <w:rsid w:val="000D5D2A"/>
    <w:rsid w:val="000D705D"/>
    <w:rsid w:val="000D75A9"/>
    <w:rsid w:val="000D7FE9"/>
    <w:rsid w:val="000E0D91"/>
    <w:rsid w:val="000E0E71"/>
    <w:rsid w:val="000E1E15"/>
    <w:rsid w:val="000E2984"/>
    <w:rsid w:val="000E3AAF"/>
    <w:rsid w:val="000E541A"/>
    <w:rsid w:val="000F1405"/>
    <w:rsid w:val="000F20CA"/>
    <w:rsid w:val="000F3E4C"/>
    <w:rsid w:val="000F44F4"/>
    <w:rsid w:val="000F4E4B"/>
    <w:rsid w:val="000F504F"/>
    <w:rsid w:val="000F6333"/>
    <w:rsid w:val="000F77A8"/>
    <w:rsid w:val="000F7AC8"/>
    <w:rsid w:val="000F7CB1"/>
    <w:rsid w:val="001016BB"/>
    <w:rsid w:val="00101FC0"/>
    <w:rsid w:val="0010401F"/>
    <w:rsid w:val="00104BF6"/>
    <w:rsid w:val="0010580C"/>
    <w:rsid w:val="00106823"/>
    <w:rsid w:val="00106C0A"/>
    <w:rsid w:val="001106E6"/>
    <w:rsid w:val="001106FC"/>
    <w:rsid w:val="00110BF8"/>
    <w:rsid w:val="00112F99"/>
    <w:rsid w:val="00113B90"/>
    <w:rsid w:val="00113F1A"/>
    <w:rsid w:val="001140F9"/>
    <w:rsid w:val="00114825"/>
    <w:rsid w:val="0011774A"/>
    <w:rsid w:val="001219B7"/>
    <w:rsid w:val="001223F2"/>
    <w:rsid w:val="001225DE"/>
    <w:rsid w:val="00122AFC"/>
    <w:rsid w:val="00122B8D"/>
    <w:rsid w:val="00122EC3"/>
    <w:rsid w:val="0012422D"/>
    <w:rsid w:val="00124D74"/>
    <w:rsid w:val="00125549"/>
    <w:rsid w:val="0012561B"/>
    <w:rsid w:val="00125F03"/>
    <w:rsid w:val="00125F4D"/>
    <w:rsid w:val="00127968"/>
    <w:rsid w:val="00130D90"/>
    <w:rsid w:val="00132257"/>
    <w:rsid w:val="00132503"/>
    <w:rsid w:val="00132A2C"/>
    <w:rsid w:val="001333A6"/>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9F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2D8A"/>
    <w:rsid w:val="00183C1D"/>
    <w:rsid w:val="00186408"/>
    <w:rsid w:val="00187044"/>
    <w:rsid w:val="0018793A"/>
    <w:rsid w:val="00190667"/>
    <w:rsid w:val="0019095B"/>
    <w:rsid w:val="001914E3"/>
    <w:rsid w:val="0019255C"/>
    <w:rsid w:val="00193253"/>
    <w:rsid w:val="0019374A"/>
    <w:rsid w:val="00197A34"/>
    <w:rsid w:val="001A04F2"/>
    <w:rsid w:val="001A1739"/>
    <w:rsid w:val="001A330B"/>
    <w:rsid w:val="001A70CC"/>
    <w:rsid w:val="001B0B07"/>
    <w:rsid w:val="001B12FD"/>
    <w:rsid w:val="001B21A8"/>
    <w:rsid w:val="001B3D9A"/>
    <w:rsid w:val="001B4A24"/>
    <w:rsid w:val="001B4A96"/>
    <w:rsid w:val="001B682C"/>
    <w:rsid w:val="001B7321"/>
    <w:rsid w:val="001B7B06"/>
    <w:rsid w:val="001C17A3"/>
    <w:rsid w:val="001C26E1"/>
    <w:rsid w:val="001C40AD"/>
    <w:rsid w:val="001C6052"/>
    <w:rsid w:val="001D0660"/>
    <w:rsid w:val="001D2B81"/>
    <w:rsid w:val="001D5EAC"/>
    <w:rsid w:val="001D5F2F"/>
    <w:rsid w:val="001D7569"/>
    <w:rsid w:val="001D75E7"/>
    <w:rsid w:val="001E1148"/>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106C"/>
    <w:rsid w:val="0021340A"/>
    <w:rsid w:val="00214419"/>
    <w:rsid w:val="002163B1"/>
    <w:rsid w:val="0021768B"/>
    <w:rsid w:val="00220C24"/>
    <w:rsid w:val="00221355"/>
    <w:rsid w:val="0022562F"/>
    <w:rsid w:val="0022675B"/>
    <w:rsid w:val="0022681E"/>
    <w:rsid w:val="002272C1"/>
    <w:rsid w:val="00227B78"/>
    <w:rsid w:val="00227D05"/>
    <w:rsid w:val="002308DD"/>
    <w:rsid w:val="002308E4"/>
    <w:rsid w:val="0023287D"/>
    <w:rsid w:val="00233C05"/>
    <w:rsid w:val="00234FEE"/>
    <w:rsid w:val="00235887"/>
    <w:rsid w:val="0023683D"/>
    <w:rsid w:val="00236C27"/>
    <w:rsid w:val="00242E44"/>
    <w:rsid w:val="00243566"/>
    <w:rsid w:val="0024439C"/>
    <w:rsid w:val="00244C91"/>
    <w:rsid w:val="00244E5C"/>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07"/>
    <w:rsid w:val="00290034"/>
    <w:rsid w:val="00290370"/>
    <w:rsid w:val="00291EA3"/>
    <w:rsid w:val="00291FF7"/>
    <w:rsid w:val="00292F2A"/>
    <w:rsid w:val="002A106E"/>
    <w:rsid w:val="002A1AC2"/>
    <w:rsid w:val="002A45C3"/>
    <w:rsid w:val="002A4729"/>
    <w:rsid w:val="002A58C6"/>
    <w:rsid w:val="002A76F0"/>
    <w:rsid w:val="002B1161"/>
    <w:rsid w:val="002B2DDC"/>
    <w:rsid w:val="002B5141"/>
    <w:rsid w:val="002B57BC"/>
    <w:rsid w:val="002B5C4C"/>
    <w:rsid w:val="002B65AA"/>
    <w:rsid w:val="002C14F7"/>
    <w:rsid w:val="002C44E0"/>
    <w:rsid w:val="002C4968"/>
    <w:rsid w:val="002D1352"/>
    <w:rsid w:val="002D2882"/>
    <w:rsid w:val="002D2D62"/>
    <w:rsid w:val="002D3204"/>
    <w:rsid w:val="002D3EE6"/>
    <w:rsid w:val="002D5D4E"/>
    <w:rsid w:val="002D6922"/>
    <w:rsid w:val="002E0952"/>
    <w:rsid w:val="002E3C86"/>
    <w:rsid w:val="002E40BE"/>
    <w:rsid w:val="002E4170"/>
    <w:rsid w:val="002E4480"/>
    <w:rsid w:val="002E7902"/>
    <w:rsid w:val="002E7A8C"/>
    <w:rsid w:val="002F00CD"/>
    <w:rsid w:val="002F04E7"/>
    <w:rsid w:val="002F099B"/>
    <w:rsid w:val="002F1B12"/>
    <w:rsid w:val="002F1DB8"/>
    <w:rsid w:val="002F297F"/>
    <w:rsid w:val="002F2E37"/>
    <w:rsid w:val="002F3DB2"/>
    <w:rsid w:val="002F47B7"/>
    <w:rsid w:val="002F514A"/>
    <w:rsid w:val="002F6265"/>
    <w:rsid w:val="002F703F"/>
    <w:rsid w:val="002F7D8F"/>
    <w:rsid w:val="00300D59"/>
    <w:rsid w:val="003013AA"/>
    <w:rsid w:val="0030212E"/>
    <w:rsid w:val="0030319C"/>
    <w:rsid w:val="003033B3"/>
    <w:rsid w:val="00305FC6"/>
    <w:rsid w:val="0030750D"/>
    <w:rsid w:val="003075CA"/>
    <w:rsid w:val="00307D3D"/>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355D"/>
    <w:rsid w:val="003547AF"/>
    <w:rsid w:val="00354FAA"/>
    <w:rsid w:val="00356089"/>
    <w:rsid w:val="00356BA1"/>
    <w:rsid w:val="00363764"/>
    <w:rsid w:val="00363E08"/>
    <w:rsid w:val="003658A9"/>
    <w:rsid w:val="003662AE"/>
    <w:rsid w:val="00367092"/>
    <w:rsid w:val="00370D12"/>
    <w:rsid w:val="00372229"/>
    <w:rsid w:val="003773D3"/>
    <w:rsid w:val="0037741F"/>
    <w:rsid w:val="0037743C"/>
    <w:rsid w:val="00381EA2"/>
    <w:rsid w:val="00382DB2"/>
    <w:rsid w:val="00383B58"/>
    <w:rsid w:val="00384264"/>
    <w:rsid w:val="00384860"/>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3F21"/>
    <w:rsid w:val="003A4533"/>
    <w:rsid w:val="003A4727"/>
    <w:rsid w:val="003A4B2F"/>
    <w:rsid w:val="003A5BA8"/>
    <w:rsid w:val="003A7D38"/>
    <w:rsid w:val="003B0526"/>
    <w:rsid w:val="003B0CF2"/>
    <w:rsid w:val="003B1E39"/>
    <w:rsid w:val="003B2B16"/>
    <w:rsid w:val="003C0F43"/>
    <w:rsid w:val="003C2150"/>
    <w:rsid w:val="003C71C7"/>
    <w:rsid w:val="003D0296"/>
    <w:rsid w:val="003D0F9E"/>
    <w:rsid w:val="003D1007"/>
    <w:rsid w:val="003D30D2"/>
    <w:rsid w:val="003D4446"/>
    <w:rsid w:val="003D51FE"/>
    <w:rsid w:val="003D6CEF"/>
    <w:rsid w:val="003D6DFF"/>
    <w:rsid w:val="003D6EF2"/>
    <w:rsid w:val="003E5132"/>
    <w:rsid w:val="003E5C7F"/>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6CD1"/>
    <w:rsid w:val="00437924"/>
    <w:rsid w:val="004403BF"/>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76DA8"/>
    <w:rsid w:val="004810A4"/>
    <w:rsid w:val="00481E63"/>
    <w:rsid w:val="00482CF7"/>
    <w:rsid w:val="00483F0B"/>
    <w:rsid w:val="004873A4"/>
    <w:rsid w:val="00487A77"/>
    <w:rsid w:val="004902F8"/>
    <w:rsid w:val="004911F0"/>
    <w:rsid w:val="00491844"/>
    <w:rsid w:val="00491BD9"/>
    <w:rsid w:val="00492CF6"/>
    <w:rsid w:val="0049389B"/>
    <w:rsid w:val="004944E7"/>
    <w:rsid w:val="00495E1B"/>
    <w:rsid w:val="0049631D"/>
    <w:rsid w:val="004964D8"/>
    <w:rsid w:val="004A0649"/>
    <w:rsid w:val="004A1734"/>
    <w:rsid w:val="004A2B26"/>
    <w:rsid w:val="004A3153"/>
    <w:rsid w:val="004A34C6"/>
    <w:rsid w:val="004A4244"/>
    <w:rsid w:val="004A53F4"/>
    <w:rsid w:val="004A54C1"/>
    <w:rsid w:val="004A5E90"/>
    <w:rsid w:val="004A669A"/>
    <w:rsid w:val="004A7093"/>
    <w:rsid w:val="004A7EAD"/>
    <w:rsid w:val="004B34FB"/>
    <w:rsid w:val="004B3AFE"/>
    <w:rsid w:val="004B463B"/>
    <w:rsid w:val="004B4EF3"/>
    <w:rsid w:val="004B5BF5"/>
    <w:rsid w:val="004B6ADD"/>
    <w:rsid w:val="004B6C6B"/>
    <w:rsid w:val="004B6EB6"/>
    <w:rsid w:val="004B7E2A"/>
    <w:rsid w:val="004C148B"/>
    <w:rsid w:val="004C1635"/>
    <w:rsid w:val="004C1D8C"/>
    <w:rsid w:val="004C3416"/>
    <w:rsid w:val="004C3AF8"/>
    <w:rsid w:val="004C4B93"/>
    <w:rsid w:val="004D08F3"/>
    <w:rsid w:val="004D1739"/>
    <w:rsid w:val="004D1B8D"/>
    <w:rsid w:val="004D2CE7"/>
    <w:rsid w:val="004D5CF7"/>
    <w:rsid w:val="004D6F95"/>
    <w:rsid w:val="004E0483"/>
    <w:rsid w:val="004E09D2"/>
    <w:rsid w:val="004E18A1"/>
    <w:rsid w:val="004E1DD1"/>
    <w:rsid w:val="004E1F90"/>
    <w:rsid w:val="004E68FA"/>
    <w:rsid w:val="004F107D"/>
    <w:rsid w:val="004F1CDC"/>
    <w:rsid w:val="004F2BB4"/>
    <w:rsid w:val="004F3783"/>
    <w:rsid w:val="004F3CEE"/>
    <w:rsid w:val="004F4B5B"/>
    <w:rsid w:val="004F50BB"/>
    <w:rsid w:val="004F5A53"/>
    <w:rsid w:val="004F5C17"/>
    <w:rsid w:val="00500730"/>
    <w:rsid w:val="00502A79"/>
    <w:rsid w:val="00503212"/>
    <w:rsid w:val="005044EC"/>
    <w:rsid w:val="005048AC"/>
    <w:rsid w:val="00504B5C"/>
    <w:rsid w:val="00504BD4"/>
    <w:rsid w:val="00505612"/>
    <w:rsid w:val="00507FE4"/>
    <w:rsid w:val="0051264A"/>
    <w:rsid w:val="005128DF"/>
    <w:rsid w:val="00512900"/>
    <w:rsid w:val="005150CC"/>
    <w:rsid w:val="00515D47"/>
    <w:rsid w:val="00516B5A"/>
    <w:rsid w:val="00516E3E"/>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55F1"/>
    <w:rsid w:val="0054648E"/>
    <w:rsid w:val="00546E5C"/>
    <w:rsid w:val="00547F54"/>
    <w:rsid w:val="00550D88"/>
    <w:rsid w:val="00551A9D"/>
    <w:rsid w:val="00551C9E"/>
    <w:rsid w:val="00554B1B"/>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20F"/>
    <w:rsid w:val="00577CF2"/>
    <w:rsid w:val="005800FB"/>
    <w:rsid w:val="0058096A"/>
    <w:rsid w:val="00580D4C"/>
    <w:rsid w:val="00582D99"/>
    <w:rsid w:val="00583543"/>
    <w:rsid w:val="00583693"/>
    <w:rsid w:val="00587980"/>
    <w:rsid w:val="005910A4"/>
    <w:rsid w:val="0059200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33AC"/>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8AC"/>
    <w:rsid w:val="005D7CC8"/>
    <w:rsid w:val="005E0C2F"/>
    <w:rsid w:val="005E36FB"/>
    <w:rsid w:val="005E3A59"/>
    <w:rsid w:val="005E5120"/>
    <w:rsid w:val="005E51D1"/>
    <w:rsid w:val="005E7E54"/>
    <w:rsid w:val="005F059D"/>
    <w:rsid w:val="005F10EF"/>
    <w:rsid w:val="005F1277"/>
    <w:rsid w:val="005F18A6"/>
    <w:rsid w:val="005F27D3"/>
    <w:rsid w:val="005F28BD"/>
    <w:rsid w:val="005F339A"/>
    <w:rsid w:val="005F44F4"/>
    <w:rsid w:val="005F49C1"/>
    <w:rsid w:val="005F515C"/>
    <w:rsid w:val="005F601A"/>
    <w:rsid w:val="005F60F7"/>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1660"/>
    <w:rsid w:val="0062379C"/>
    <w:rsid w:val="00623D42"/>
    <w:rsid w:val="0062497A"/>
    <w:rsid w:val="006252B8"/>
    <w:rsid w:val="00625585"/>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2F4"/>
    <w:rsid w:val="0066080A"/>
    <w:rsid w:val="00661213"/>
    <w:rsid w:val="00661C07"/>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5DEC"/>
    <w:rsid w:val="00696396"/>
    <w:rsid w:val="0069690D"/>
    <w:rsid w:val="00696B64"/>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33C0"/>
    <w:rsid w:val="006B5DD5"/>
    <w:rsid w:val="006B5E27"/>
    <w:rsid w:val="006B7143"/>
    <w:rsid w:val="006B75D5"/>
    <w:rsid w:val="006C0C37"/>
    <w:rsid w:val="006C10DB"/>
    <w:rsid w:val="006C11A2"/>
    <w:rsid w:val="006C236A"/>
    <w:rsid w:val="006C2EAB"/>
    <w:rsid w:val="006C3501"/>
    <w:rsid w:val="006C3921"/>
    <w:rsid w:val="006C522F"/>
    <w:rsid w:val="006C5586"/>
    <w:rsid w:val="006C58E0"/>
    <w:rsid w:val="006C6071"/>
    <w:rsid w:val="006C72B9"/>
    <w:rsid w:val="006C7D88"/>
    <w:rsid w:val="006D14C7"/>
    <w:rsid w:val="006D1F5C"/>
    <w:rsid w:val="006D2EB9"/>
    <w:rsid w:val="006D4430"/>
    <w:rsid w:val="006D6449"/>
    <w:rsid w:val="006D69B7"/>
    <w:rsid w:val="006E018F"/>
    <w:rsid w:val="006E17F5"/>
    <w:rsid w:val="006E1EFE"/>
    <w:rsid w:val="006E545E"/>
    <w:rsid w:val="006E54A5"/>
    <w:rsid w:val="006E5CAF"/>
    <w:rsid w:val="006E6087"/>
    <w:rsid w:val="006E6818"/>
    <w:rsid w:val="006F0156"/>
    <w:rsid w:val="006F0B6D"/>
    <w:rsid w:val="006F20E3"/>
    <w:rsid w:val="006F2231"/>
    <w:rsid w:val="006F2E38"/>
    <w:rsid w:val="006F3804"/>
    <w:rsid w:val="006F5F4E"/>
    <w:rsid w:val="006F6BEE"/>
    <w:rsid w:val="006F72A6"/>
    <w:rsid w:val="006F7CB6"/>
    <w:rsid w:val="00700249"/>
    <w:rsid w:val="00700C6D"/>
    <w:rsid w:val="00701C76"/>
    <w:rsid w:val="007026C8"/>
    <w:rsid w:val="00706303"/>
    <w:rsid w:val="00707A41"/>
    <w:rsid w:val="00721330"/>
    <w:rsid w:val="0072170F"/>
    <w:rsid w:val="007221DD"/>
    <w:rsid w:val="00722A8F"/>
    <w:rsid w:val="007309D5"/>
    <w:rsid w:val="00730F85"/>
    <w:rsid w:val="0073136C"/>
    <w:rsid w:val="00731BE4"/>
    <w:rsid w:val="007340D2"/>
    <w:rsid w:val="00735D9E"/>
    <w:rsid w:val="00737793"/>
    <w:rsid w:val="00740E67"/>
    <w:rsid w:val="0074185D"/>
    <w:rsid w:val="00741C3A"/>
    <w:rsid w:val="00741D7A"/>
    <w:rsid w:val="00744F62"/>
    <w:rsid w:val="007457B5"/>
    <w:rsid w:val="00745D51"/>
    <w:rsid w:val="00745F6F"/>
    <w:rsid w:val="007467A2"/>
    <w:rsid w:val="00747010"/>
    <w:rsid w:val="007475C1"/>
    <w:rsid w:val="00747709"/>
    <w:rsid w:val="007502C9"/>
    <w:rsid w:val="007515E3"/>
    <w:rsid w:val="0075428E"/>
    <w:rsid w:val="00756200"/>
    <w:rsid w:val="00756C60"/>
    <w:rsid w:val="007572BD"/>
    <w:rsid w:val="007608EC"/>
    <w:rsid w:val="00763892"/>
    <w:rsid w:val="0076495D"/>
    <w:rsid w:val="00765B6F"/>
    <w:rsid w:val="00767554"/>
    <w:rsid w:val="007701CD"/>
    <w:rsid w:val="0077098E"/>
    <w:rsid w:val="00771111"/>
    <w:rsid w:val="00771642"/>
    <w:rsid w:val="00772215"/>
    <w:rsid w:val="00772C70"/>
    <w:rsid w:val="00773010"/>
    <w:rsid w:val="007747F4"/>
    <w:rsid w:val="00774CAB"/>
    <w:rsid w:val="007764F0"/>
    <w:rsid w:val="00777AED"/>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65E"/>
    <w:rsid w:val="00795E19"/>
    <w:rsid w:val="007A0694"/>
    <w:rsid w:val="007A0EE4"/>
    <w:rsid w:val="007A1376"/>
    <w:rsid w:val="007A1836"/>
    <w:rsid w:val="007A1E5B"/>
    <w:rsid w:val="007A2433"/>
    <w:rsid w:val="007A2B01"/>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7448"/>
    <w:rsid w:val="007F02B3"/>
    <w:rsid w:val="007F1E3F"/>
    <w:rsid w:val="007F314E"/>
    <w:rsid w:val="007F46F3"/>
    <w:rsid w:val="007F4E7B"/>
    <w:rsid w:val="007F4F44"/>
    <w:rsid w:val="007F5158"/>
    <w:rsid w:val="007F5A4C"/>
    <w:rsid w:val="007F5D80"/>
    <w:rsid w:val="007F5F1B"/>
    <w:rsid w:val="007F76ED"/>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39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4AC2"/>
    <w:rsid w:val="008753A2"/>
    <w:rsid w:val="00877C28"/>
    <w:rsid w:val="008818D7"/>
    <w:rsid w:val="00881E66"/>
    <w:rsid w:val="0088203A"/>
    <w:rsid w:val="008840C8"/>
    <w:rsid w:val="008848C8"/>
    <w:rsid w:val="008851A4"/>
    <w:rsid w:val="008857C3"/>
    <w:rsid w:val="00885DD0"/>
    <w:rsid w:val="00886E59"/>
    <w:rsid w:val="008878F7"/>
    <w:rsid w:val="00890035"/>
    <w:rsid w:val="008906B3"/>
    <w:rsid w:val="0089329D"/>
    <w:rsid w:val="008973A7"/>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29FA"/>
    <w:rsid w:val="008F3051"/>
    <w:rsid w:val="008F3A1D"/>
    <w:rsid w:val="008F4116"/>
    <w:rsid w:val="008F62AC"/>
    <w:rsid w:val="008F73AB"/>
    <w:rsid w:val="009019F2"/>
    <w:rsid w:val="009058E0"/>
    <w:rsid w:val="0090629D"/>
    <w:rsid w:val="009078A8"/>
    <w:rsid w:val="00910644"/>
    <w:rsid w:val="009119DE"/>
    <w:rsid w:val="00911ADD"/>
    <w:rsid w:val="00915BE5"/>
    <w:rsid w:val="009160F1"/>
    <w:rsid w:val="00916109"/>
    <w:rsid w:val="009179A1"/>
    <w:rsid w:val="00921588"/>
    <w:rsid w:val="0092246B"/>
    <w:rsid w:val="00924150"/>
    <w:rsid w:val="00924B40"/>
    <w:rsid w:val="009254B0"/>
    <w:rsid w:val="009265C4"/>
    <w:rsid w:val="00930DD7"/>
    <w:rsid w:val="0093111C"/>
    <w:rsid w:val="0093142D"/>
    <w:rsid w:val="00932048"/>
    <w:rsid w:val="009328A8"/>
    <w:rsid w:val="00933535"/>
    <w:rsid w:val="00933628"/>
    <w:rsid w:val="00940228"/>
    <w:rsid w:val="00940F65"/>
    <w:rsid w:val="00941E48"/>
    <w:rsid w:val="00944994"/>
    <w:rsid w:val="009449F2"/>
    <w:rsid w:val="009472BC"/>
    <w:rsid w:val="00952306"/>
    <w:rsid w:val="009528A9"/>
    <w:rsid w:val="00954A41"/>
    <w:rsid w:val="009552B3"/>
    <w:rsid w:val="009562C5"/>
    <w:rsid w:val="0095671C"/>
    <w:rsid w:val="009605EE"/>
    <w:rsid w:val="009619DF"/>
    <w:rsid w:val="00961C7C"/>
    <w:rsid w:val="00963CB3"/>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5F86"/>
    <w:rsid w:val="009861E4"/>
    <w:rsid w:val="009874BE"/>
    <w:rsid w:val="00987B32"/>
    <w:rsid w:val="0099127E"/>
    <w:rsid w:val="00992A0C"/>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FDE"/>
    <w:rsid w:val="009D46C1"/>
    <w:rsid w:val="009E03DE"/>
    <w:rsid w:val="009E0F9A"/>
    <w:rsid w:val="009E2427"/>
    <w:rsid w:val="009E3672"/>
    <w:rsid w:val="009E3696"/>
    <w:rsid w:val="009E4278"/>
    <w:rsid w:val="009E56CA"/>
    <w:rsid w:val="009E5F31"/>
    <w:rsid w:val="009E6917"/>
    <w:rsid w:val="009E7AC9"/>
    <w:rsid w:val="009F000B"/>
    <w:rsid w:val="009F0700"/>
    <w:rsid w:val="009F11A0"/>
    <w:rsid w:val="009F1C20"/>
    <w:rsid w:val="009F2ADA"/>
    <w:rsid w:val="009F2F56"/>
    <w:rsid w:val="009F5E54"/>
    <w:rsid w:val="009F6338"/>
    <w:rsid w:val="00A00AC8"/>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3A0"/>
    <w:rsid w:val="00A62BAE"/>
    <w:rsid w:val="00A633EB"/>
    <w:rsid w:val="00A63A42"/>
    <w:rsid w:val="00A63FCB"/>
    <w:rsid w:val="00A64C6C"/>
    <w:rsid w:val="00A651BF"/>
    <w:rsid w:val="00A65D1B"/>
    <w:rsid w:val="00A66487"/>
    <w:rsid w:val="00A665BD"/>
    <w:rsid w:val="00A67565"/>
    <w:rsid w:val="00A67E69"/>
    <w:rsid w:val="00A72DE3"/>
    <w:rsid w:val="00A7324A"/>
    <w:rsid w:val="00A73DD6"/>
    <w:rsid w:val="00A756E9"/>
    <w:rsid w:val="00A75E26"/>
    <w:rsid w:val="00A803E8"/>
    <w:rsid w:val="00A81D2D"/>
    <w:rsid w:val="00A83CFB"/>
    <w:rsid w:val="00A84B79"/>
    <w:rsid w:val="00A861F6"/>
    <w:rsid w:val="00A867DF"/>
    <w:rsid w:val="00A86DBD"/>
    <w:rsid w:val="00A955E8"/>
    <w:rsid w:val="00A96BEA"/>
    <w:rsid w:val="00A97484"/>
    <w:rsid w:val="00AA1FE7"/>
    <w:rsid w:val="00AA26E1"/>
    <w:rsid w:val="00AA2A11"/>
    <w:rsid w:val="00AA409B"/>
    <w:rsid w:val="00AA43FF"/>
    <w:rsid w:val="00AA4521"/>
    <w:rsid w:val="00AA46BC"/>
    <w:rsid w:val="00AA491F"/>
    <w:rsid w:val="00AA5BC2"/>
    <w:rsid w:val="00AB054C"/>
    <w:rsid w:val="00AB137C"/>
    <w:rsid w:val="00AB179F"/>
    <w:rsid w:val="00AB1D25"/>
    <w:rsid w:val="00AB2B52"/>
    <w:rsid w:val="00AB79C3"/>
    <w:rsid w:val="00AC086B"/>
    <w:rsid w:val="00AC1698"/>
    <w:rsid w:val="00AC186F"/>
    <w:rsid w:val="00AC26DE"/>
    <w:rsid w:val="00AC2A73"/>
    <w:rsid w:val="00AC2BC0"/>
    <w:rsid w:val="00AC3011"/>
    <w:rsid w:val="00AC3CEF"/>
    <w:rsid w:val="00AC5466"/>
    <w:rsid w:val="00AC5A5D"/>
    <w:rsid w:val="00AC5B07"/>
    <w:rsid w:val="00AC7208"/>
    <w:rsid w:val="00AC76BC"/>
    <w:rsid w:val="00AC7CDF"/>
    <w:rsid w:val="00AD0DEA"/>
    <w:rsid w:val="00AD0ED7"/>
    <w:rsid w:val="00AD14D6"/>
    <w:rsid w:val="00AD4FE7"/>
    <w:rsid w:val="00AD52D3"/>
    <w:rsid w:val="00AD5390"/>
    <w:rsid w:val="00AD604D"/>
    <w:rsid w:val="00AD6388"/>
    <w:rsid w:val="00AD798A"/>
    <w:rsid w:val="00AE0559"/>
    <w:rsid w:val="00AE181A"/>
    <w:rsid w:val="00AE24B8"/>
    <w:rsid w:val="00AE3ECC"/>
    <w:rsid w:val="00AE48AD"/>
    <w:rsid w:val="00AE4965"/>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9ED"/>
    <w:rsid w:val="00B1087A"/>
    <w:rsid w:val="00B10C32"/>
    <w:rsid w:val="00B10DD3"/>
    <w:rsid w:val="00B12302"/>
    <w:rsid w:val="00B128E3"/>
    <w:rsid w:val="00B12A8D"/>
    <w:rsid w:val="00B157A0"/>
    <w:rsid w:val="00B160D2"/>
    <w:rsid w:val="00B16C47"/>
    <w:rsid w:val="00B177DA"/>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487"/>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232D"/>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B2"/>
    <w:rsid w:val="00B923CC"/>
    <w:rsid w:val="00B92A4C"/>
    <w:rsid w:val="00B92C50"/>
    <w:rsid w:val="00B937DB"/>
    <w:rsid w:val="00B95E2E"/>
    <w:rsid w:val="00B95FD2"/>
    <w:rsid w:val="00B96E32"/>
    <w:rsid w:val="00BA0939"/>
    <w:rsid w:val="00BA0CAC"/>
    <w:rsid w:val="00BA0CCC"/>
    <w:rsid w:val="00BA23A3"/>
    <w:rsid w:val="00BA23D8"/>
    <w:rsid w:val="00BA2893"/>
    <w:rsid w:val="00BA3E3A"/>
    <w:rsid w:val="00BA5AB2"/>
    <w:rsid w:val="00BA683E"/>
    <w:rsid w:val="00BB0878"/>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B8"/>
    <w:rsid w:val="00BD33D9"/>
    <w:rsid w:val="00BD4657"/>
    <w:rsid w:val="00BE2455"/>
    <w:rsid w:val="00BE3D79"/>
    <w:rsid w:val="00BE4A86"/>
    <w:rsid w:val="00BE4C2A"/>
    <w:rsid w:val="00BE6110"/>
    <w:rsid w:val="00BE6970"/>
    <w:rsid w:val="00BE6EF8"/>
    <w:rsid w:val="00BF005D"/>
    <w:rsid w:val="00BF0C01"/>
    <w:rsid w:val="00BF2099"/>
    <w:rsid w:val="00BF58E9"/>
    <w:rsid w:val="00C007F2"/>
    <w:rsid w:val="00C00B94"/>
    <w:rsid w:val="00C01574"/>
    <w:rsid w:val="00C02596"/>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03D"/>
    <w:rsid w:val="00C20B98"/>
    <w:rsid w:val="00C20CAB"/>
    <w:rsid w:val="00C21444"/>
    <w:rsid w:val="00C21AA0"/>
    <w:rsid w:val="00C2269C"/>
    <w:rsid w:val="00C22C13"/>
    <w:rsid w:val="00C275FC"/>
    <w:rsid w:val="00C27DB2"/>
    <w:rsid w:val="00C31CDF"/>
    <w:rsid w:val="00C31DCF"/>
    <w:rsid w:val="00C32D3A"/>
    <w:rsid w:val="00C34F0C"/>
    <w:rsid w:val="00C362AD"/>
    <w:rsid w:val="00C364AA"/>
    <w:rsid w:val="00C408E9"/>
    <w:rsid w:val="00C4242D"/>
    <w:rsid w:val="00C42A5B"/>
    <w:rsid w:val="00C442E0"/>
    <w:rsid w:val="00C4614E"/>
    <w:rsid w:val="00C4749A"/>
    <w:rsid w:val="00C47E2A"/>
    <w:rsid w:val="00C5004B"/>
    <w:rsid w:val="00C51A0B"/>
    <w:rsid w:val="00C54570"/>
    <w:rsid w:val="00C55E2F"/>
    <w:rsid w:val="00C561DB"/>
    <w:rsid w:val="00C57423"/>
    <w:rsid w:val="00C60893"/>
    <w:rsid w:val="00C60E0A"/>
    <w:rsid w:val="00C60F98"/>
    <w:rsid w:val="00C61255"/>
    <w:rsid w:val="00C63970"/>
    <w:rsid w:val="00C63F7A"/>
    <w:rsid w:val="00C642BF"/>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6A6"/>
    <w:rsid w:val="00C87923"/>
    <w:rsid w:val="00C87BB3"/>
    <w:rsid w:val="00C90FFD"/>
    <w:rsid w:val="00C9130E"/>
    <w:rsid w:val="00C93066"/>
    <w:rsid w:val="00C936F4"/>
    <w:rsid w:val="00C94D9B"/>
    <w:rsid w:val="00C95B85"/>
    <w:rsid w:val="00C965DF"/>
    <w:rsid w:val="00C967A8"/>
    <w:rsid w:val="00C96AF6"/>
    <w:rsid w:val="00C971C2"/>
    <w:rsid w:val="00C97BA1"/>
    <w:rsid w:val="00CA32DF"/>
    <w:rsid w:val="00CA37BD"/>
    <w:rsid w:val="00CA5AD2"/>
    <w:rsid w:val="00CA6B66"/>
    <w:rsid w:val="00CA7214"/>
    <w:rsid w:val="00CB0317"/>
    <w:rsid w:val="00CB05F5"/>
    <w:rsid w:val="00CB4170"/>
    <w:rsid w:val="00CB441E"/>
    <w:rsid w:val="00CB5A15"/>
    <w:rsid w:val="00CB5E64"/>
    <w:rsid w:val="00CB6EC2"/>
    <w:rsid w:val="00CC1EBB"/>
    <w:rsid w:val="00CC231B"/>
    <w:rsid w:val="00CC2B78"/>
    <w:rsid w:val="00CC3E11"/>
    <w:rsid w:val="00CC5C3E"/>
    <w:rsid w:val="00CC5F6B"/>
    <w:rsid w:val="00CC6716"/>
    <w:rsid w:val="00CC734B"/>
    <w:rsid w:val="00CD0D67"/>
    <w:rsid w:val="00CD1805"/>
    <w:rsid w:val="00CD20A0"/>
    <w:rsid w:val="00CD22ED"/>
    <w:rsid w:val="00CD2CD2"/>
    <w:rsid w:val="00CD311C"/>
    <w:rsid w:val="00CD4AC0"/>
    <w:rsid w:val="00CD5BA0"/>
    <w:rsid w:val="00CE1ABB"/>
    <w:rsid w:val="00CE5FB4"/>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68AB"/>
    <w:rsid w:val="00D50545"/>
    <w:rsid w:val="00D51A78"/>
    <w:rsid w:val="00D5249B"/>
    <w:rsid w:val="00D526F3"/>
    <w:rsid w:val="00D52A06"/>
    <w:rsid w:val="00D56143"/>
    <w:rsid w:val="00D567BD"/>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114"/>
    <w:rsid w:val="00D75B42"/>
    <w:rsid w:val="00D764FF"/>
    <w:rsid w:val="00D76B4F"/>
    <w:rsid w:val="00D7714E"/>
    <w:rsid w:val="00D8012D"/>
    <w:rsid w:val="00D8013E"/>
    <w:rsid w:val="00D81C7C"/>
    <w:rsid w:val="00D81FFC"/>
    <w:rsid w:val="00D840AB"/>
    <w:rsid w:val="00D842CE"/>
    <w:rsid w:val="00D86CE6"/>
    <w:rsid w:val="00D90820"/>
    <w:rsid w:val="00D93866"/>
    <w:rsid w:val="00D94EBE"/>
    <w:rsid w:val="00D9537D"/>
    <w:rsid w:val="00D955F1"/>
    <w:rsid w:val="00D972A2"/>
    <w:rsid w:val="00DA0772"/>
    <w:rsid w:val="00DA0A8B"/>
    <w:rsid w:val="00DA1184"/>
    <w:rsid w:val="00DA15B8"/>
    <w:rsid w:val="00DA33D1"/>
    <w:rsid w:val="00DA3E95"/>
    <w:rsid w:val="00DA4865"/>
    <w:rsid w:val="00DA4C6A"/>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E71B0"/>
    <w:rsid w:val="00DE7E53"/>
    <w:rsid w:val="00DF263F"/>
    <w:rsid w:val="00DF31F8"/>
    <w:rsid w:val="00DF418C"/>
    <w:rsid w:val="00DF5B0D"/>
    <w:rsid w:val="00DF77F8"/>
    <w:rsid w:val="00E00D29"/>
    <w:rsid w:val="00E01ABE"/>
    <w:rsid w:val="00E01B73"/>
    <w:rsid w:val="00E01B86"/>
    <w:rsid w:val="00E02524"/>
    <w:rsid w:val="00E0258F"/>
    <w:rsid w:val="00E034E6"/>
    <w:rsid w:val="00E042BC"/>
    <w:rsid w:val="00E057F5"/>
    <w:rsid w:val="00E05F01"/>
    <w:rsid w:val="00E061EA"/>
    <w:rsid w:val="00E06EAD"/>
    <w:rsid w:val="00E076B2"/>
    <w:rsid w:val="00E11012"/>
    <w:rsid w:val="00E12630"/>
    <w:rsid w:val="00E136AD"/>
    <w:rsid w:val="00E13831"/>
    <w:rsid w:val="00E14968"/>
    <w:rsid w:val="00E14B47"/>
    <w:rsid w:val="00E20331"/>
    <w:rsid w:val="00E20E78"/>
    <w:rsid w:val="00E2120A"/>
    <w:rsid w:val="00E229BD"/>
    <w:rsid w:val="00E24277"/>
    <w:rsid w:val="00E253C2"/>
    <w:rsid w:val="00E26F11"/>
    <w:rsid w:val="00E2773F"/>
    <w:rsid w:val="00E279EC"/>
    <w:rsid w:val="00E30A66"/>
    <w:rsid w:val="00E3154F"/>
    <w:rsid w:val="00E32204"/>
    <w:rsid w:val="00E34FA4"/>
    <w:rsid w:val="00E352A6"/>
    <w:rsid w:val="00E36028"/>
    <w:rsid w:val="00E3614D"/>
    <w:rsid w:val="00E36973"/>
    <w:rsid w:val="00E37BFA"/>
    <w:rsid w:val="00E403CB"/>
    <w:rsid w:val="00E40C3C"/>
    <w:rsid w:val="00E43C19"/>
    <w:rsid w:val="00E43F51"/>
    <w:rsid w:val="00E44F7B"/>
    <w:rsid w:val="00E4558A"/>
    <w:rsid w:val="00E461CE"/>
    <w:rsid w:val="00E47719"/>
    <w:rsid w:val="00E57985"/>
    <w:rsid w:val="00E61F0B"/>
    <w:rsid w:val="00E62F4F"/>
    <w:rsid w:val="00E7128B"/>
    <w:rsid w:val="00E72329"/>
    <w:rsid w:val="00E74C43"/>
    <w:rsid w:val="00E75C8F"/>
    <w:rsid w:val="00E8171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03"/>
    <w:rsid w:val="00EB055D"/>
    <w:rsid w:val="00EC036D"/>
    <w:rsid w:val="00EC0633"/>
    <w:rsid w:val="00EC1225"/>
    <w:rsid w:val="00EC1B0C"/>
    <w:rsid w:val="00EC2B40"/>
    <w:rsid w:val="00EC4E64"/>
    <w:rsid w:val="00EC63B2"/>
    <w:rsid w:val="00EC676D"/>
    <w:rsid w:val="00EC69F5"/>
    <w:rsid w:val="00ED0204"/>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067B"/>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0601"/>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45EF"/>
    <w:rsid w:val="00F5646F"/>
    <w:rsid w:val="00F56A0E"/>
    <w:rsid w:val="00F56C35"/>
    <w:rsid w:val="00F56DE4"/>
    <w:rsid w:val="00F5731F"/>
    <w:rsid w:val="00F5752E"/>
    <w:rsid w:val="00F57BE1"/>
    <w:rsid w:val="00F604EB"/>
    <w:rsid w:val="00F62254"/>
    <w:rsid w:val="00F623AD"/>
    <w:rsid w:val="00F6269F"/>
    <w:rsid w:val="00F63281"/>
    <w:rsid w:val="00F64818"/>
    <w:rsid w:val="00F652E8"/>
    <w:rsid w:val="00F653D7"/>
    <w:rsid w:val="00F6568A"/>
    <w:rsid w:val="00F67027"/>
    <w:rsid w:val="00F67E2E"/>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504"/>
    <w:rsid w:val="00F87841"/>
    <w:rsid w:val="00F879E1"/>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E90"/>
    <w:rsid w:val="00FA6244"/>
    <w:rsid w:val="00FA7001"/>
    <w:rsid w:val="00FB124B"/>
    <w:rsid w:val="00FB1355"/>
    <w:rsid w:val="00FB3E8D"/>
    <w:rsid w:val="00FB4658"/>
    <w:rsid w:val="00FB610B"/>
    <w:rsid w:val="00FB7258"/>
    <w:rsid w:val="00FC1101"/>
    <w:rsid w:val="00FC185C"/>
    <w:rsid w:val="00FC1985"/>
    <w:rsid w:val="00FC37A4"/>
    <w:rsid w:val="00FC3CEB"/>
    <w:rsid w:val="00FC502C"/>
    <w:rsid w:val="00FC5A57"/>
    <w:rsid w:val="00FC617C"/>
    <w:rsid w:val="00FD0C7E"/>
    <w:rsid w:val="00FD1E5C"/>
    <w:rsid w:val="00FD3F96"/>
    <w:rsid w:val="00FD5EA9"/>
    <w:rsid w:val="00FD7C1E"/>
    <w:rsid w:val="00FE0ADD"/>
    <w:rsid w:val="00FE1D39"/>
    <w:rsid w:val="00FE2A4F"/>
    <w:rsid w:val="00FE3789"/>
    <w:rsid w:val="00FE50F5"/>
    <w:rsid w:val="00FE59F9"/>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dash" weight="2.5pt"/>
      <o:colormru v:ext="edit" colors="#6f9,#9f9"/>
    </o:shapedefaults>
    <o:shapelayout v:ext="edit">
      <o:idmap v:ext="edit" data="2"/>
    </o:shapelayout>
  </w:shapeDefaults>
  <w:decimalSymbol w:val="."/>
  <w:listSeparator w:val=","/>
  <w14:docId w14:val="22C39B1C"/>
  <w15:docId w15:val="{7670C227-2B16-4258-9595-6B30F503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uiPriority w:val="99"/>
    <w:rsid w:val="00D61E84"/>
    <w:pPr>
      <w:tabs>
        <w:tab w:val="center" w:pos="4320"/>
        <w:tab w:val="right" w:pos="8640"/>
      </w:tabs>
    </w:pPr>
  </w:style>
  <w:style w:type="character" w:customStyle="1" w:styleId="HeaderChar">
    <w:name w:val="Header Char"/>
    <w:basedOn w:val="DefaultParagraphFont"/>
    <w:link w:val="Header"/>
    <w:uiPriority w:val="99"/>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uiPriority w:val="99"/>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uiPriority w:val="99"/>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246623306">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D9C94-AA8A-47CF-8742-721C8DFDB6E2}">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2.xml><?xml version="1.0" encoding="utf-8"?>
<ds:datastoreItem xmlns:ds="http://schemas.openxmlformats.org/officeDocument/2006/customXml" ds:itemID="{9CF7B17B-E1A3-476D-8164-242BE7D94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8DB87-79B2-4E39-970C-0FFAC9DDD286}">
  <ds:schemaRefs>
    <ds:schemaRef ds:uri="http://schemas.openxmlformats.org/officeDocument/2006/bibliography"/>
  </ds:schemaRefs>
</ds:datastoreItem>
</file>

<file path=customXml/itemProps4.xml><?xml version="1.0" encoding="utf-8"?>
<ds:datastoreItem xmlns:ds="http://schemas.openxmlformats.org/officeDocument/2006/customXml" ds:itemID="{68C3DE46-DCB7-4BA9-907F-B2F3680B6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135</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89</cp:revision>
  <cp:lastPrinted>2012-05-08T13:29:00Z</cp:lastPrinted>
  <dcterms:created xsi:type="dcterms:W3CDTF">2020-05-02T17:34:00Z</dcterms:created>
  <dcterms:modified xsi:type="dcterms:W3CDTF">2022-11-03T17:38:00Z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