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4743" w14:textId="77777777" w:rsidR="006E79E2" w:rsidRDefault="006E79E2" w:rsidP="006E79E2">
      <w:pPr>
        <w:pStyle w:val="Title"/>
        <w:pBdr>
          <w:bottom w:val="none" w:sz="0" w:space="0" w:color="auto"/>
        </w:pBdr>
        <w:jc w:val="center"/>
        <w:rPr>
          <w:sz w:val="40"/>
          <w:szCs w:val="40"/>
          <w:lang w:val="en-CA"/>
        </w:rPr>
      </w:pPr>
    </w:p>
    <w:p w14:paraId="721E04FC" w14:textId="77777777" w:rsidR="006E79E2" w:rsidRDefault="006E79E2" w:rsidP="006E79E2">
      <w:pPr>
        <w:pStyle w:val="Title"/>
        <w:pBdr>
          <w:bottom w:val="none" w:sz="0" w:space="0" w:color="auto"/>
        </w:pBdr>
        <w:jc w:val="center"/>
        <w:rPr>
          <w:sz w:val="40"/>
          <w:szCs w:val="40"/>
          <w:lang w:val="en-CA"/>
        </w:rPr>
      </w:pPr>
    </w:p>
    <w:p w14:paraId="40403E78" w14:textId="77777777" w:rsidR="006E79E2" w:rsidRPr="00796BD3" w:rsidRDefault="006E79E2" w:rsidP="006E79E2">
      <w:pPr>
        <w:pStyle w:val="Title"/>
        <w:pBdr>
          <w:bottom w:val="none" w:sz="0" w:space="0" w:color="auto"/>
        </w:pBdr>
        <w:jc w:val="center"/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en-CA"/>
        </w:rPr>
      </w:pPr>
    </w:p>
    <w:p w14:paraId="603B53F7" w14:textId="1A9D6CCF" w:rsidR="006E79E2" w:rsidRPr="00796BD3" w:rsidRDefault="006E79E2" w:rsidP="006E79E2">
      <w:pPr>
        <w:pStyle w:val="Title"/>
        <w:pBdr>
          <w:bottom w:val="none" w:sz="0" w:space="0" w:color="auto"/>
        </w:pBdr>
        <w:jc w:val="center"/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en-CA"/>
        </w:rPr>
      </w:pPr>
      <w:r w:rsidRPr="00796BD3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en-CA"/>
        </w:rPr>
        <w:t>NPA Relief 306/639</w:t>
      </w:r>
    </w:p>
    <w:p w14:paraId="3CEBB9CD" w14:textId="4249CA82" w:rsidR="00796BD3" w:rsidRDefault="00C727F4" w:rsidP="006E79E2">
      <w:pPr>
        <w:jc w:val="center"/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en-CA"/>
        </w:rPr>
      </w:pPr>
      <w:r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en-CA"/>
        </w:rPr>
        <w:t>Network Implementation</w:t>
      </w:r>
    </w:p>
    <w:p w14:paraId="23EAB74B" w14:textId="4BCB0323" w:rsidR="002002BA" w:rsidRPr="002002BA" w:rsidRDefault="002002BA" w:rsidP="006E79E2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CA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CA"/>
        </w:rPr>
        <w:t xml:space="preserve">(Implementation of </w:t>
      </w:r>
      <w:r w:rsidR="007866D4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CA"/>
        </w:rPr>
        <w:t>NPA Code 474 Overlay)</w:t>
      </w:r>
    </w:p>
    <w:p w14:paraId="51A9C96A" w14:textId="38C76BFE" w:rsidR="006E79E2" w:rsidRPr="00796BD3" w:rsidRDefault="006E79E2" w:rsidP="006E79E2">
      <w:pPr>
        <w:jc w:val="center"/>
        <w:rPr>
          <w:rFonts w:asciiTheme="minorHAnsi" w:hAnsiTheme="minorHAnsi" w:cstheme="minorHAnsi"/>
          <w:b/>
          <w:bCs/>
          <w:color w:val="000000" w:themeColor="text1"/>
          <w:lang w:val="en-CA"/>
        </w:rPr>
      </w:pPr>
      <w:r w:rsidRPr="00796BD3">
        <w:rPr>
          <w:rFonts w:asciiTheme="minorHAnsi" w:hAnsiTheme="minorHAnsi" w:cstheme="minorHAnsi"/>
          <w:b/>
          <w:bCs/>
          <w:color w:val="000000" w:themeColor="text1"/>
          <w:lang w:val="en-CA"/>
        </w:rPr>
        <w:t>Progress Report #</w:t>
      </w:r>
      <w:r w:rsidR="000572E2">
        <w:rPr>
          <w:rFonts w:asciiTheme="minorHAnsi" w:hAnsiTheme="minorHAnsi" w:cstheme="minorHAnsi"/>
          <w:b/>
          <w:bCs/>
          <w:color w:val="000000" w:themeColor="text1"/>
          <w:lang w:val="en-CA"/>
        </w:rPr>
        <w:t>3</w:t>
      </w:r>
    </w:p>
    <w:p w14:paraId="02770167" w14:textId="2A7D8C2F" w:rsidR="006E79E2" w:rsidRPr="00796BD3" w:rsidRDefault="006E79E2" w:rsidP="006E79E2">
      <w:pPr>
        <w:jc w:val="center"/>
        <w:rPr>
          <w:rFonts w:asciiTheme="minorHAnsi" w:hAnsiTheme="minorHAnsi" w:cstheme="minorHAnsi"/>
          <w:lang w:val="en-CA"/>
        </w:rPr>
      </w:pPr>
    </w:p>
    <w:p w14:paraId="2D77B0A8" w14:textId="037691D9" w:rsidR="006E79E2" w:rsidRDefault="000572E2" w:rsidP="006E79E2">
      <w:pPr>
        <w:jc w:val="center"/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lang w:val="en-CA"/>
        </w:rPr>
        <w:t>November 2</w:t>
      </w:r>
      <w:r w:rsidR="00A544C0">
        <w:rPr>
          <w:rFonts w:asciiTheme="minorHAnsi" w:hAnsiTheme="minorHAnsi" w:cstheme="minorHAnsi"/>
          <w:lang w:val="en-CA"/>
        </w:rPr>
        <w:t>, 2021</w:t>
      </w:r>
    </w:p>
    <w:p w14:paraId="6A1D5B66" w14:textId="034841B5" w:rsidR="002E11FA" w:rsidRDefault="002E11FA" w:rsidP="006E79E2">
      <w:pPr>
        <w:jc w:val="center"/>
        <w:rPr>
          <w:rFonts w:asciiTheme="minorHAnsi" w:hAnsiTheme="minorHAnsi" w:cstheme="minorHAnsi"/>
          <w:lang w:val="en-CA"/>
        </w:rPr>
      </w:pPr>
    </w:p>
    <w:p w14:paraId="060D7494" w14:textId="4D3E119B" w:rsidR="002E11FA" w:rsidRDefault="002E11FA" w:rsidP="006E79E2">
      <w:pPr>
        <w:jc w:val="center"/>
        <w:rPr>
          <w:rFonts w:asciiTheme="minorHAnsi" w:hAnsiTheme="minorHAnsi" w:cstheme="minorHAnsi"/>
          <w:lang w:val="en-CA"/>
        </w:rPr>
      </w:pPr>
    </w:p>
    <w:p w14:paraId="0055247F" w14:textId="77777777" w:rsidR="006E79E2" w:rsidRPr="00796BD3" w:rsidRDefault="006E79E2">
      <w:pPr>
        <w:rPr>
          <w:rFonts w:asciiTheme="minorHAnsi" w:hAnsiTheme="minorHAnsi" w:cstheme="minorHAnsi"/>
          <w:lang w:val="en-CA"/>
        </w:rPr>
      </w:pPr>
      <w:r w:rsidRPr="00796BD3">
        <w:rPr>
          <w:rFonts w:asciiTheme="minorHAnsi" w:hAnsiTheme="minorHAnsi" w:cstheme="minorHAnsi"/>
          <w:lang w:val="en-CA"/>
        </w:rPr>
        <w:br w:type="page"/>
      </w:r>
    </w:p>
    <w:p w14:paraId="295266A9" w14:textId="1C9D076E" w:rsidR="006E79E2" w:rsidRPr="005C5B96" w:rsidRDefault="00C727F4" w:rsidP="006E79E2">
      <w:p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lastRenderedPageBreak/>
        <w:t>Network Implementation</w:t>
      </w:r>
      <w:r w:rsidR="006E79E2" w:rsidRPr="005C5B96">
        <w:rPr>
          <w:b/>
          <w:bCs/>
          <w:sz w:val="24"/>
          <w:szCs w:val="24"/>
          <w:lang w:val="en-CA"/>
        </w:rPr>
        <w:t xml:space="preserve"> Progress Report</w:t>
      </w:r>
    </w:p>
    <w:p w14:paraId="3BE32F84" w14:textId="15A2B4F2" w:rsidR="006E79E2" w:rsidRDefault="006E79E2" w:rsidP="006E79E2">
      <w:pPr>
        <w:rPr>
          <w:lang w:val="en-CA"/>
        </w:rPr>
      </w:pPr>
    </w:p>
    <w:p w14:paraId="1E046129" w14:textId="4F066A09" w:rsidR="006E79E2" w:rsidRDefault="006E79E2" w:rsidP="006E79E2">
      <w:pPr>
        <w:rPr>
          <w:lang w:val="en-CA"/>
        </w:rPr>
      </w:pPr>
      <w:r w:rsidRPr="005C5B96">
        <w:rPr>
          <w:lang w:val="en-CA"/>
        </w:rPr>
        <w:t>This progress report is submitted to the Relief Planning Committee (RPC) and CRTC for the NPA Relief 306/639 project.</w:t>
      </w:r>
    </w:p>
    <w:p w14:paraId="441ECA63" w14:textId="6C47201D" w:rsidR="00541CA6" w:rsidRDefault="00541CA6" w:rsidP="006E79E2">
      <w:pPr>
        <w:rPr>
          <w:lang w:val="en-CA"/>
        </w:rPr>
      </w:pPr>
    </w:p>
    <w:p w14:paraId="7FA7E4CE" w14:textId="5C9848A2" w:rsidR="00541CA6" w:rsidRDefault="00541CA6" w:rsidP="006E79E2">
      <w:pPr>
        <w:rPr>
          <w:lang w:val="en-CA"/>
        </w:rPr>
      </w:pPr>
      <w:r>
        <w:rPr>
          <w:lang w:val="en-CA"/>
        </w:rPr>
        <w:t xml:space="preserve">Saskatchewan Telecommunications </w:t>
      </w:r>
      <w:r w:rsidR="0067034F">
        <w:rPr>
          <w:lang w:val="en-CA"/>
        </w:rPr>
        <w:t>is following the schedule</w:t>
      </w:r>
      <w:r w:rsidR="00E332A7">
        <w:rPr>
          <w:lang w:val="en-CA"/>
        </w:rPr>
        <w:t xml:space="preserve"> contained</w:t>
      </w:r>
      <w:r w:rsidR="0067034F">
        <w:rPr>
          <w:lang w:val="en-CA"/>
        </w:rPr>
        <w:t xml:space="preserve"> in the 306 639 NPA Relief </w:t>
      </w:r>
      <w:r w:rsidR="00724E8C">
        <w:rPr>
          <w:lang w:val="en-CA"/>
        </w:rPr>
        <w:t xml:space="preserve">Implementation </w:t>
      </w:r>
      <w:r w:rsidR="0067034F">
        <w:rPr>
          <w:lang w:val="en-CA"/>
        </w:rPr>
        <w:t>Plan</w:t>
      </w:r>
      <w:r w:rsidR="00724E8C">
        <w:rPr>
          <w:lang w:val="en-CA"/>
        </w:rPr>
        <w:t xml:space="preserve"> (RIP)</w:t>
      </w:r>
      <w:r w:rsidR="00071CDD">
        <w:rPr>
          <w:lang w:val="en-CA"/>
        </w:rPr>
        <w:t xml:space="preserve">.  All network implementation activities </w:t>
      </w:r>
      <w:r w:rsidR="004F6219">
        <w:rPr>
          <w:lang w:val="en-CA"/>
        </w:rPr>
        <w:t>have been s</w:t>
      </w:r>
      <w:r w:rsidR="00262A71">
        <w:rPr>
          <w:lang w:val="en-CA"/>
        </w:rPr>
        <w:t>uccessfully implemented in accordance with the schedule contained in the RIP, including</w:t>
      </w:r>
      <w:r w:rsidR="002C22CF">
        <w:rPr>
          <w:lang w:val="en-CA"/>
        </w:rPr>
        <w:t xml:space="preserve"> the implementation on the new NPA 474 effective on October 2, 2021.</w:t>
      </w:r>
    </w:p>
    <w:p w14:paraId="783A002D" w14:textId="6425C691" w:rsidR="00E332A7" w:rsidRDefault="00E332A7" w:rsidP="006E79E2">
      <w:pPr>
        <w:rPr>
          <w:lang w:val="en-CA"/>
        </w:rPr>
      </w:pPr>
    </w:p>
    <w:p w14:paraId="1E469FD5" w14:textId="04FFE9A0" w:rsidR="00483DD6" w:rsidRPr="00483DD6" w:rsidRDefault="00483DD6" w:rsidP="00483DD6">
      <w:pPr>
        <w:rPr>
          <w:lang w:val="en-CA"/>
        </w:rPr>
      </w:pPr>
    </w:p>
    <w:p w14:paraId="5941E0C9" w14:textId="77777777" w:rsidR="006A16A9" w:rsidRPr="00A55CC9" w:rsidRDefault="006A16A9" w:rsidP="006A16A9">
      <w:pPr>
        <w:rPr>
          <w:b/>
          <w:bCs/>
          <w:color w:val="000000" w:themeColor="text1"/>
          <w:lang w:val="en-CA"/>
        </w:rPr>
      </w:pPr>
      <w:r w:rsidRPr="00A55CC9">
        <w:rPr>
          <w:b/>
          <w:bCs/>
          <w:color w:val="000000" w:themeColor="text1"/>
          <w:lang w:val="en-CA"/>
        </w:rPr>
        <w:t>Carrier Progress Reports</w:t>
      </w:r>
    </w:p>
    <w:p w14:paraId="4F595FC0" w14:textId="77777777" w:rsidR="006A16A9" w:rsidRPr="00A55CC9" w:rsidRDefault="006A16A9" w:rsidP="006A16A9">
      <w:pPr>
        <w:rPr>
          <w:color w:val="000000" w:themeColor="text1"/>
          <w:lang w:val="en-CA"/>
        </w:rPr>
      </w:pPr>
      <w:r w:rsidRPr="00A55CC9">
        <w:rPr>
          <w:color w:val="000000" w:themeColor="text1"/>
          <w:lang w:val="en-CA"/>
        </w:rPr>
        <w:t>Attached to this Communication Awareness Progress Report are the individual progress reports submitted by the following Carriers:</w:t>
      </w:r>
    </w:p>
    <w:p w14:paraId="6D18AA8D" w14:textId="401D9DB3" w:rsidR="006A16A9" w:rsidRPr="00A55CC9" w:rsidRDefault="006A16A9" w:rsidP="006A16A9">
      <w:pPr>
        <w:pStyle w:val="ListParagraph"/>
        <w:numPr>
          <w:ilvl w:val="0"/>
          <w:numId w:val="4"/>
        </w:numPr>
        <w:rPr>
          <w:color w:val="000000" w:themeColor="text1"/>
          <w:lang w:val="en-CA"/>
        </w:rPr>
      </w:pPr>
      <w:r w:rsidRPr="00A55CC9">
        <w:rPr>
          <w:color w:val="000000" w:themeColor="text1"/>
          <w:lang w:val="en-CA"/>
        </w:rPr>
        <w:t>Bell Canada (including Bell Mobility</w:t>
      </w:r>
      <w:r w:rsidR="00A86FF7" w:rsidRPr="00A55CC9">
        <w:rPr>
          <w:color w:val="000000" w:themeColor="text1"/>
          <w:lang w:val="en-CA"/>
        </w:rPr>
        <w:t>)</w:t>
      </w:r>
    </w:p>
    <w:p w14:paraId="5A2A0F2C" w14:textId="77777777" w:rsidR="00A55CC9" w:rsidRDefault="00A55CC9" w:rsidP="00A55CC9">
      <w:pPr>
        <w:pStyle w:val="ListParagraph"/>
        <w:numPr>
          <w:ilvl w:val="0"/>
          <w:numId w:val="4"/>
        </w:numPr>
        <w:rPr>
          <w:color w:val="000000" w:themeColor="text1"/>
          <w:lang w:val="en-CA"/>
        </w:rPr>
      </w:pPr>
      <w:r w:rsidRPr="00A55CC9">
        <w:rPr>
          <w:color w:val="000000" w:themeColor="text1"/>
          <w:lang w:val="en-CA"/>
        </w:rPr>
        <w:t>Allstream</w:t>
      </w:r>
    </w:p>
    <w:p w14:paraId="4B37A42F" w14:textId="2C8A6358" w:rsidR="00F978AC" w:rsidRDefault="00A55CC9" w:rsidP="006A16A9">
      <w:pPr>
        <w:pStyle w:val="ListParagraph"/>
        <w:numPr>
          <w:ilvl w:val="0"/>
          <w:numId w:val="4"/>
        </w:numPr>
        <w:rPr>
          <w:color w:val="000000" w:themeColor="text1"/>
          <w:lang w:val="en-CA"/>
        </w:rPr>
      </w:pPr>
      <w:r w:rsidRPr="00A55CC9">
        <w:rPr>
          <w:color w:val="000000" w:themeColor="text1"/>
          <w:lang w:val="en-CA"/>
        </w:rPr>
        <w:t>Rogers</w:t>
      </w:r>
      <w:r w:rsidR="00B8681A">
        <w:rPr>
          <w:color w:val="000000" w:themeColor="text1"/>
          <w:lang w:val="en-CA"/>
        </w:rPr>
        <w:t xml:space="preserve"> (including Fido)</w:t>
      </w:r>
    </w:p>
    <w:p w14:paraId="22F9D7D4" w14:textId="36CC2A89" w:rsidR="00D86148" w:rsidRPr="00A55CC9" w:rsidRDefault="00D86148" w:rsidP="006A16A9">
      <w:pPr>
        <w:pStyle w:val="ListParagraph"/>
        <w:numPr>
          <w:ilvl w:val="0"/>
          <w:numId w:val="4"/>
        </w:num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Telus (including Telus Mobility)</w:t>
      </w:r>
    </w:p>
    <w:p w14:paraId="6653C441" w14:textId="77777777" w:rsidR="006A16A9" w:rsidRPr="00A55CC9" w:rsidRDefault="006A16A9" w:rsidP="006A16A9">
      <w:pPr>
        <w:rPr>
          <w:color w:val="000000" w:themeColor="text1"/>
          <w:lang w:val="en-CA"/>
        </w:rPr>
      </w:pPr>
    </w:p>
    <w:p w14:paraId="7268DAAD" w14:textId="77777777" w:rsidR="00C816CD" w:rsidRPr="00A55CC9" w:rsidRDefault="00C816CD" w:rsidP="00C816CD">
      <w:pPr>
        <w:rPr>
          <w:color w:val="000000" w:themeColor="text1"/>
          <w:lang w:val="en-CA"/>
        </w:rPr>
      </w:pPr>
      <w:r w:rsidRPr="00A55CC9">
        <w:rPr>
          <w:color w:val="000000" w:themeColor="text1"/>
          <w:lang w:val="en-CA"/>
        </w:rPr>
        <w:t xml:space="preserve">It is expected that those TSPs who did not submit a progress report to the NITF will submit their reports directly to the CRTC. </w:t>
      </w:r>
    </w:p>
    <w:p w14:paraId="7B67D130" w14:textId="58D124DC" w:rsidR="006E79E2" w:rsidRPr="00A55CC9" w:rsidRDefault="006E79E2" w:rsidP="006E79E2">
      <w:pPr>
        <w:rPr>
          <w:color w:val="000000" w:themeColor="text1"/>
          <w:lang w:val="en-CA"/>
        </w:rPr>
      </w:pPr>
    </w:p>
    <w:p w14:paraId="6A7FE0AA" w14:textId="1F1E16E2" w:rsidR="00AF4C7F" w:rsidRPr="00FF7C44" w:rsidRDefault="00AF4C7F">
      <w:pPr>
        <w:rPr>
          <w:color w:val="FF0000"/>
          <w:lang w:val="en-CA"/>
        </w:rPr>
      </w:pPr>
      <w:r w:rsidRPr="00FF7C44">
        <w:rPr>
          <w:color w:val="FF0000"/>
          <w:lang w:val="en-CA"/>
        </w:rPr>
        <w:br w:type="page"/>
      </w:r>
    </w:p>
    <w:p w14:paraId="367B565E" w14:textId="7E305FE6" w:rsidR="006E79E2" w:rsidRPr="003D567A" w:rsidRDefault="005C5B96">
      <w:pPr>
        <w:rPr>
          <w:b/>
          <w:bCs/>
          <w:color w:val="000000" w:themeColor="text1"/>
        </w:rPr>
      </w:pPr>
      <w:r w:rsidRPr="003D567A">
        <w:rPr>
          <w:b/>
          <w:bCs/>
          <w:color w:val="000000" w:themeColor="text1"/>
        </w:rPr>
        <w:lastRenderedPageBreak/>
        <w:t>A</w:t>
      </w:r>
      <w:r w:rsidR="00276C0C" w:rsidRPr="003D567A">
        <w:rPr>
          <w:b/>
          <w:bCs/>
          <w:color w:val="000000" w:themeColor="text1"/>
        </w:rPr>
        <w:t>ppendices</w:t>
      </w:r>
    </w:p>
    <w:p w14:paraId="48E78FF9" w14:textId="75092012" w:rsidR="005C5B96" w:rsidRPr="003D567A" w:rsidRDefault="005C5B96">
      <w:pPr>
        <w:rPr>
          <w:b/>
          <w:bCs/>
          <w:color w:val="000000" w:themeColor="text1"/>
        </w:rPr>
      </w:pPr>
    </w:p>
    <w:p w14:paraId="7A20488C" w14:textId="7B1C0A0D" w:rsidR="00AF4C7F" w:rsidRPr="003D567A" w:rsidRDefault="00AF4C7F">
      <w:pPr>
        <w:rPr>
          <w:color w:val="000000" w:themeColor="text1"/>
        </w:rPr>
      </w:pPr>
      <w:r w:rsidRPr="003D567A">
        <w:rPr>
          <w:color w:val="000000" w:themeColor="text1"/>
        </w:rPr>
        <w:t xml:space="preserve">The following </w:t>
      </w:r>
      <w:r w:rsidR="00796BD3" w:rsidRPr="003D567A">
        <w:rPr>
          <w:color w:val="000000" w:themeColor="text1"/>
        </w:rPr>
        <w:t>is a list of the current Carriers operating in Saskatchewan</w:t>
      </w:r>
    </w:p>
    <w:p w14:paraId="7DBA9273" w14:textId="79913E2F" w:rsidR="00796BD3" w:rsidRPr="003D567A" w:rsidRDefault="00796BD3">
      <w:pPr>
        <w:rPr>
          <w:color w:val="000000" w:themeColor="text1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3687"/>
        <w:gridCol w:w="2975"/>
      </w:tblGrid>
      <w:tr w:rsidR="003D567A" w:rsidRPr="003D567A" w14:paraId="5275EF8F" w14:textId="77777777" w:rsidTr="003D567A">
        <w:trPr>
          <w:trHeight w:val="602"/>
        </w:trPr>
        <w:tc>
          <w:tcPr>
            <w:tcW w:w="3687" w:type="dxa"/>
          </w:tcPr>
          <w:p w14:paraId="2D31183C" w14:textId="310F2117" w:rsidR="00796BD3" w:rsidRPr="003D567A" w:rsidRDefault="00796BD3">
            <w:pPr>
              <w:rPr>
                <w:b/>
                <w:bCs/>
                <w:color w:val="000000" w:themeColor="text1"/>
              </w:rPr>
            </w:pPr>
            <w:r w:rsidRPr="003D567A">
              <w:rPr>
                <w:b/>
                <w:bCs/>
                <w:color w:val="000000" w:themeColor="text1"/>
              </w:rPr>
              <w:t>Carrier</w:t>
            </w:r>
          </w:p>
        </w:tc>
        <w:tc>
          <w:tcPr>
            <w:tcW w:w="2975" w:type="dxa"/>
          </w:tcPr>
          <w:p w14:paraId="4F7B90FC" w14:textId="6D2585CC" w:rsidR="00796BD3" w:rsidRPr="003D567A" w:rsidRDefault="00796BD3" w:rsidP="00CD2DEA">
            <w:pPr>
              <w:jc w:val="center"/>
              <w:rPr>
                <w:b/>
                <w:bCs/>
                <w:color w:val="000000" w:themeColor="text1"/>
              </w:rPr>
            </w:pPr>
            <w:r w:rsidRPr="003D567A">
              <w:rPr>
                <w:b/>
                <w:bCs/>
                <w:color w:val="000000" w:themeColor="text1"/>
              </w:rPr>
              <w:t>Progress Report #</w:t>
            </w:r>
            <w:r w:rsidR="00E604FA">
              <w:rPr>
                <w:b/>
                <w:bCs/>
                <w:color w:val="000000" w:themeColor="text1"/>
              </w:rPr>
              <w:t xml:space="preserve">2 </w:t>
            </w:r>
            <w:r w:rsidRPr="003D567A">
              <w:rPr>
                <w:b/>
                <w:bCs/>
                <w:color w:val="000000" w:themeColor="text1"/>
              </w:rPr>
              <w:t>Contribution</w:t>
            </w:r>
          </w:p>
        </w:tc>
      </w:tr>
      <w:tr w:rsidR="003D567A" w:rsidRPr="003D567A" w14:paraId="402E4C6A" w14:textId="77777777" w:rsidTr="00CD2DEA">
        <w:tc>
          <w:tcPr>
            <w:tcW w:w="3687" w:type="dxa"/>
          </w:tcPr>
          <w:p w14:paraId="11741CE4" w14:textId="65D13DA2" w:rsidR="00D66A24" w:rsidRPr="003D567A" w:rsidRDefault="00D66A24" w:rsidP="00D66A24">
            <w:pPr>
              <w:rPr>
                <w:color w:val="000000" w:themeColor="text1"/>
              </w:rPr>
            </w:pPr>
            <w:r w:rsidRPr="003D567A">
              <w:rPr>
                <w:color w:val="000000" w:themeColor="text1"/>
              </w:rPr>
              <w:t xml:space="preserve">Fibernetics </w:t>
            </w:r>
          </w:p>
        </w:tc>
        <w:tc>
          <w:tcPr>
            <w:tcW w:w="2975" w:type="dxa"/>
          </w:tcPr>
          <w:p w14:paraId="2E85056F" w14:textId="783AB55C" w:rsidR="00D66A24" w:rsidRPr="003D567A" w:rsidRDefault="003D567A" w:rsidP="00CD2DEA">
            <w:pPr>
              <w:jc w:val="center"/>
              <w:rPr>
                <w:color w:val="000000" w:themeColor="text1"/>
              </w:rPr>
            </w:pPr>
            <w:r>
              <w:rPr>
                <w:rFonts w:ascii="Wingdings 2" w:eastAsia="Wingdings 2" w:hAnsi="Wingdings 2" w:cs="Wingdings 2"/>
                <w:b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3D567A" w:rsidRPr="003D567A" w14:paraId="34006B65" w14:textId="77777777" w:rsidTr="00CD2DEA">
        <w:tc>
          <w:tcPr>
            <w:tcW w:w="3687" w:type="dxa"/>
          </w:tcPr>
          <w:p w14:paraId="4B365739" w14:textId="36E4A49C" w:rsidR="00D66A24" w:rsidRPr="003D567A" w:rsidRDefault="00D66A24" w:rsidP="00D66A24">
            <w:pPr>
              <w:rPr>
                <w:color w:val="000000" w:themeColor="text1"/>
              </w:rPr>
            </w:pPr>
            <w:r w:rsidRPr="003D567A">
              <w:rPr>
                <w:color w:val="000000" w:themeColor="text1"/>
              </w:rPr>
              <w:t>allstream</w:t>
            </w:r>
          </w:p>
        </w:tc>
        <w:tc>
          <w:tcPr>
            <w:tcW w:w="2975" w:type="dxa"/>
          </w:tcPr>
          <w:p w14:paraId="7EBD01F1" w14:textId="391D9EC6" w:rsidR="00D66A24" w:rsidRPr="003D567A" w:rsidRDefault="00D66A24" w:rsidP="00CD2DEA">
            <w:pPr>
              <w:jc w:val="center"/>
              <w:rPr>
                <w:color w:val="000000" w:themeColor="text1"/>
              </w:rPr>
            </w:pPr>
            <w:r w:rsidRPr="003D567A">
              <w:rPr>
                <w:rFonts w:ascii="Wingdings 2" w:eastAsia="Wingdings 2" w:hAnsi="Wingdings 2" w:cs="Wingdings 2"/>
                <w:b/>
                <w:color w:val="000000" w:themeColor="text1"/>
                <w:shd w:val="clear" w:color="auto" w:fill="FFFFFF"/>
              </w:rPr>
              <w:t>P</w:t>
            </w:r>
          </w:p>
        </w:tc>
      </w:tr>
      <w:tr w:rsidR="003D567A" w:rsidRPr="003D567A" w14:paraId="2B9A0396" w14:textId="77777777" w:rsidTr="00CD2DEA">
        <w:tc>
          <w:tcPr>
            <w:tcW w:w="3687" w:type="dxa"/>
          </w:tcPr>
          <w:p w14:paraId="0F24CA73" w14:textId="5954D62C" w:rsidR="00D66A24" w:rsidRPr="003D567A" w:rsidRDefault="00D66A24" w:rsidP="00D66A24">
            <w:pPr>
              <w:rPr>
                <w:color w:val="000000" w:themeColor="text1"/>
              </w:rPr>
            </w:pPr>
            <w:r w:rsidRPr="003D567A">
              <w:rPr>
                <w:color w:val="000000" w:themeColor="text1"/>
              </w:rPr>
              <w:t>Iristel</w:t>
            </w:r>
          </w:p>
        </w:tc>
        <w:tc>
          <w:tcPr>
            <w:tcW w:w="2975" w:type="dxa"/>
          </w:tcPr>
          <w:p w14:paraId="11775F91" w14:textId="77777777" w:rsidR="00D66A24" w:rsidRPr="003D567A" w:rsidRDefault="00D66A24" w:rsidP="00CD2DEA">
            <w:pPr>
              <w:jc w:val="center"/>
              <w:rPr>
                <w:color w:val="000000" w:themeColor="text1"/>
              </w:rPr>
            </w:pPr>
          </w:p>
        </w:tc>
      </w:tr>
      <w:tr w:rsidR="003D567A" w:rsidRPr="003D567A" w14:paraId="370F7B3E" w14:textId="77777777" w:rsidTr="00CD2DEA">
        <w:tc>
          <w:tcPr>
            <w:tcW w:w="3687" w:type="dxa"/>
          </w:tcPr>
          <w:p w14:paraId="4E885706" w14:textId="1AE56379" w:rsidR="00D66A24" w:rsidRPr="003D567A" w:rsidRDefault="00D66A24" w:rsidP="00D66A24">
            <w:pPr>
              <w:rPr>
                <w:color w:val="000000" w:themeColor="text1"/>
              </w:rPr>
            </w:pPr>
            <w:r w:rsidRPr="003D567A">
              <w:rPr>
                <w:color w:val="000000" w:themeColor="text1"/>
              </w:rPr>
              <w:t>Access Communications</w:t>
            </w:r>
          </w:p>
        </w:tc>
        <w:tc>
          <w:tcPr>
            <w:tcW w:w="2975" w:type="dxa"/>
          </w:tcPr>
          <w:p w14:paraId="5F7F7099" w14:textId="6CB800F5" w:rsidR="00D66A24" w:rsidRPr="003D567A" w:rsidRDefault="00D66A24" w:rsidP="00CD2DEA">
            <w:pPr>
              <w:jc w:val="center"/>
              <w:rPr>
                <w:color w:val="000000" w:themeColor="text1"/>
              </w:rPr>
            </w:pPr>
          </w:p>
        </w:tc>
      </w:tr>
      <w:tr w:rsidR="003D567A" w:rsidRPr="003D567A" w14:paraId="24FEEB0D" w14:textId="77777777" w:rsidTr="00CD2DEA">
        <w:tc>
          <w:tcPr>
            <w:tcW w:w="3687" w:type="dxa"/>
          </w:tcPr>
          <w:p w14:paraId="67F7D54F" w14:textId="4DA351A2" w:rsidR="00CD2DEA" w:rsidRPr="003D567A" w:rsidRDefault="00CD2DEA" w:rsidP="00CD2DEA">
            <w:pPr>
              <w:rPr>
                <w:color w:val="000000" w:themeColor="text1"/>
              </w:rPr>
            </w:pPr>
            <w:r w:rsidRPr="003D567A">
              <w:rPr>
                <w:color w:val="000000" w:themeColor="text1"/>
              </w:rPr>
              <w:t>Bell Canada</w:t>
            </w:r>
          </w:p>
        </w:tc>
        <w:tc>
          <w:tcPr>
            <w:tcW w:w="2975" w:type="dxa"/>
          </w:tcPr>
          <w:p w14:paraId="29BF2519" w14:textId="60D797DD" w:rsidR="00CD2DEA" w:rsidRPr="003D567A" w:rsidRDefault="00CD2DEA" w:rsidP="00CD2DEA">
            <w:pPr>
              <w:jc w:val="center"/>
              <w:rPr>
                <w:color w:val="000000" w:themeColor="text1"/>
              </w:rPr>
            </w:pPr>
            <w:r w:rsidRPr="003D567A">
              <w:rPr>
                <w:rFonts w:ascii="Wingdings 2" w:eastAsia="Wingdings 2" w:hAnsi="Wingdings 2" w:cs="Wingdings 2"/>
                <w:b/>
                <w:color w:val="000000" w:themeColor="text1"/>
                <w:shd w:val="clear" w:color="auto" w:fill="FFFFFF"/>
              </w:rPr>
              <w:t>P</w:t>
            </w:r>
          </w:p>
        </w:tc>
      </w:tr>
      <w:tr w:rsidR="003D567A" w:rsidRPr="003D567A" w14:paraId="3D9BB9AC" w14:textId="77777777" w:rsidTr="00CD2DEA">
        <w:tc>
          <w:tcPr>
            <w:tcW w:w="3687" w:type="dxa"/>
          </w:tcPr>
          <w:p w14:paraId="628C29B0" w14:textId="591A3DC7" w:rsidR="00CD2DEA" w:rsidRPr="003D567A" w:rsidRDefault="00CD2DEA" w:rsidP="00CD2DEA">
            <w:pPr>
              <w:rPr>
                <w:color w:val="000000" w:themeColor="text1"/>
              </w:rPr>
            </w:pPr>
            <w:r w:rsidRPr="003D567A">
              <w:rPr>
                <w:color w:val="000000" w:themeColor="text1"/>
              </w:rPr>
              <w:t>Bell Mobility</w:t>
            </w:r>
          </w:p>
        </w:tc>
        <w:tc>
          <w:tcPr>
            <w:tcW w:w="2975" w:type="dxa"/>
          </w:tcPr>
          <w:p w14:paraId="36282838" w14:textId="7C42D1BC" w:rsidR="00CD2DEA" w:rsidRPr="003D567A" w:rsidRDefault="00CD2DEA" w:rsidP="00CD2DEA">
            <w:pPr>
              <w:jc w:val="center"/>
              <w:rPr>
                <w:color w:val="000000" w:themeColor="text1"/>
              </w:rPr>
            </w:pPr>
            <w:r w:rsidRPr="003D567A">
              <w:rPr>
                <w:rFonts w:ascii="Wingdings 2" w:eastAsia="Wingdings 2" w:hAnsi="Wingdings 2" w:cs="Wingdings 2"/>
                <w:b/>
                <w:color w:val="000000" w:themeColor="text1"/>
                <w:shd w:val="clear" w:color="auto" w:fill="FFFFFF"/>
              </w:rPr>
              <w:t>P</w:t>
            </w:r>
          </w:p>
        </w:tc>
      </w:tr>
      <w:tr w:rsidR="003D567A" w:rsidRPr="003D567A" w14:paraId="230180A9" w14:textId="77777777" w:rsidTr="00CD2DEA">
        <w:tc>
          <w:tcPr>
            <w:tcW w:w="3687" w:type="dxa"/>
          </w:tcPr>
          <w:p w14:paraId="1A2EC059" w14:textId="645C8789" w:rsidR="00CD2DEA" w:rsidRPr="003D567A" w:rsidRDefault="00CD2DEA" w:rsidP="00CD2DEA">
            <w:pPr>
              <w:rPr>
                <w:color w:val="000000" w:themeColor="text1"/>
              </w:rPr>
            </w:pPr>
            <w:r w:rsidRPr="003D567A">
              <w:rPr>
                <w:color w:val="000000" w:themeColor="text1"/>
              </w:rPr>
              <w:t>Bell West Inc.</w:t>
            </w:r>
          </w:p>
        </w:tc>
        <w:tc>
          <w:tcPr>
            <w:tcW w:w="2975" w:type="dxa"/>
          </w:tcPr>
          <w:p w14:paraId="0E95C70A" w14:textId="77777777" w:rsidR="00CD2DEA" w:rsidRPr="003D567A" w:rsidRDefault="00CD2DEA" w:rsidP="00CD2DEA">
            <w:pPr>
              <w:jc w:val="center"/>
              <w:rPr>
                <w:color w:val="000000" w:themeColor="text1"/>
              </w:rPr>
            </w:pPr>
          </w:p>
        </w:tc>
      </w:tr>
      <w:tr w:rsidR="003D567A" w:rsidRPr="003D567A" w14:paraId="1D1854D3" w14:textId="77777777" w:rsidTr="00CD2DEA">
        <w:tc>
          <w:tcPr>
            <w:tcW w:w="3687" w:type="dxa"/>
          </w:tcPr>
          <w:p w14:paraId="7CFEC039" w14:textId="538AD141" w:rsidR="00CD2DEA" w:rsidRPr="003D567A" w:rsidRDefault="00CD2DEA" w:rsidP="00CD2DEA">
            <w:pPr>
              <w:rPr>
                <w:color w:val="000000" w:themeColor="text1"/>
              </w:rPr>
            </w:pPr>
            <w:r w:rsidRPr="003D567A">
              <w:rPr>
                <w:color w:val="000000" w:themeColor="text1"/>
              </w:rPr>
              <w:t>Comwave Networks Inc.</w:t>
            </w:r>
          </w:p>
        </w:tc>
        <w:tc>
          <w:tcPr>
            <w:tcW w:w="2975" w:type="dxa"/>
          </w:tcPr>
          <w:p w14:paraId="54215074" w14:textId="77777777" w:rsidR="00CD2DEA" w:rsidRPr="003D567A" w:rsidRDefault="00CD2DEA" w:rsidP="00CD2DEA">
            <w:pPr>
              <w:jc w:val="center"/>
              <w:rPr>
                <w:color w:val="000000" w:themeColor="text1"/>
              </w:rPr>
            </w:pPr>
          </w:p>
        </w:tc>
      </w:tr>
      <w:tr w:rsidR="003D567A" w:rsidRPr="003D567A" w14:paraId="4C10C76E" w14:textId="77777777" w:rsidTr="00CD2DEA">
        <w:tc>
          <w:tcPr>
            <w:tcW w:w="3687" w:type="dxa"/>
          </w:tcPr>
          <w:p w14:paraId="497ADE98" w14:textId="7C001FA2" w:rsidR="00CD2DEA" w:rsidRPr="003D567A" w:rsidRDefault="00CD2DEA" w:rsidP="00CD2DEA">
            <w:pPr>
              <w:rPr>
                <w:color w:val="000000" w:themeColor="text1"/>
              </w:rPr>
            </w:pPr>
            <w:r w:rsidRPr="003D567A">
              <w:rPr>
                <w:color w:val="000000" w:themeColor="text1"/>
              </w:rPr>
              <w:t>Distributel Communications Limited</w:t>
            </w:r>
          </w:p>
        </w:tc>
        <w:tc>
          <w:tcPr>
            <w:tcW w:w="2975" w:type="dxa"/>
          </w:tcPr>
          <w:p w14:paraId="09BA530D" w14:textId="77777777" w:rsidR="00CD2DEA" w:rsidRPr="003D567A" w:rsidRDefault="00CD2DEA" w:rsidP="00CD2DEA">
            <w:pPr>
              <w:jc w:val="center"/>
              <w:rPr>
                <w:color w:val="000000" w:themeColor="text1"/>
              </w:rPr>
            </w:pPr>
          </w:p>
        </w:tc>
      </w:tr>
      <w:tr w:rsidR="003D567A" w:rsidRPr="003D567A" w14:paraId="79E5F5FB" w14:textId="77777777" w:rsidTr="00CD2DEA">
        <w:tc>
          <w:tcPr>
            <w:tcW w:w="3687" w:type="dxa"/>
          </w:tcPr>
          <w:p w14:paraId="3ABF9928" w14:textId="0C9E3704" w:rsidR="00CD2DEA" w:rsidRPr="003D567A" w:rsidRDefault="00CD2DEA" w:rsidP="00CD2DEA">
            <w:pPr>
              <w:rPr>
                <w:color w:val="000000" w:themeColor="text1"/>
              </w:rPr>
            </w:pPr>
            <w:r w:rsidRPr="003D567A">
              <w:rPr>
                <w:color w:val="000000" w:themeColor="text1"/>
              </w:rPr>
              <w:t>Fido Solutions Inc.</w:t>
            </w:r>
          </w:p>
        </w:tc>
        <w:tc>
          <w:tcPr>
            <w:tcW w:w="2975" w:type="dxa"/>
          </w:tcPr>
          <w:p w14:paraId="63637755" w14:textId="63FF154E" w:rsidR="00CD2DEA" w:rsidRPr="003D567A" w:rsidRDefault="0056613E" w:rsidP="00CD2DEA">
            <w:pPr>
              <w:jc w:val="center"/>
              <w:rPr>
                <w:color w:val="000000" w:themeColor="text1"/>
              </w:rPr>
            </w:pPr>
            <w:r w:rsidRPr="003D567A">
              <w:rPr>
                <w:rFonts w:ascii="Wingdings 2" w:eastAsia="Wingdings 2" w:hAnsi="Wingdings 2" w:cs="Wingdings 2"/>
                <w:b/>
                <w:color w:val="000000" w:themeColor="text1"/>
                <w:shd w:val="clear" w:color="auto" w:fill="FFFFFF"/>
              </w:rPr>
              <w:t>P</w:t>
            </w:r>
          </w:p>
        </w:tc>
      </w:tr>
      <w:tr w:rsidR="003D567A" w:rsidRPr="003D567A" w14:paraId="7A777612" w14:textId="77777777" w:rsidTr="00CD2DEA">
        <w:tc>
          <w:tcPr>
            <w:tcW w:w="3687" w:type="dxa"/>
          </w:tcPr>
          <w:p w14:paraId="061A92ED" w14:textId="75A4BC1B" w:rsidR="00CD2DEA" w:rsidRPr="003D567A" w:rsidRDefault="00CD2DEA" w:rsidP="00CD2DEA">
            <w:pPr>
              <w:rPr>
                <w:color w:val="000000" w:themeColor="text1"/>
              </w:rPr>
            </w:pPr>
            <w:r w:rsidRPr="003D567A">
              <w:rPr>
                <w:color w:val="000000" w:themeColor="text1"/>
              </w:rPr>
              <w:t>FlexITy Solutions Inc.</w:t>
            </w:r>
          </w:p>
        </w:tc>
        <w:tc>
          <w:tcPr>
            <w:tcW w:w="2975" w:type="dxa"/>
          </w:tcPr>
          <w:p w14:paraId="44834193" w14:textId="77777777" w:rsidR="00CD2DEA" w:rsidRPr="003D567A" w:rsidRDefault="00CD2DEA" w:rsidP="00CD2DEA">
            <w:pPr>
              <w:jc w:val="center"/>
              <w:rPr>
                <w:color w:val="000000" w:themeColor="text1"/>
              </w:rPr>
            </w:pPr>
          </w:p>
        </w:tc>
      </w:tr>
      <w:tr w:rsidR="003D567A" w:rsidRPr="003D567A" w14:paraId="22C1DC95" w14:textId="77777777" w:rsidTr="00CD2DEA">
        <w:tc>
          <w:tcPr>
            <w:tcW w:w="3687" w:type="dxa"/>
          </w:tcPr>
          <w:p w14:paraId="53F9904A" w14:textId="44B460C5" w:rsidR="00CD2DEA" w:rsidRPr="003D567A" w:rsidRDefault="00CD2DEA" w:rsidP="00CD2DEA">
            <w:pPr>
              <w:rPr>
                <w:color w:val="000000" w:themeColor="text1"/>
              </w:rPr>
            </w:pPr>
            <w:r w:rsidRPr="003D567A">
              <w:rPr>
                <w:color w:val="000000" w:themeColor="text1"/>
              </w:rPr>
              <w:t>GT Group Telecom Services Corp.</w:t>
            </w:r>
          </w:p>
        </w:tc>
        <w:tc>
          <w:tcPr>
            <w:tcW w:w="2975" w:type="dxa"/>
          </w:tcPr>
          <w:p w14:paraId="28215B8C" w14:textId="77777777" w:rsidR="00CD2DEA" w:rsidRPr="003D567A" w:rsidRDefault="00CD2DEA" w:rsidP="00CD2DEA">
            <w:pPr>
              <w:jc w:val="center"/>
              <w:rPr>
                <w:color w:val="000000" w:themeColor="text1"/>
              </w:rPr>
            </w:pPr>
          </w:p>
        </w:tc>
      </w:tr>
      <w:tr w:rsidR="003D567A" w:rsidRPr="003D567A" w14:paraId="5511C2D6" w14:textId="77777777" w:rsidTr="00CD2DEA">
        <w:tc>
          <w:tcPr>
            <w:tcW w:w="3687" w:type="dxa"/>
          </w:tcPr>
          <w:p w14:paraId="023807FD" w14:textId="1FBECFFD" w:rsidR="00CD2DEA" w:rsidRPr="003D567A" w:rsidRDefault="00CD2DEA" w:rsidP="00CD2DEA">
            <w:pPr>
              <w:rPr>
                <w:color w:val="000000" w:themeColor="text1"/>
              </w:rPr>
            </w:pPr>
            <w:r w:rsidRPr="003D567A">
              <w:rPr>
                <w:color w:val="000000" w:themeColor="text1"/>
              </w:rPr>
              <w:t>ISP Telecom</w:t>
            </w:r>
          </w:p>
        </w:tc>
        <w:tc>
          <w:tcPr>
            <w:tcW w:w="2975" w:type="dxa"/>
          </w:tcPr>
          <w:p w14:paraId="3A972FCE" w14:textId="77777777" w:rsidR="00CD2DEA" w:rsidRPr="003D567A" w:rsidRDefault="00CD2DEA" w:rsidP="00CD2DEA">
            <w:pPr>
              <w:jc w:val="center"/>
              <w:rPr>
                <w:color w:val="000000" w:themeColor="text1"/>
              </w:rPr>
            </w:pPr>
          </w:p>
        </w:tc>
      </w:tr>
      <w:tr w:rsidR="003D567A" w:rsidRPr="003D567A" w14:paraId="1B80627D" w14:textId="77777777" w:rsidTr="00CD2DEA">
        <w:tc>
          <w:tcPr>
            <w:tcW w:w="3687" w:type="dxa"/>
          </w:tcPr>
          <w:p w14:paraId="256C63C9" w14:textId="77F65D36" w:rsidR="00CD2DEA" w:rsidRPr="003D567A" w:rsidRDefault="00CD2DEA" w:rsidP="00CD2DEA">
            <w:pPr>
              <w:rPr>
                <w:color w:val="000000" w:themeColor="text1"/>
              </w:rPr>
            </w:pPr>
            <w:r w:rsidRPr="003D567A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LES.NET (1996) Inc.                              </w:t>
            </w:r>
          </w:p>
        </w:tc>
        <w:tc>
          <w:tcPr>
            <w:tcW w:w="2975" w:type="dxa"/>
          </w:tcPr>
          <w:p w14:paraId="4A3CD9E7" w14:textId="77777777" w:rsidR="00CD2DEA" w:rsidRPr="003D567A" w:rsidRDefault="00CD2DEA" w:rsidP="00CD2DEA">
            <w:pPr>
              <w:jc w:val="center"/>
              <w:rPr>
                <w:color w:val="000000" w:themeColor="text1"/>
              </w:rPr>
            </w:pPr>
          </w:p>
        </w:tc>
      </w:tr>
      <w:tr w:rsidR="003D567A" w:rsidRPr="003D567A" w14:paraId="28387A04" w14:textId="77777777" w:rsidTr="00CD2DEA">
        <w:tc>
          <w:tcPr>
            <w:tcW w:w="3687" w:type="dxa"/>
          </w:tcPr>
          <w:p w14:paraId="65471C81" w14:textId="30B17BC7" w:rsidR="00CD2DEA" w:rsidRPr="003D567A" w:rsidRDefault="00CD2DEA" w:rsidP="00CD2DEA">
            <w:pPr>
              <w:rPr>
                <w:color w:val="000000" w:themeColor="text1"/>
              </w:rPr>
            </w:pPr>
            <w:r w:rsidRPr="003D567A">
              <w:rPr>
                <w:color w:val="000000" w:themeColor="text1"/>
              </w:rPr>
              <w:t>Bell MTS</w:t>
            </w:r>
          </w:p>
        </w:tc>
        <w:tc>
          <w:tcPr>
            <w:tcW w:w="2975" w:type="dxa"/>
          </w:tcPr>
          <w:p w14:paraId="741D6F01" w14:textId="77777777" w:rsidR="00CD2DEA" w:rsidRPr="003D567A" w:rsidRDefault="00CD2DEA" w:rsidP="00CD2DEA">
            <w:pPr>
              <w:jc w:val="center"/>
              <w:rPr>
                <w:color w:val="000000" w:themeColor="text1"/>
              </w:rPr>
            </w:pPr>
          </w:p>
        </w:tc>
      </w:tr>
      <w:tr w:rsidR="003D567A" w:rsidRPr="003D567A" w14:paraId="3ED42E8A" w14:textId="77777777" w:rsidTr="00CD2DEA">
        <w:tc>
          <w:tcPr>
            <w:tcW w:w="3687" w:type="dxa"/>
          </w:tcPr>
          <w:p w14:paraId="19ADC0A6" w14:textId="4C919009" w:rsidR="00CD2DEA" w:rsidRPr="003D567A" w:rsidRDefault="00CD2DEA" w:rsidP="00CD2DEA">
            <w:pPr>
              <w:rPr>
                <w:color w:val="000000" w:themeColor="text1"/>
              </w:rPr>
            </w:pPr>
            <w:r w:rsidRPr="003D567A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Primus Telecommunications Canada Inc.            </w:t>
            </w:r>
          </w:p>
        </w:tc>
        <w:tc>
          <w:tcPr>
            <w:tcW w:w="2975" w:type="dxa"/>
          </w:tcPr>
          <w:p w14:paraId="39C467F0" w14:textId="77777777" w:rsidR="00CD2DEA" w:rsidRPr="003D567A" w:rsidRDefault="00CD2DEA" w:rsidP="00CD2DEA">
            <w:pPr>
              <w:jc w:val="center"/>
              <w:rPr>
                <w:color w:val="000000" w:themeColor="text1"/>
              </w:rPr>
            </w:pPr>
          </w:p>
        </w:tc>
      </w:tr>
      <w:tr w:rsidR="003D567A" w:rsidRPr="003D567A" w14:paraId="5B547B50" w14:textId="77777777" w:rsidTr="00CD2DEA">
        <w:tc>
          <w:tcPr>
            <w:tcW w:w="3687" w:type="dxa"/>
          </w:tcPr>
          <w:p w14:paraId="6D0A417E" w14:textId="190C5D0D" w:rsidR="00CD2DEA" w:rsidRPr="003D567A" w:rsidRDefault="00CD2DEA" w:rsidP="00CD2DEA">
            <w:pPr>
              <w:rPr>
                <w:color w:val="000000" w:themeColor="text1"/>
              </w:rPr>
            </w:pPr>
            <w:r w:rsidRPr="003D567A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Provincial Tel Inc.                              </w:t>
            </w:r>
          </w:p>
        </w:tc>
        <w:tc>
          <w:tcPr>
            <w:tcW w:w="2975" w:type="dxa"/>
          </w:tcPr>
          <w:p w14:paraId="3D7F650D" w14:textId="77777777" w:rsidR="00CD2DEA" w:rsidRPr="003D567A" w:rsidRDefault="00CD2DEA" w:rsidP="00CD2DEA">
            <w:pPr>
              <w:jc w:val="center"/>
              <w:rPr>
                <w:color w:val="000000" w:themeColor="text1"/>
              </w:rPr>
            </w:pPr>
          </w:p>
        </w:tc>
      </w:tr>
      <w:tr w:rsidR="003D567A" w:rsidRPr="003D567A" w14:paraId="7BAAC954" w14:textId="77777777" w:rsidTr="00CD2DEA">
        <w:tc>
          <w:tcPr>
            <w:tcW w:w="3687" w:type="dxa"/>
          </w:tcPr>
          <w:p w14:paraId="530B92DD" w14:textId="6D9D4B51" w:rsidR="00CD2DEA" w:rsidRPr="003D567A" w:rsidRDefault="00CD2DEA" w:rsidP="00CD2DEA">
            <w:pPr>
              <w:tabs>
                <w:tab w:val="left" w:pos="1035"/>
              </w:tabs>
              <w:jc w:val="both"/>
              <w:rPr>
                <w:color w:val="000000" w:themeColor="text1"/>
              </w:rPr>
            </w:pPr>
            <w:r w:rsidRPr="003D567A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RFNow Inc.</w:t>
            </w:r>
          </w:p>
        </w:tc>
        <w:tc>
          <w:tcPr>
            <w:tcW w:w="2975" w:type="dxa"/>
          </w:tcPr>
          <w:p w14:paraId="7E0E0A37" w14:textId="77777777" w:rsidR="00CD2DEA" w:rsidRPr="003D567A" w:rsidRDefault="00CD2DEA" w:rsidP="00CD2DEA">
            <w:pPr>
              <w:jc w:val="center"/>
              <w:rPr>
                <w:color w:val="000000" w:themeColor="text1"/>
              </w:rPr>
            </w:pPr>
          </w:p>
        </w:tc>
      </w:tr>
      <w:tr w:rsidR="003D567A" w:rsidRPr="003D567A" w14:paraId="29097A54" w14:textId="77777777" w:rsidTr="00CD2DEA">
        <w:tc>
          <w:tcPr>
            <w:tcW w:w="3687" w:type="dxa"/>
          </w:tcPr>
          <w:p w14:paraId="61FA8457" w14:textId="6F29D176" w:rsidR="00CD2DEA" w:rsidRPr="003D567A" w:rsidRDefault="00CD2DEA" w:rsidP="00CD2DEA">
            <w:pPr>
              <w:rPr>
                <w:color w:val="000000" w:themeColor="text1"/>
              </w:rPr>
            </w:pPr>
            <w:r w:rsidRPr="003D567A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Rogers Cable Communications Inc                  </w:t>
            </w:r>
          </w:p>
        </w:tc>
        <w:tc>
          <w:tcPr>
            <w:tcW w:w="2975" w:type="dxa"/>
          </w:tcPr>
          <w:p w14:paraId="62B3DBF0" w14:textId="09215952" w:rsidR="00CD2DEA" w:rsidRPr="003D567A" w:rsidRDefault="003D567A" w:rsidP="00CD2DEA">
            <w:pPr>
              <w:jc w:val="center"/>
              <w:rPr>
                <w:color w:val="000000" w:themeColor="text1"/>
              </w:rPr>
            </w:pPr>
            <w:r w:rsidRPr="003D567A">
              <w:rPr>
                <w:rFonts w:ascii="Wingdings 2" w:eastAsia="Wingdings 2" w:hAnsi="Wingdings 2" w:cs="Wingdings 2"/>
                <w:b/>
                <w:color w:val="000000" w:themeColor="text1"/>
                <w:shd w:val="clear" w:color="auto" w:fill="FFFFFF"/>
              </w:rPr>
              <w:t>P</w:t>
            </w:r>
          </w:p>
        </w:tc>
      </w:tr>
      <w:tr w:rsidR="003D567A" w:rsidRPr="003D567A" w14:paraId="75C88AE8" w14:textId="77777777" w:rsidTr="00CD2DEA">
        <w:tc>
          <w:tcPr>
            <w:tcW w:w="3687" w:type="dxa"/>
          </w:tcPr>
          <w:p w14:paraId="6BA6B0D2" w14:textId="693DA064" w:rsidR="00CD2DEA" w:rsidRPr="003D567A" w:rsidRDefault="00CD2DEA" w:rsidP="00CD2DEA">
            <w:pPr>
              <w:rPr>
                <w:color w:val="000000" w:themeColor="text1"/>
              </w:rPr>
            </w:pPr>
            <w:r w:rsidRPr="003D567A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Rogers Wireless Partnership                      </w:t>
            </w:r>
          </w:p>
        </w:tc>
        <w:tc>
          <w:tcPr>
            <w:tcW w:w="2975" w:type="dxa"/>
          </w:tcPr>
          <w:p w14:paraId="74DA4CFD" w14:textId="7E04619A" w:rsidR="00CD2DEA" w:rsidRPr="003D567A" w:rsidRDefault="003D567A" w:rsidP="00CD2DEA">
            <w:pPr>
              <w:jc w:val="center"/>
              <w:rPr>
                <w:color w:val="000000" w:themeColor="text1"/>
              </w:rPr>
            </w:pPr>
            <w:r w:rsidRPr="003D567A">
              <w:rPr>
                <w:rFonts w:ascii="Wingdings 2" w:eastAsia="Wingdings 2" w:hAnsi="Wingdings 2" w:cs="Wingdings 2"/>
                <w:b/>
                <w:color w:val="000000" w:themeColor="text1"/>
                <w:shd w:val="clear" w:color="auto" w:fill="FFFFFF"/>
              </w:rPr>
              <w:t>P</w:t>
            </w:r>
          </w:p>
        </w:tc>
      </w:tr>
      <w:tr w:rsidR="003D567A" w:rsidRPr="003D567A" w14:paraId="7322D8E7" w14:textId="77777777" w:rsidTr="00CD2DEA">
        <w:tc>
          <w:tcPr>
            <w:tcW w:w="3687" w:type="dxa"/>
          </w:tcPr>
          <w:p w14:paraId="2985D002" w14:textId="731B7C6C" w:rsidR="00CD2DEA" w:rsidRPr="003D567A" w:rsidRDefault="00CD2DEA" w:rsidP="00CD2DEA">
            <w:pPr>
              <w:rPr>
                <w:color w:val="000000" w:themeColor="text1"/>
              </w:rPr>
            </w:pPr>
            <w:r w:rsidRPr="003D567A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Shaw Telecom Inc.                                </w:t>
            </w:r>
          </w:p>
        </w:tc>
        <w:tc>
          <w:tcPr>
            <w:tcW w:w="2975" w:type="dxa"/>
          </w:tcPr>
          <w:p w14:paraId="0D899B98" w14:textId="77777777" w:rsidR="00CD2DEA" w:rsidRPr="003D567A" w:rsidRDefault="00CD2DEA" w:rsidP="00CD2DEA">
            <w:pPr>
              <w:jc w:val="center"/>
              <w:rPr>
                <w:color w:val="000000" w:themeColor="text1"/>
              </w:rPr>
            </w:pPr>
          </w:p>
        </w:tc>
      </w:tr>
      <w:tr w:rsidR="003D567A" w:rsidRPr="003D567A" w14:paraId="76AAB51B" w14:textId="77777777" w:rsidTr="00CD2DEA">
        <w:tc>
          <w:tcPr>
            <w:tcW w:w="3687" w:type="dxa"/>
          </w:tcPr>
          <w:p w14:paraId="1AE80916" w14:textId="3313E548" w:rsidR="00CD2DEA" w:rsidRPr="003D567A" w:rsidRDefault="00CD2DEA" w:rsidP="00CD2DEA">
            <w:pPr>
              <w:rPr>
                <w:color w:val="000000" w:themeColor="text1"/>
              </w:rPr>
            </w:pPr>
            <w:r w:rsidRPr="003D567A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TELUS Integrated Communications                  </w:t>
            </w:r>
          </w:p>
        </w:tc>
        <w:tc>
          <w:tcPr>
            <w:tcW w:w="2975" w:type="dxa"/>
          </w:tcPr>
          <w:p w14:paraId="52B14B83" w14:textId="01143C89" w:rsidR="00CD2DEA" w:rsidRPr="003D567A" w:rsidRDefault="001D50C9" w:rsidP="0012206D">
            <w:pPr>
              <w:jc w:val="center"/>
              <w:rPr>
                <w:color w:val="000000" w:themeColor="text1"/>
              </w:rPr>
            </w:pPr>
            <w:r w:rsidRPr="003D567A">
              <w:rPr>
                <w:rFonts w:ascii="Wingdings 2" w:eastAsia="Wingdings 2" w:hAnsi="Wingdings 2" w:cs="Wingdings 2"/>
                <w:b/>
                <w:color w:val="000000" w:themeColor="text1"/>
                <w:shd w:val="clear" w:color="auto" w:fill="FFFFFF"/>
              </w:rPr>
              <w:t>P</w:t>
            </w:r>
          </w:p>
        </w:tc>
      </w:tr>
      <w:tr w:rsidR="003D567A" w:rsidRPr="003D567A" w14:paraId="6FAB7138" w14:textId="77777777" w:rsidTr="00CD2DEA">
        <w:tc>
          <w:tcPr>
            <w:tcW w:w="3687" w:type="dxa"/>
          </w:tcPr>
          <w:p w14:paraId="0DF2C8D1" w14:textId="17B4E6E6" w:rsidR="00CD2DEA" w:rsidRPr="003D567A" w:rsidRDefault="00CD2DEA" w:rsidP="00CD2DEA">
            <w:pPr>
              <w:rPr>
                <w:color w:val="000000" w:themeColor="text1"/>
              </w:rPr>
            </w:pPr>
            <w:r w:rsidRPr="003D567A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TELUS Mobility                                   </w:t>
            </w:r>
          </w:p>
        </w:tc>
        <w:tc>
          <w:tcPr>
            <w:tcW w:w="2975" w:type="dxa"/>
          </w:tcPr>
          <w:p w14:paraId="360EC514" w14:textId="2C1B5AAB" w:rsidR="00CD2DEA" w:rsidRPr="003D567A" w:rsidRDefault="001D50C9" w:rsidP="00CD2DEA">
            <w:pPr>
              <w:jc w:val="center"/>
              <w:rPr>
                <w:color w:val="000000" w:themeColor="text1"/>
              </w:rPr>
            </w:pPr>
            <w:r w:rsidRPr="003D567A">
              <w:rPr>
                <w:rFonts w:ascii="Wingdings 2" w:eastAsia="Wingdings 2" w:hAnsi="Wingdings 2" w:cs="Wingdings 2"/>
                <w:b/>
                <w:color w:val="000000" w:themeColor="text1"/>
                <w:shd w:val="clear" w:color="auto" w:fill="FFFFFF"/>
              </w:rPr>
              <w:t>P</w:t>
            </w:r>
          </w:p>
        </w:tc>
      </w:tr>
      <w:tr w:rsidR="003D567A" w:rsidRPr="003D567A" w14:paraId="61010942" w14:textId="77777777" w:rsidTr="00CD2DEA">
        <w:tc>
          <w:tcPr>
            <w:tcW w:w="3687" w:type="dxa"/>
          </w:tcPr>
          <w:p w14:paraId="1F237332" w14:textId="004C752D" w:rsidR="00CD2DEA" w:rsidRPr="003D567A" w:rsidRDefault="00CD2DEA" w:rsidP="00CD2DEA">
            <w:pPr>
              <w:rPr>
                <w:color w:val="000000" w:themeColor="text1"/>
              </w:rPr>
            </w:pPr>
            <w:r w:rsidRPr="003D567A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Westman Media Cooperative Ltd                    </w:t>
            </w:r>
          </w:p>
        </w:tc>
        <w:tc>
          <w:tcPr>
            <w:tcW w:w="2975" w:type="dxa"/>
          </w:tcPr>
          <w:p w14:paraId="2E0716C3" w14:textId="77777777" w:rsidR="00CD2DEA" w:rsidRPr="003D567A" w:rsidRDefault="00CD2DEA" w:rsidP="00CD2DEA">
            <w:pPr>
              <w:jc w:val="center"/>
              <w:rPr>
                <w:color w:val="000000" w:themeColor="text1"/>
              </w:rPr>
            </w:pPr>
          </w:p>
        </w:tc>
      </w:tr>
      <w:tr w:rsidR="00CD2DEA" w:rsidRPr="003D567A" w14:paraId="31217B13" w14:textId="77777777" w:rsidTr="00CD2DEA">
        <w:tc>
          <w:tcPr>
            <w:tcW w:w="3687" w:type="dxa"/>
          </w:tcPr>
          <w:p w14:paraId="7FCD21AF" w14:textId="483389F0" w:rsidR="00CD2DEA" w:rsidRPr="003D567A" w:rsidRDefault="00CD2DEA" w:rsidP="00CD2DEA">
            <w:pPr>
              <w:rPr>
                <w:color w:val="000000" w:themeColor="text1"/>
              </w:rPr>
            </w:pPr>
            <w:r w:rsidRPr="003D567A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Xplornet Communications Inc.</w:t>
            </w:r>
          </w:p>
        </w:tc>
        <w:tc>
          <w:tcPr>
            <w:tcW w:w="2975" w:type="dxa"/>
          </w:tcPr>
          <w:p w14:paraId="7B922850" w14:textId="77777777" w:rsidR="00CD2DEA" w:rsidRPr="003D567A" w:rsidRDefault="00CD2DEA" w:rsidP="00CD2DEA">
            <w:pPr>
              <w:jc w:val="center"/>
              <w:rPr>
                <w:color w:val="000000" w:themeColor="text1"/>
              </w:rPr>
            </w:pPr>
          </w:p>
        </w:tc>
      </w:tr>
    </w:tbl>
    <w:p w14:paraId="540B8D61" w14:textId="4BB07920" w:rsidR="00796BD3" w:rsidRPr="003D567A" w:rsidRDefault="00796BD3">
      <w:pPr>
        <w:rPr>
          <w:color w:val="000000" w:themeColor="text1"/>
        </w:rPr>
      </w:pPr>
    </w:p>
    <w:p w14:paraId="2E6C1941" w14:textId="77777777" w:rsidR="00AF4C7F" w:rsidRPr="003D567A" w:rsidRDefault="00AF4C7F">
      <w:pPr>
        <w:rPr>
          <w:rFonts w:ascii="Segoe UI" w:eastAsia="Times New Roman" w:hAnsi="Segoe UI" w:cs="Segoe UI"/>
          <w:color w:val="000000" w:themeColor="text1"/>
          <w:sz w:val="23"/>
          <w:szCs w:val="23"/>
          <w:lang w:val="en-CA"/>
        </w:rPr>
      </w:pPr>
      <w:r w:rsidRPr="003D567A">
        <w:rPr>
          <w:rFonts w:ascii="Segoe UI" w:hAnsi="Segoe UI" w:cs="Segoe UI"/>
          <w:color w:val="000000" w:themeColor="text1"/>
          <w:sz w:val="23"/>
          <w:szCs w:val="23"/>
          <w:lang w:val="en-CA"/>
        </w:rPr>
        <w:br w:type="page"/>
      </w:r>
    </w:p>
    <w:p w14:paraId="548AA047" w14:textId="254FADA3" w:rsidR="005C5B96" w:rsidRPr="00FF7C44" w:rsidRDefault="005C5B96">
      <w:pPr>
        <w:rPr>
          <w:b/>
          <w:bCs/>
          <w:color w:val="FF0000"/>
        </w:rPr>
      </w:pPr>
    </w:p>
    <w:p w14:paraId="58856A99" w14:textId="77777777" w:rsidR="00951755" w:rsidRDefault="00951755" w:rsidP="00951755">
      <w:pPr>
        <w:jc w:val="center"/>
        <w:rPr>
          <w:b/>
        </w:rPr>
      </w:pPr>
    </w:p>
    <w:p w14:paraId="115755CA" w14:textId="77777777" w:rsidR="00951755" w:rsidRDefault="00951755" w:rsidP="00951755">
      <w:pPr>
        <w:jc w:val="center"/>
        <w:rPr>
          <w:b/>
        </w:rPr>
      </w:pPr>
    </w:p>
    <w:p w14:paraId="5E82D091" w14:textId="77777777" w:rsidR="00951755" w:rsidRDefault="00951755" w:rsidP="00951755">
      <w:pPr>
        <w:jc w:val="center"/>
        <w:rPr>
          <w:b/>
        </w:rPr>
      </w:pPr>
    </w:p>
    <w:p w14:paraId="5B882EA1" w14:textId="77777777" w:rsidR="00951755" w:rsidRDefault="00951755" w:rsidP="00951755">
      <w:pPr>
        <w:jc w:val="center"/>
        <w:rPr>
          <w:b/>
        </w:rPr>
      </w:pPr>
      <w:r>
        <w:rPr>
          <w:rFonts w:ascii="Arial" w:hAnsi="Arial" w:cs="Arial"/>
          <w:noProof/>
          <w:color w:val="000000"/>
          <w:lang w:val="fr-CA" w:eastAsia="fr-CA"/>
        </w:rPr>
        <w:drawing>
          <wp:inline distT="0" distB="0" distL="0" distR="0" wp14:anchorId="6DB7B5F1" wp14:editId="3BCBCB0C">
            <wp:extent cx="609600" cy="466725"/>
            <wp:effectExtent l="19050" t="0" r="0" b="0"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71BC2B" w14:textId="77777777" w:rsidR="00951755" w:rsidRDefault="00951755" w:rsidP="00951755">
      <w:pPr>
        <w:jc w:val="center"/>
        <w:rPr>
          <w:b/>
        </w:rPr>
      </w:pPr>
    </w:p>
    <w:p w14:paraId="304C83C1" w14:textId="77777777" w:rsidR="00951755" w:rsidRPr="0065498B" w:rsidRDefault="00951755" w:rsidP="00951755">
      <w:pPr>
        <w:jc w:val="center"/>
        <w:rPr>
          <w:rFonts w:ascii="BellSlim" w:hAnsi="BellSlim"/>
          <w:b/>
          <w:color w:val="2F5496" w:themeColor="accent1" w:themeShade="BF"/>
        </w:rPr>
      </w:pPr>
      <w:r w:rsidRPr="0065498B">
        <w:rPr>
          <w:rFonts w:ascii="BellSlim" w:hAnsi="BellSlim"/>
          <w:b/>
          <w:color w:val="2F5496" w:themeColor="accent1" w:themeShade="BF"/>
        </w:rPr>
        <w:t>Bell Canada</w:t>
      </w:r>
      <w:r>
        <w:rPr>
          <w:rFonts w:ascii="BellSlim" w:hAnsi="BellSlim"/>
          <w:b/>
          <w:color w:val="2F5496" w:themeColor="accent1" w:themeShade="BF"/>
        </w:rPr>
        <w:t xml:space="preserve"> and </w:t>
      </w:r>
      <w:r w:rsidRPr="0065498B">
        <w:rPr>
          <w:rFonts w:ascii="BellSlim" w:hAnsi="BellSlim"/>
          <w:b/>
          <w:color w:val="2F5496" w:themeColor="accent1" w:themeShade="BF"/>
        </w:rPr>
        <w:t>Bell Mobility</w:t>
      </w:r>
      <w:r>
        <w:rPr>
          <w:rFonts w:ascii="BellSlim" w:hAnsi="BellSlim"/>
          <w:b/>
          <w:color w:val="2F5496" w:themeColor="accent1" w:themeShade="BF"/>
        </w:rPr>
        <w:t xml:space="preserve"> </w:t>
      </w:r>
    </w:p>
    <w:p w14:paraId="02675D8E" w14:textId="77777777" w:rsidR="00951755" w:rsidRPr="0065498B" w:rsidRDefault="00951755" w:rsidP="00951755">
      <w:pPr>
        <w:jc w:val="center"/>
        <w:rPr>
          <w:rFonts w:ascii="BellSlim" w:hAnsi="BellSlim"/>
          <w:b/>
          <w:color w:val="2F5496" w:themeColor="accent1" w:themeShade="BF"/>
        </w:rPr>
      </w:pPr>
    </w:p>
    <w:p w14:paraId="527CCD47" w14:textId="77777777" w:rsidR="00951755" w:rsidRPr="0065498B" w:rsidRDefault="00951755" w:rsidP="00951755">
      <w:pPr>
        <w:jc w:val="center"/>
        <w:rPr>
          <w:rFonts w:ascii="BellSlim" w:hAnsi="BellSlim"/>
          <w:b/>
          <w:color w:val="2F5496" w:themeColor="accent1" w:themeShade="BF"/>
        </w:rPr>
      </w:pPr>
    </w:p>
    <w:p w14:paraId="18DBFB95" w14:textId="77777777" w:rsidR="00951755" w:rsidRPr="0065498B" w:rsidRDefault="00951755" w:rsidP="00951755">
      <w:pPr>
        <w:jc w:val="center"/>
        <w:rPr>
          <w:rFonts w:ascii="BellSlim" w:hAnsi="BellSlim"/>
          <w:b/>
          <w:color w:val="2F5496" w:themeColor="accent1" w:themeShade="BF"/>
        </w:rPr>
      </w:pPr>
      <w:r w:rsidRPr="0065498B">
        <w:rPr>
          <w:rFonts w:ascii="BellSlim" w:hAnsi="BellSlim"/>
          <w:b/>
          <w:color w:val="2F5496" w:themeColor="accent1" w:themeShade="BF"/>
        </w:rPr>
        <w:t xml:space="preserve">NPA </w:t>
      </w:r>
      <w:r>
        <w:rPr>
          <w:rFonts w:ascii="BellSlim" w:hAnsi="BellSlim"/>
          <w:b/>
          <w:color w:val="2F5496" w:themeColor="accent1" w:themeShade="BF"/>
        </w:rPr>
        <w:t>306/639</w:t>
      </w:r>
      <w:r w:rsidRPr="0065498B">
        <w:rPr>
          <w:rFonts w:ascii="BellSlim" w:hAnsi="BellSlim"/>
          <w:b/>
          <w:color w:val="2F5496" w:themeColor="accent1" w:themeShade="BF"/>
        </w:rPr>
        <w:t xml:space="preserve"> Relief</w:t>
      </w:r>
    </w:p>
    <w:p w14:paraId="4A4F44FE" w14:textId="77777777" w:rsidR="00951755" w:rsidRPr="0065498B" w:rsidRDefault="00951755" w:rsidP="00951755">
      <w:pPr>
        <w:jc w:val="center"/>
        <w:rPr>
          <w:rFonts w:ascii="BellSlim" w:hAnsi="BellSlim"/>
          <w:b/>
          <w:color w:val="2F5496" w:themeColor="accent1" w:themeShade="BF"/>
        </w:rPr>
      </w:pPr>
      <w:r w:rsidRPr="0065498B">
        <w:rPr>
          <w:rFonts w:ascii="BellSlim" w:hAnsi="BellSlim"/>
          <w:b/>
          <w:color w:val="2F5496" w:themeColor="accent1" w:themeShade="BF"/>
        </w:rPr>
        <w:t>PROGRESS REPORT TO THE NETWORK IMPLEMENTATION TASK FORCE (NITF)</w:t>
      </w:r>
    </w:p>
    <w:p w14:paraId="5E169126" w14:textId="77777777" w:rsidR="00951755" w:rsidRPr="0065498B" w:rsidRDefault="00951755" w:rsidP="00951755">
      <w:pPr>
        <w:jc w:val="center"/>
        <w:rPr>
          <w:rFonts w:ascii="BellSlim" w:hAnsi="BellSlim"/>
          <w:b/>
          <w:color w:val="2F5496" w:themeColor="accent1" w:themeShade="BF"/>
        </w:rPr>
      </w:pPr>
      <w:r w:rsidRPr="0065498B">
        <w:rPr>
          <w:rFonts w:ascii="BellSlim" w:hAnsi="BellSlim"/>
          <w:b/>
          <w:color w:val="2F5496" w:themeColor="accent1" w:themeShade="BF"/>
        </w:rPr>
        <w:t xml:space="preserve">(Implementation of NPA Code </w:t>
      </w:r>
      <w:r>
        <w:rPr>
          <w:rFonts w:ascii="BellSlim" w:hAnsi="BellSlim"/>
          <w:b/>
          <w:color w:val="2F5496" w:themeColor="accent1" w:themeShade="BF"/>
        </w:rPr>
        <w:t>474</w:t>
      </w:r>
      <w:r w:rsidRPr="0065498B">
        <w:rPr>
          <w:rFonts w:ascii="BellSlim" w:hAnsi="BellSlim"/>
          <w:b/>
          <w:color w:val="2F5496" w:themeColor="accent1" w:themeShade="BF"/>
        </w:rPr>
        <w:t xml:space="preserve"> Overlay)</w:t>
      </w:r>
    </w:p>
    <w:p w14:paraId="22CB4695" w14:textId="77777777" w:rsidR="00951755" w:rsidRPr="0065498B" w:rsidRDefault="00951755" w:rsidP="00951755">
      <w:pPr>
        <w:jc w:val="center"/>
        <w:rPr>
          <w:rFonts w:ascii="BellSlim" w:hAnsi="BellSlim"/>
          <w:b/>
          <w:color w:val="2F5496" w:themeColor="accent1" w:themeShade="BF"/>
        </w:rPr>
      </w:pPr>
      <w:r>
        <w:rPr>
          <w:rFonts w:ascii="BellSlim" w:hAnsi="BellSlim"/>
          <w:b/>
          <w:color w:val="2F5496" w:themeColor="accent1" w:themeShade="BF"/>
        </w:rPr>
        <w:t>18 October 2021</w:t>
      </w:r>
    </w:p>
    <w:p w14:paraId="6B5F8B8E" w14:textId="77777777" w:rsidR="00951755" w:rsidRPr="0065498B" w:rsidRDefault="00951755" w:rsidP="00951755">
      <w:pPr>
        <w:rPr>
          <w:rFonts w:ascii="BellSlim" w:hAnsi="BellSlim"/>
          <w:color w:val="2F5496" w:themeColor="accent1" w:themeShade="BF"/>
        </w:rPr>
      </w:pPr>
    </w:p>
    <w:p w14:paraId="4B79C716" w14:textId="77777777" w:rsidR="00951755" w:rsidRPr="0065498B" w:rsidRDefault="00951755" w:rsidP="00951755">
      <w:pPr>
        <w:rPr>
          <w:rFonts w:ascii="BellSlim" w:hAnsi="BellSlim"/>
          <w:color w:val="2F5496" w:themeColor="accent1" w:themeShade="BF"/>
        </w:rPr>
      </w:pPr>
    </w:p>
    <w:p w14:paraId="19D7849D" w14:textId="77777777" w:rsidR="00951755" w:rsidRPr="0065498B" w:rsidRDefault="00951755" w:rsidP="00951755">
      <w:pPr>
        <w:rPr>
          <w:rFonts w:ascii="BellSlim" w:hAnsi="BellSlim"/>
          <w:b/>
          <w:color w:val="2F5496" w:themeColor="accent1" w:themeShade="BF"/>
        </w:rPr>
      </w:pPr>
      <w:r w:rsidRPr="0065498B">
        <w:rPr>
          <w:rFonts w:ascii="BellSlim" w:hAnsi="BellSlim"/>
          <w:b/>
          <w:color w:val="2F5496" w:themeColor="accent1" w:themeShade="BF"/>
        </w:rPr>
        <w:t>PROGRESS REPORT</w:t>
      </w:r>
    </w:p>
    <w:p w14:paraId="7C074AE8" w14:textId="77777777" w:rsidR="00951755" w:rsidRPr="0065498B" w:rsidRDefault="00951755" w:rsidP="00951755">
      <w:pPr>
        <w:rPr>
          <w:rFonts w:ascii="BellSlim" w:hAnsi="BellSlim"/>
          <w:color w:val="2F5496" w:themeColor="accent1" w:themeShade="BF"/>
        </w:rPr>
      </w:pPr>
    </w:p>
    <w:p w14:paraId="3ED1983F" w14:textId="77777777" w:rsidR="00951755" w:rsidRPr="0065498B" w:rsidRDefault="00951755" w:rsidP="00951755">
      <w:pPr>
        <w:rPr>
          <w:rFonts w:ascii="BellSlim" w:hAnsi="BellSlim"/>
          <w:color w:val="2F5496" w:themeColor="accent1" w:themeShade="BF"/>
        </w:rPr>
      </w:pPr>
      <w:r w:rsidRPr="0065498B">
        <w:rPr>
          <w:rFonts w:ascii="BellSlim" w:hAnsi="BellSlim"/>
          <w:color w:val="2F5496" w:themeColor="accent1" w:themeShade="BF"/>
        </w:rPr>
        <w:t>Bell Canada</w:t>
      </w:r>
      <w:r>
        <w:rPr>
          <w:rFonts w:ascii="BellSlim" w:hAnsi="BellSlim"/>
          <w:color w:val="2F5496" w:themeColor="accent1" w:themeShade="BF"/>
        </w:rPr>
        <w:t xml:space="preserve"> including Bell Mobility </w:t>
      </w:r>
      <w:r w:rsidRPr="0065498B">
        <w:rPr>
          <w:rFonts w:ascii="BellSlim" w:hAnsi="BellSlim"/>
          <w:color w:val="2F5496" w:themeColor="accent1" w:themeShade="BF"/>
        </w:rPr>
        <w:t>(Bell) submit</w:t>
      </w:r>
      <w:r>
        <w:rPr>
          <w:rFonts w:ascii="BellSlim" w:hAnsi="BellSlim"/>
          <w:color w:val="2F5496" w:themeColor="accent1" w:themeShade="BF"/>
        </w:rPr>
        <w:t>s</w:t>
      </w:r>
      <w:r w:rsidRPr="0065498B">
        <w:rPr>
          <w:rFonts w:ascii="BellSlim" w:hAnsi="BellSlim"/>
          <w:color w:val="2F5496" w:themeColor="accent1" w:themeShade="BF"/>
        </w:rPr>
        <w:t xml:space="preserve"> this Progress Report to the </w:t>
      </w:r>
      <w:r>
        <w:rPr>
          <w:rFonts w:ascii="BellSlim" w:hAnsi="BellSlim"/>
          <w:color w:val="2F5496" w:themeColor="accent1" w:themeShade="BF"/>
        </w:rPr>
        <w:t>306/639 RPC</w:t>
      </w:r>
      <w:r w:rsidRPr="0065498B">
        <w:rPr>
          <w:rFonts w:ascii="BellSlim" w:hAnsi="BellSlim"/>
          <w:color w:val="2F5496" w:themeColor="accent1" w:themeShade="BF"/>
        </w:rPr>
        <w:t xml:space="preserve"> with the understanding that it will be attached to the NITF Progress Report to the Relief Planning Committee (RPC).  </w:t>
      </w:r>
    </w:p>
    <w:p w14:paraId="09CA8D5F" w14:textId="77777777" w:rsidR="00951755" w:rsidRPr="0065498B" w:rsidRDefault="00951755" w:rsidP="00951755">
      <w:pPr>
        <w:rPr>
          <w:rFonts w:ascii="BellSlim" w:hAnsi="BellSlim"/>
          <w:color w:val="2F5496" w:themeColor="accent1" w:themeShade="BF"/>
        </w:rPr>
      </w:pPr>
    </w:p>
    <w:p w14:paraId="3A9E18E1" w14:textId="77777777" w:rsidR="00951755" w:rsidRPr="0065498B" w:rsidRDefault="00951755" w:rsidP="00951755">
      <w:pPr>
        <w:rPr>
          <w:rFonts w:ascii="BellSlim" w:hAnsi="BellSlim"/>
          <w:color w:val="2F5496" w:themeColor="accent1" w:themeShade="BF"/>
        </w:rPr>
      </w:pPr>
      <w:r w:rsidRPr="0065498B">
        <w:rPr>
          <w:rFonts w:ascii="BellSlim" w:hAnsi="BellSlim"/>
          <w:color w:val="2F5496" w:themeColor="accent1" w:themeShade="BF"/>
        </w:rPr>
        <w:t xml:space="preserve">This progress report provides an update on the status of activities to implement the new overlay NPA Code </w:t>
      </w:r>
      <w:r>
        <w:rPr>
          <w:rFonts w:ascii="BellSlim" w:hAnsi="BellSlim"/>
          <w:color w:val="2F5496" w:themeColor="accent1" w:themeShade="BF"/>
        </w:rPr>
        <w:t>474</w:t>
      </w:r>
      <w:r w:rsidRPr="0065498B">
        <w:rPr>
          <w:rFonts w:ascii="BellSlim" w:hAnsi="BellSlim"/>
          <w:color w:val="2F5496" w:themeColor="accent1" w:themeShade="BF"/>
        </w:rPr>
        <w:t xml:space="preserve"> in the Numbering Plan Area (NPA) currently served by NPA Codes </w:t>
      </w:r>
      <w:r>
        <w:rPr>
          <w:rFonts w:ascii="BellSlim" w:hAnsi="BellSlim"/>
          <w:color w:val="2F5496" w:themeColor="accent1" w:themeShade="BF"/>
        </w:rPr>
        <w:t>306</w:t>
      </w:r>
      <w:r w:rsidRPr="0065498B">
        <w:rPr>
          <w:rFonts w:ascii="BellSlim" w:hAnsi="BellSlim"/>
          <w:color w:val="2F5496" w:themeColor="accent1" w:themeShade="BF"/>
        </w:rPr>
        <w:t xml:space="preserve"> and </w:t>
      </w:r>
      <w:r>
        <w:rPr>
          <w:rFonts w:ascii="BellSlim" w:hAnsi="BellSlim"/>
          <w:color w:val="2F5496" w:themeColor="accent1" w:themeShade="BF"/>
        </w:rPr>
        <w:t>639</w:t>
      </w:r>
      <w:r w:rsidRPr="0065498B">
        <w:rPr>
          <w:rFonts w:ascii="BellSlim" w:hAnsi="BellSlim"/>
          <w:color w:val="2F5496" w:themeColor="accent1" w:themeShade="BF"/>
        </w:rPr>
        <w:t>.</w:t>
      </w:r>
    </w:p>
    <w:p w14:paraId="5E2D3F63" w14:textId="77777777" w:rsidR="00951755" w:rsidRPr="0065498B" w:rsidRDefault="00951755" w:rsidP="00951755">
      <w:pPr>
        <w:rPr>
          <w:rFonts w:ascii="BellSlim" w:hAnsi="BellSlim"/>
          <w:color w:val="2F5496" w:themeColor="accent1" w:themeShade="BF"/>
        </w:rPr>
      </w:pPr>
    </w:p>
    <w:p w14:paraId="08E59608" w14:textId="77777777" w:rsidR="00951755" w:rsidRPr="0065498B" w:rsidRDefault="00951755" w:rsidP="00951755">
      <w:pPr>
        <w:rPr>
          <w:rFonts w:ascii="BellSlim" w:hAnsi="BellSlim"/>
          <w:color w:val="2F5496" w:themeColor="accent1" w:themeShade="BF"/>
        </w:rPr>
      </w:pPr>
      <w:r w:rsidRPr="0065498B">
        <w:rPr>
          <w:rFonts w:ascii="BellSlim" w:hAnsi="BellSlim"/>
          <w:color w:val="2F5496" w:themeColor="accent1" w:themeShade="BF"/>
        </w:rPr>
        <w:t xml:space="preserve">Bell </w:t>
      </w:r>
      <w:r>
        <w:rPr>
          <w:rFonts w:ascii="BellSlim" w:hAnsi="BellSlim"/>
          <w:color w:val="2F5496" w:themeColor="accent1" w:themeShade="BF"/>
        </w:rPr>
        <w:t xml:space="preserve">reports that all network activities have been successfully implemented in accordance with </w:t>
      </w:r>
      <w:r w:rsidRPr="0065498B">
        <w:rPr>
          <w:rFonts w:ascii="BellSlim" w:hAnsi="BellSlim"/>
          <w:color w:val="2F5496" w:themeColor="accent1" w:themeShade="BF"/>
        </w:rPr>
        <w:t xml:space="preserve">the schedule </w:t>
      </w:r>
      <w:r>
        <w:rPr>
          <w:rFonts w:ascii="BellSlim" w:hAnsi="BellSlim"/>
          <w:color w:val="2F5496" w:themeColor="accent1" w:themeShade="BF"/>
        </w:rPr>
        <w:t xml:space="preserve">contained </w:t>
      </w:r>
      <w:r w:rsidRPr="0065498B">
        <w:rPr>
          <w:rFonts w:ascii="BellSlim" w:hAnsi="BellSlim"/>
          <w:color w:val="2F5496" w:themeColor="accent1" w:themeShade="BF"/>
        </w:rPr>
        <w:t xml:space="preserve">in the RIP.  This includes </w:t>
      </w:r>
      <w:r>
        <w:rPr>
          <w:rFonts w:ascii="BellSlim" w:hAnsi="BellSlim"/>
          <w:color w:val="2F5496" w:themeColor="accent1" w:themeShade="BF"/>
        </w:rPr>
        <w:t>the implementation on the new NPA Code 474 effective on 2 October 2021</w:t>
      </w:r>
      <w:r w:rsidRPr="0065498B">
        <w:rPr>
          <w:rFonts w:ascii="BellSlim" w:hAnsi="BellSlim"/>
          <w:color w:val="2F5496" w:themeColor="accent1" w:themeShade="BF"/>
        </w:rPr>
        <w:t>.</w:t>
      </w:r>
    </w:p>
    <w:p w14:paraId="6AB954F2" w14:textId="77777777" w:rsidR="00951755" w:rsidRPr="0065498B" w:rsidRDefault="00951755" w:rsidP="00951755">
      <w:pPr>
        <w:rPr>
          <w:rFonts w:ascii="BellSlim" w:hAnsi="BellSlim"/>
          <w:color w:val="2F5496" w:themeColor="accent1" w:themeShade="BF"/>
        </w:rPr>
      </w:pPr>
    </w:p>
    <w:p w14:paraId="62FCAFEA" w14:textId="77777777" w:rsidR="00951755" w:rsidRPr="0065498B" w:rsidRDefault="00951755" w:rsidP="00951755">
      <w:pPr>
        <w:rPr>
          <w:rFonts w:ascii="BellSlim" w:hAnsi="BellSlim"/>
          <w:color w:val="2F5496" w:themeColor="accent1" w:themeShade="BF"/>
        </w:rPr>
      </w:pPr>
      <w:r>
        <w:rPr>
          <w:rFonts w:ascii="BellSlim" w:hAnsi="BellSlim"/>
          <w:color w:val="2F5496" w:themeColor="accent1" w:themeShade="BF"/>
        </w:rPr>
        <w:t>Marie-Christine Hudon</w:t>
      </w:r>
    </w:p>
    <w:p w14:paraId="12F58258" w14:textId="77777777" w:rsidR="00951755" w:rsidRDefault="00951755" w:rsidP="00951755">
      <w:pPr>
        <w:rPr>
          <w:rFonts w:ascii="BellSlim" w:hAnsi="BellSlim"/>
          <w:color w:val="2F5496" w:themeColor="accent1" w:themeShade="BF"/>
        </w:rPr>
      </w:pPr>
      <w:r>
        <w:rPr>
          <w:rFonts w:ascii="BellSlim" w:hAnsi="BellSlim"/>
          <w:color w:val="2F5496" w:themeColor="accent1" w:themeShade="BF"/>
        </w:rPr>
        <w:t>Specialist</w:t>
      </w:r>
      <w:r w:rsidRPr="0065498B">
        <w:rPr>
          <w:rFonts w:ascii="BellSlim" w:hAnsi="BellSlim"/>
          <w:color w:val="2F5496" w:themeColor="accent1" w:themeShade="BF"/>
        </w:rPr>
        <w:t xml:space="preserve"> – Network </w:t>
      </w:r>
      <w:r>
        <w:rPr>
          <w:rFonts w:ascii="BellSlim" w:hAnsi="BellSlim"/>
          <w:color w:val="2F5496" w:themeColor="accent1" w:themeShade="BF"/>
        </w:rPr>
        <w:t>Provisioning</w:t>
      </w:r>
    </w:p>
    <w:p w14:paraId="6F9637BE" w14:textId="77777777" w:rsidR="00951755" w:rsidRPr="0065498B" w:rsidRDefault="00951755" w:rsidP="00951755">
      <w:pPr>
        <w:rPr>
          <w:rFonts w:ascii="BellSlim" w:hAnsi="BellSlim"/>
          <w:color w:val="2F5496" w:themeColor="accent1" w:themeShade="BF"/>
        </w:rPr>
      </w:pPr>
      <w:r>
        <w:rPr>
          <w:rFonts w:ascii="BellSlim" w:hAnsi="BellSlim"/>
          <w:color w:val="2F5496" w:themeColor="accent1" w:themeShade="BF"/>
        </w:rPr>
        <w:t>Voice Network Services</w:t>
      </w:r>
    </w:p>
    <w:p w14:paraId="70E562B1" w14:textId="77777777" w:rsidR="00951755" w:rsidRPr="0065498B" w:rsidRDefault="00951755" w:rsidP="00951755">
      <w:pPr>
        <w:rPr>
          <w:rFonts w:ascii="BellSlim" w:hAnsi="BellSlim"/>
          <w:color w:val="2F5496" w:themeColor="accent1" w:themeShade="BF"/>
        </w:rPr>
      </w:pPr>
      <w:r w:rsidRPr="0065498B">
        <w:rPr>
          <w:rFonts w:ascii="BellSlim" w:hAnsi="BellSlim"/>
          <w:color w:val="2F5496" w:themeColor="accent1" w:themeShade="BF"/>
        </w:rPr>
        <w:t>Bell Canada</w:t>
      </w:r>
    </w:p>
    <w:p w14:paraId="2B080515" w14:textId="77777777" w:rsidR="00951755" w:rsidRPr="0065498B" w:rsidRDefault="00951755" w:rsidP="00951755">
      <w:pPr>
        <w:rPr>
          <w:rFonts w:ascii="BellSlim" w:hAnsi="BellSlim"/>
          <w:color w:val="2F5496" w:themeColor="accent1" w:themeShade="BF"/>
        </w:rPr>
      </w:pPr>
    </w:p>
    <w:p w14:paraId="65568633" w14:textId="77777777" w:rsidR="00F17CA1" w:rsidRDefault="00F17CA1" w:rsidP="00F17CA1">
      <w:pPr>
        <w:rPr>
          <w:rFonts w:ascii="BellSlim" w:hAnsi="BellSlim"/>
          <w:color w:val="2F5496" w:themeColor="accent1" w:themeShade="BF"/>
        </w:rPr>
      </w:pPr>
    </w:p>
    <w:p w14:paraId="43673176" w14:textId="77777777" w:rsidR="00F17CA1" w:rsidRDefault="00F17CA1" w:rsidP="00F17CA1"/>
    <w:p w14:paraId="5D1EFECD" w14:textId="36538099" w:rsidR="1FC9EA6E" w:rsidRPr="00FF7C44" w:rsidRDefault="1FC9EA6E">
      <w:pPr>
        <w:rPr>
          <w:color w:val="FF0000"/>
        </w:rPr>
      </w:pPr>
      <w:r w:rsidRPr="00FF7C44">
        <w:rPr>
          <w:color w:val="FF0000"/>
        </w:rPr>
        <w:br w:type="page"/>
      </w:r>
    </w:p>
    <w:p w14:paraId="3C7AFBE3" w14:textId="430E2FC8" w:rsidR="00DB48EA" w:rsidRDefault="00DB48EA" w:rsidP="00DB48EA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395D500D" wp14:editId="24E0118E">
            <wp:extent cx="2295525" cy="619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1E055C" w14:textId="77777777" w:rsidR="00DB48EA" w:rsidRDefault="00DB48EA" w:rsidP="00DB48EA">
      <w:pPr>
        <w:jc w:val="center"/>
        <w:rPr>
          <w:b/>
        </w:rPr>
      </w:pPr>
      <w:r>
        <w:rPr>
          <w:b/>
        </w:rPr>
        <w:t>PROGRESS REPORT #3 TO THE NETWORK IMPLEMENTATION TASK FORCE (NITF)</w:t>
      </w:r>
    </w:p>
    <w:p w14:paraId="7BC088B7" w14:textId="77777777" w:rsidR="00DB48EA" w:rsidRDefault="00DB48EA" w:rsidP="00DB48EA">
      <w:pPr>
        <w:jc w:val="center"/>
        <w:rPr>
          <w:b/>
        </w:rPr>
      </w:pPr>
      <w:r>
        <w:rPr>
          <w:b/>
        </w:rPr>
        <w:t>NPA 306/639/474</w:t>
      </w:r>
    </w:p>
    <w:p w14:paraId="2449BCB5" w14:textId="77777777" w:rsidR="00DB48EA" w:rsidRDefault="00DB48EA" w:rsidP="00DB48EA">
      <w:pPr>
        <w:rPr>
          <w:rFonts w:ascii="Arial" w:hAnsi="Arial" w:cs="Arial"/>
        </w:rPr>
      </w:pPr>
    </w:p>
    <w:p w14:paraId="3BD938B5" w14:textId="77777777" w:rsidR="00DB48EA" w:rsidRDefault="00DB48EA" w:rsidP="00DB48EA">
      <w:pPr>
        <w:rPr>
          <w:rFonts w:ascii="Arial" w:hAnsi="Arial" w:cs="Arial"/>
        </w:rPr>
      </w:pPr>
    </w:p>
    <w:p w14:paraId="17614023" w14:textId="77777777" w:rsidR="00DB48EA" w:rsidRDefault="00DB48EA" w:rsidP="00DB48EA">
      <w:pPr>
        <w:jc w:val="both"/>
        <w:rPr>
          <w:rFonts w:ascii="Arial" w:hAnsi="Arial" w:cs="Arial"/>
        </w:rPr>
      </w:pPr>
    </w:p>
    <w:p w14:paraId="08E64407" w14:textId="77777777" w:rsidR="00DB48EA" w:rsidRDefault="00DB48EA" w:rsidP="00DB48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Allstream submits this initial progress report to the NITF to provide an update on the status of its activities for the implementation of the new Distributed Overlay NPA 474 </w:t>
      </w:r>
    </w:p>
    <w:p w14:paraId="04CC74B2" w14:textId="77777777" w:rsidR="00DB48EA" w:rsidRDefault="00DB48EA" w:rsidP="00DB48EA">
      <w:pPr>
        <w:jc w:val="both"/>
        <w:rPr>
          <w:rFonts w:ascii="Arial" w:hAnsi="Arial" w:cs="Arial"/>
        </w:rPr>
      </w:pPr>
    </w:p>
    <w:p w14:paraId="32A59453" w14:textId="77777777" w:rsidR="00DB48EA" w:rsidRDefault="00DB48EA" w:rsidP="00DB48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Allstream is following the schedule in the Relief Implementation Plan (RIP) for the introduction of NPA 474 which will be a Distributed Overlay of NPA’s 306 and 639. Allstream has met all implementation dates outlined in the RIP.</w:t>
      </w:r>
    </w:p>
    <w:p w14:paraId="15380ED2" w14:textId="77777777" w:rsidR="00DB48EA" w:rsidRDefault="00DB48EA" w:rsidP="00DB48EA">
      <w:pPr>
        <w:jc w:val="both"/>
        <w:rPr>
          <w:rFonts w:ascii="Arial" w:hAnsi="Arial" w:cs="Arial"/>
        </w:rPr>
      </w:pPr>
    </w:p>
    <w:p w14:paraId="229D3986" w14:textId="77777777" w:rsidR="00DB48EA" w:rsidRDefault="00DB48EA" w:rsidP="00DB48EA">
      <w:pPr>
        <w:jc w:val="both"/>
        <w:rPr>
          <w:rFonts w:ascii="Arial" w:hAnsi="Arial" w:cs="Arial"/>
        </w:rPr>
      </w:pPr>
    </w:p>
    <w:p w14:paraId="04B49C1B" w14:textId="77777777" w:rsidR="00DB48EA" w:rsidRDefault="00DB48EA" w:rsidP="00DB48EA">
      <w:pPr>
        <w:jc w:val="both"/>
        <w:rPr>
          <w:rFonts w:ascii="Arial" w:hAnsi="Arial" w:cs="Arial"/>
        </w:rPr>
      </w:pPr>
    </w:p>
    <w:p w14:paraId="1FD563CB" w14:textId="77777777" w:rsidR="00DB48EA" w:rsidRDefault="00DB48EA" w:rsidP="00DB48EA">
      <w:pPr>
        <w:jc w:val="both"/>
        <w:rPr>
          <w:rFonts w:ascii="Arial" w:hAnsi="Arial" w:cs="Arial"/>
        </w:rPr>
      </w:pPr>
    </w:p>
    <w:p w14:paraId="58622E1F" w14:textId="77777777" w:rsidR="00DB48EA" w:rsidRDefault="00DB48EA" w:rsidP="00DB48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Cathy McGouran</w:t>
      </w:r>
    </w:p>
    <w:p w14:paraId="49905120" w14:textId="77777777" w:rsidR="00DB48EA" w:rsidRDefault="00DB48EA" w:rsidP="00DB48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Allstream</w:t>
      </w:r>
    </w:p>
    <w:p w14:paraId="42F90912" w14:textId="124BD22B" w:rsidR="00DB48EA" w:rsidRDefault="00DB48EA">
      <w:pPr>
        <w:rPr>
          <w:b/>
          <w:bCs/>
        </w:rPr>
      </w:pPr>
      <w:r>
        <w:rPr>
          <w:b/>
          <w:bCs/>
        </w:rPr>
        <w:br w:type="page"/>
      </w:r>
    </w:p>
    <w:p w14:paraId="01CA6C2E" w14:textId="77777777" w:rsidR="005C5B96" w:rsidRDefault="005C5B96" w:rsidP="00557402">
      <w:pPr>
        <w:rPr>
          <w:b/>
          <w:bCs/>
        </w:rPr>
      </w:pPr>
    </w:p>
    <w:p w14:paraId="1E39A5A6" w14:textId="249483A9" w:rsidR="00F27921" w:rsidRDefault="00F27921" w:rsidP="00557402">
      <w:pPr>
        <w:rPr>
          <w:b/>
          <w:bCs/>
        </w:rPr>
      </w:pPr>
    </w:p>
    <w:p w14:paraId="3790418C" w14:textId="77777777" w:rsidR="00F27921" w:rsidRDefault="00F27921" w:rsidP="00F27921">
      <w:pPr>
        <w:ind w:left="-487"/>
      </w:pPr>
      <w:r>
        <w:rPr>
          <w:noProof/>
        </w:rPr>
        <w:drawing>
          <wp:inline distT="0" distB="0" distL="0" distR="0" wp14:anchorId="328276A6" wp14:editId="520E875C">
            <wp:extent cx="2734310" cy="474980"/>
            <wp:effectExtent l="0" t="0" r="0" b="0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3431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F609E" w14:textId="77777777" w:rsidR="00F27921" w:rsidRDefault="00F27921" w:rsidP="00F27921">
      <w:pPr>
        <w:ind w:right="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9A4F30" w14:textId="77777777" w:rsidR="00F27921" w:rsidRDefault="00F27921" w:rsidP="00F27921"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DCAA58" w14:textId="77777777" w:rsidR="00F27921" w:rsidRDefault="00F27921" w:rsidP="00F27921">
      <w:r>
        <w:t xml:space="preserve"> </w:t>
      </w:r>
    </w:p>
    <w:p w14:paraId="167FDDDE" w14:textId="77777777" w:rsidR="00F27921" w:rsidRDefault="00F27921" w:rsidP="00F27921">
      <w:pPr>
        <w:jc w:val="right"/>
      </w:pPr>
      <w:r>
        <w:t xml:space="preserve"> </w:t>
      </w:r>
    </w:p>
    <w:p w14:paraId="426F56B4" w14:textId="77777777" w:rsidR="00F27921" w:rsidRDefault="00F27921" w:rsidP="00F27921">
      <w:r>
        <w:t xml:space="preserve"> </w:t>
      </w:r>
    </w:p>
    <w:p w14:paraId="445E150D" w14:textId="77777777" w:rsidR="00F27921" w:rsidRDefault="00F27921" w:rsidP="00F27921">
      <w:r>
        <w:t xml:space="preserve"> </w:t>
      </w:r>
    </w:p>
    <w:p w14:paraId="6D0CAAC9" w14:textId="77777777" w:rsidR="00122838" w:rsidRDefault="00122838" w:rsidP="00122838">
      <w:pPr>
        <w:pStyle w:val="Default"/>
      </w:pPr>
    </w:p>
    <w:p w14:paraId="1A00D3D0" w14:textId="0352EB2C" w:rsidR="00122838" w:rsidRDefault="00122838" w:rsidP="00122838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October 19, 2021 </w:t>
      </w:r>
    </w:p>
    <w:p w14:paraId="1F14B960" w14:textId="77777777" w:rsidR="007A7800" w:rsidRDefault="007A7800" w:rsidP="00122838">
      <w:pPr>
        <w:pStyle w:val="Default"/>
        <w:rPr>
          <w:sz w:val="22"/>
          <w:szCs w:val="22"/>
        </w:rPr>
      </w:pPr>
    </w:p>
    <w:p w14:paraId="2CCA9088" w14:textId="77777777" w:rsidR="00122838" w:rsidRDefault="00122838" w:rsidP="0012283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FINAL PROGRESS REPORT TO THE NETWORK IMPLEMENTATION TASK FORCE (NITF) </w:t>
      </w:r>
    </w:p>
    <w:p w14:paraId="72176D32" w14:textId="76C56203" w:rsidR="00122838" w:rsidRDefault="00122838" w:rsidP="001228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NPA 306/639 </w:t>
      </w:r>
    </w:p>
    <w:p w14:paraId="0D4DF8EA" w14:textId="77777777" w:rsidR="007A7800" w:rsidRDefault="007A7800" w:rsidP="00122838">
      <w:pPr>
        <w:pStyle w:val="Default"/>
        <w:rPr>
          <w:sz w:val="22"/>
          <w:szCs w:val="22"/>
        </w:rPr>
      </w:pPr>
    </w:p>
    <w:p w14:paraId="07C5156C" w14:textId="791848CD" w:rsidR="00122838" w:rsidRDefault="00122838" w:rsidP="001228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Rogers submits this progress report to the NITF to provide an update on the status of its activities to implement the new overlay NPA 474. </w:t>
      </w:r>
    </w:p>
    <w:p w14:paraId="33ADE8C5" w14:textId="77777777" w:rsidR="007A7800" w:rsidRDefault="007A7800" w:rsidP="00122838">
      <w:pPr>
        <w:pStyle w:val="Default"/>
        <w:rPr>
          <w:sz w:val="22"/>
          <w:szCs w:val="22"/>
        </w:rPr>
      </w:pPr>
    </w:p>
    <w:p w14:paraId="2ED38642" w14:textId="77777777" w:rsidR="00122838" w:rsidRDefault="00122838" w:rsidP="001228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Rogers has completed the required activities as part of the Relief Implementation Plan (RIP) for NPA 306/639. The Company advises that all activities were implemented in accordance with the described schedule of NITF activities identified in the Relief Implementation Plan. </w:t>
      </w:r>
    </w:p>
    <w:p w14:paraId="500439C4" w14:textId="77777777" w:rsidR="007A7800" w:rsidRDefault="007A7800" w:rsidP="00122838">
      <w:pPr>
        <w:ind w:left="-5" w:right="43"/>
      </w:pPr>
    </w:p>
    <w:p w14:paraId="708BA044" w14:textId="7A9BA91B" w:rsidR="00F27921" w:rsidRDefault="00122838" w:rsidP="00122838">
      <w:pPr>
        <w:ind w:left="-5" w:right="43"/>
      </w:pPr>
      <w:r>
        <w:t>Prepared by – Jennifer Mack, Network Designer, Voice Networks Engineering</w:t>
      </w:r>
    </w:p>
    <w:p w14:paraId="40B35776" w14:textId="3B2F1E03" w:rsidR="004B4691" w:rsidRDefault="004B4691" w:rsidP="00122838">
      <w:pPr>
        <w:ind w:left="-5" w:right="43"/>
      </w:pPr>
    </w:p>
    <w:p w14:paraId="199F3242" w14:textId="0B57C74D" w:rsidR="004B4691" w:rsidRDefault="004B4691">
      <w:r>
        <w:br w:type="page"/>
      </w:r>
    </w:p>
    <w:p w14:paraId="3A8E586D" w14:textId="4CD75A50" w:rsidR="004B4691" w:rsidRDefault="004B4691" w:rsidP="004B4691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 wp14:anchorId="7D8D39D4" wp14:editId="2DF07726">
            <wp:extent cx="2720340" cy="518160"/>
            <wp:effectExtent l="0" t="0" r="3810" b="0"/>
            <wp:docPr id="4" name="Picture 4" descr="articl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cl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312B0" w14:textId="77777777" w:rsidR="004B4691" w:rsidRDefault="004B4691" w:rsidP="004B4691">
      <w:pPr>
        <w:jc w:val="center"/>
        <w:rPr>
          <w:b/>
        </w:rPr>
      </w:pPr>
    </w:p>
    <w:p w14:paraId="7F50892E" w14:textId="77777777" w:rsidR="004B4691" w:rsidRDefault="004B4691" w:rsidP="004B4691">
      <w:pPr>
        <w:jc w:val="center"/>
        <w:rPr>
          <w:rFonts w:ascii="Arial" w:hAnsi="Arial" w:cs="Arial"/>
          <w:color w:val="000000"/>
        </w:rPr>
      </w:pPr>
    </w:p>
    <w:p w14:paraId="0629CFB4" w14:textId="77777777" w:rsidR="004B4691" w:rsidRDefault="004B4691" w:rsidP="004B4691">
      <w:pPr>
        <w:jc w:val="center"/>
        <w:rPr>
          <w:rFonts w:ascii="Arial" w:hAnsi="Arial" w:cs="Arial"/>
          <w:b/>
          <w:sz w:val="24"/>
          <w:szCs w:val="24"/>
        </w:rPr>
      </w:pPr>
      <w:r w:rsidRPr="003F2395">
        <w:rPr>
          <w:rFonts w:ascii="Arial" w:hAnsi="Arial" w:cs="Arial"/>
          <w:b/>
          <w:sz w:val="24"/>
          <w:szCs w:val="24"/>
        </w:rPr>
        <w:t xml:space="preserve">TELUS </w:t>
      </w:r>
    </w:p>
    <w:p w14:paraId="0D11E018" w14:textId="77777777" w:rsidR="004B4691" w:rsidRPr="003F2395" w:rsidRDefault="004B4691" w:rsidP="004B469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(</w:t>
      </w:r>
      <w:r w:rsidRPr="00F451E5">
        <w:rPr>
          <w:rFonts w:ascii="Arial" w:hAnsi="Arial" w:cs="Arial"/>
        </w:rPr>
        <w:t>TELUS Mobility</w:t>
      </w:r>
      <w:r>
        <w:rPr>
          <w:rFonts w:ascii="Arial" w:hAnsi="Arial" w:cs="Arial"/>
        </w:rPr>
        <w:t xml:space="preserve"> and </w:t>
      </w:r>
      <w:r w:rsidRPr="000120F5">
        <w:rPr>
          <w:rFonts w:ascii="Arial" w:hAnsi="Arial" w:cs="Arial"/>
        </w:rPr>
        <w:t>TELUS Integrated Communications</w:t>
      </w:r>
      <w:r>
        <w:rPr>
          <w:rFonts w:ascii="Arial" w:hAnsi="Arial" w:cs="Arial"/>
        </w:rPr>
        <w:t>)</w:t>
      </w:r>
    </w:p>
    <w:p w14:paraId="01CEB8F0" w14:textId="77777777" w:rsidR="004B4691" w:rsidRPr="003F2395" w:rsidRDefault="004B4691" w:rsidP="004B4691">
      <w:pPr>
        <w:jc w:val="center"/>
        <w:rPr>
          <w:rFonts w:ascii="Arial" w:hAnsi="Arial" w:cs="Arial"/>
          <w:b/>
          <w:sz w:val="24"/>
          <w:szCs w:val="24"/>
        </w:rPr>
      </w:pPr>
    </w:p>
    <w:p w14:paraId="729975D9" w14:textId="77777777" w:rsidR="004B4691" w:rsidRPr="003F2395" w:rsidRDefault="004B4691" w:rsidP="004B4691">
      <w:pPr>
        <w:jc w:val="center"/>
        <w:rPr>
          <w:rFonts w:ascii="Arial" w:hAnsi="Arial" w:cs="Arial"/>
          <w:b/>
          <w:sz w:val="24"/>
          <w:szCs w:val="24"/>
        </w:rPr>
      </w:pPr>
      <w:r w:rsidRPr="003F2395">
        <w:rPr>
          <w:rFonts w:ascii="Arial" w:hAnsi="Arial" w:cs="Arial"/>
          <w:b/>
          <w:sz w:val="24"/>
          <w:szCs w:val="24"/>
        </w:rPr>
        <w:t xml:space="preserve">NPA </w:t>
      </w:r>
      <w:r>
        <w:rPr>
          <w:rFonts w:ascii="Arial" w:hAnsi="Arial" w:cs="Arial"/>
          <w:b/>
          <w:sz w:val="24"/>
          <w:szCs w:val="24"/>
        </w:rPr>
        <w:t>306/639</w:t>
      </w:r>
      <w:r w:rsidRPr="003F2395">
        <w:rPr>
          <w:rFonts w:ascii="Arial" w:hAnsi="Arial" w:cs="Arial"/>
          <w:b/>
          <w:sz w:val="24"/>
          <w:szCs w:val="24"/>
        </w:rPr>
        <w:t xml:space="preserve"> Relief</w:t>
      </w:r>
    </w:p>
    <w:p w14:paraId="044AFB8D" w14:textId="77777777" w:rsidR="004B4691" w:rsidRPr="003F2395" w:rsidRDefault="004B4691" w:rsidP="004B4691">
      <w:pPr>
        <w:jc w:val="center"/>
        <w:rPr>
          <w:rFonts w:ascii="Arial" w:hAnsi="Arial" w:cs="Arial"/>
          <w:b/>
          <w:sz w:val="24"/>
          <w:szCs w:val="24"/>
        </w:rPr>
      </w:pPr>
      <w:r w:rsidRPr="003F2395">
        <w:rPr>
          <w:rFonts w:ascii="Arial" w:hAnsi="Arial" w:cs="Arial"/>
          <w:b/>
          <w:sz w:val="24"/>
          <w:szCs w:val="24"/>
        </w:rPr>
        <w:t xml:space="preserve"> </w:t>
      </w:r>
    </w:p>
    <w:p w14:paraId="4BA1020D" w14:textId="77777777" w:rsidR="004B4691" w:rsidRDefault="004B4691" w:rsidP="004B4691">
      <w:pPr>
        <w:jc w:val="center"/>
        <w:rPr>
          <w:rFonts w:ascii="Arial" w:hAnsi="Arial" w:cs="Arial"/>
          <w:b/>
          <w:sz w:val="24"/>
          <w:szCs w:val="24"/>
        </w:rPr>
      </w:pPr>
    </w:p>
    <w:p w14:paraId="7AD87E8B" w14:textId="77777777" w:rsidR="004B4691" w:rsidRPr="0002267B" w:rsidRDefault="004B4691" w:rsidP="004B46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FINAL </w:t>
      </w:r>
      <w:r w:rsidRPr="003F2395">
        <w:rPr>
          <w:rFonts w:ascii="Arial" w:hAnsi="Arial" w:cs="Arial"/>
          <w:b/>
          <w:sz w:val="24"/>
          <w:szCs w:val="24"/>
        </w:rPr>
        <w:t>PROGRESS REPORT TO THE NETWORK IMPLEMENTATION TASK FORCE (NITF)</w:t>
      </w:r>
    </w:p>
    <w:p w14:paraId="5E7B81D2" w14:textId="77777777" w:rsidR="004B4691" w:rsidRPr="0002267B" w:rsidRDefault="004B4691" w:rsidP="004B46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 October 2021</w:t>
      </w:r>
    </w:p>
    <w:p w14:paraId="433041B6" w14:textId="77777777" w:rsidR="004B4691" w:rsidRPr="0002267B" w:rsidRDefault="004B4691" w:rsidP="004B4691">
      <w:pPr>
        <w:rPr>
          <w:rFonts w:ascii="Arial" w:hAnsi="Arial" w:cs="Arial"/>
        </w:rPr>
      </w:pPr>
    </w:p>
    <w:p w14:paraId="2D55B697" w14:textId="77777777" w:rsidR="004B4691" w:rsidRPr="0002267B" w:rsidRDefault="004B4691" w:rsidP="004B4691">
      <w:pPr>
        <w:rPr>
          <w:rFonts w:ascii="Arial" w:hAnsi="Arial" w:cs="Arial"/>
        </w:rPr>
      </w:pPr>
    </w:p>
    <w:p w14:paraId="4C4A7FAB" w14:textId="77777777" w:rsidR="004B4691" w:rsidRDefault="004B4691" w:rsidP="004B4691">
      <w:pPr>
        <w:rPr>
          <w:rFonts w:ascii="Arial" w:hAnsi="Arial" w:cs="Arial"/>
          <w:b/>
        </w:rPr>
      </w:pPr>
      <w:r w:rsidRPr="0002267B">
        <w:rPr>
          <w:rFonts w:ascii="Arial" w:hAnsi="Arial" w:cs="Arial"/>
          <w:b/>
        </w:rPr>
        <w:t>PROGRESS REPORT</w:t>
      </w:r>
    </w:p>
    <w:p w14:paraId="6110A187" w14:textId="77777777" w:rsidR="004B4691" w:rsidRDefault="004B4691" w:rsidP="004B4691">
      <w:pPr>
        <w:rPr>
          <w:rFonts w:ascii="Arial" w:hAnsi="Arial" w:cs="Arial"/>
          <w:b/>
        </w:rPr>
      </w:pPr>
    </w:p>
    <w:p w14:paraId="5611B326" w14:textId="77777777" w:rsidR="004B4691" w:rsidRPr="005F073F" w:rsidRDefault="004B4691" w:rsidP="004B4691">
      <w:r w:rsidRPr="00F451E5">
        <w:rPr>
          <w:rFonts w:ascii="Arial" w:hAnsi="Arial" w:cs="Arial"/>
        </w:rPr>
        <w:t xml:space="preserve">The Relief Implementation Plan (RIP) for NPA </w:t>
      </w:r>
      <w:r>
        <w:rPr>
          <w:rFonts w:ascii="Arial" w:hAnsi="Arial" w:cs="Arial"/>
        </w:rPr>
        <w:t>306/639</w:t>
      </w:r>
      <w:r w:rsidRPr="00F451E5">
        <w:rPr>
          <w:rFonts w:ascii="Arial" w:hAnsi="Arial" w:cs="Arial"/>
        </w:rPr>
        <w:t xml:space="preserve"> requires peri</w:t>
      </w:r>
      <w:r>
        <w:rPr>
          <w:rFonts w:ascii="Arial" w:hAnsi="Arial" w:cs="Arial"/>
        </w:rPr>
        <w:t xml:space="preserve">odical progress reports by each </w:t>
      </w:r>
      <w:r w:rsidRPr="00F451E5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ecommunication Service Provider </w:t>
      </w:r>
      <w:r w:rsidRPr="00F451E5">
        <w:rPr>
          <w:rFonts w:ascii="Arial" w:hAnsi="Arial" w:cs="Arial"/>
        </w:rPr>
        <w:t xml:space="preserve">(TSP) operating in the NPA and by the Network Implementation Task Forces (NITF) established for NPA </w:t>
      </w:r>
      <w:r>
        <w:rPr>
          <w:rFonts w:ascii="Arial" w:hAnsi="Arial" w:cs="Arial"/>
        </w:rPr>
        <w:t>306/639</w:t>
      </w:r>
      <w:r w:rsidRPr="00F451E5">
        <w:rPr>
          <w:rFonts w:ascii="Arial" w:hAnsi="Arial" w:cs="Arial"/>
        </w:rPr>
        <w:t xml:space="preserve"> Relief Project.</w:t>
      </w:r>
      <w:r>
        <w:t xml:space="preserve"> </w:t>
      </w:r>
    </w:p>
    <w:p w14:paraId="0012A35B" w14:textId="77777777" w:rsidR="004B4691" w:rsidRPr="0002267B" w:rsidRDefault="004B4691" w:rsidP="004B4691">
      <w:pPr>
        <w:rPr>
          <w:rFonts w:ascii="Arial" w:hAnsi="Arial" w:cs="Arial"/>
          <w:b/>
        </w:rPr>
      </w:pPr>
    </w:p>
    <w:p w14:paraId="661198C6" w14:textId="77777777" w:rsidR="004B4691" w:rsidRPr="0002267B" w:rsidRDefault="004B4691" w:rsidP="004B4691">
      <w:pPr>
        <w:rPr>
          <w:rFonts w:ascii="Arial" w:hAnsi="Arial" w:cs="Arial"/>
        </w:rPr>
      </w:pPr>
      <w:r>
        <w:rPr>
          <w:rFonts w:ascii="Arial" w:hAnsi="Arial" w:cs="Arial"/>
        </w:rPr>
        <w:t>TELUS (</w:t>
      </w:r>
      <w:r w:rsidRPr="00F451E5">
        <w:rPr>
          <w:rFonts w:ascii="Arial" w:hAnsi="Arial" w:cs="Arial"/>
        </w:rPr>
        <w:t>TELUS Mobility</w:t>
      </w:r>
      <w:r>
        <w:rPr>
          <w:rFonts w:ascii="Arial" w:hAnsi="Arial" w:cs="Arial"/>
        </w:rPr>
        <w:t xml:space="preserve"> and </w:t>
      </w:r>
      <w:r w:rsidRPr="003363D6">
        <w:rPr>
          <w:rFonts w:ascii="Arial" w:hAnsi="Arial" w:cs="Arial"/>
        </w:rPr>
        <w:t>TELUS Integrated Communications</w:t>
      </w:r>
      <w:r>
        <w:rPr>
          <w:rFonts w:ascii="Arial" w:hAnsi="Arial" w:cs="Arial"/>
        </w:rPr>
        <w:t>)</w:t>
      </w:r>
      <w:r w:rsidRPr="00F451E5">
        <w:rPr>
          <w:rFonts w:ascii="Arial" w:hAnsi="Arial" w:cs="Arial"/>
        </w:rPr>
        <w:t xml:space="preserve"> </w:t>
      </w:r>
      <w:r w:rsidRPr="0002267B">
        <w:rPr>
          <w:rFonts w:ascii="Arial" w:hAnsi="Arial" w:cs="Arial"/>
        </w:rPr>
        <w:t>submit</w:t>
      </w:r>
      <w:r>
        <w:rPr>
          <w:rFonts w:ascii="Arial" w:hAnsi="Arial" w:cs="Arial"/>
        </w:rPr>
        <w:t>s</w:t>
      </w:r>
      <w:r w:rsidRPr="0002267B">
        <w:rPr>
          <w:rFonts w:ascii="Arial" w:hAnsi="Arial" w:cs="Arial"/>
        </w:rPr>
        <w:t xml:space="preserve"> this Progress Report to the NITF with the understanding that it will be attached to the NITF Progress Report to the Relief Planning Committee (RPC).  </w:t>
      </w:r>
    </w:p>
    <w:p w14:paraId="4C1EBF0B" w14:textId="77777777" w:rsidR="004B4691" w:rsidRPr="0002267B" w:rsidRDefault="004B4691" w:rsidP="004B4691">
      <w:pPr>
        <w:rPr>
          <w:rFonts w:ascii="Arial" w:hAnsi="Arial" w:cs="Arial"/>
        </w:rPr>
      </w:pPr>
    </w:p>
    <w:p w14:paraId="5293EBAD" w14:textId="77777777" w:rsidR="004B4691" w:rsidRPr="0002267B" w:rsidRDefault="004B4691" w:rsidP="004B4691">
      <w:pPr>
        <w:rPr>
          <w:rFonts w:ascii="Arial" w:hAnsi="Arial" w:cs="Arial"/>
        </w:rPr>
      </w:pPr>
      <w:r w:rsidRPr="0002267B">
        <w:rPr>
          <w:rFonts w:ascii="Arial" w:hAnsi="Arial" w:cs="Arial"/>
        </w:rPr>
        <w:t xml:space="preserve">This progress report provides an update on the status of activities to implement </w:t>
      </w:r>
      <w:r w:rsidRPr="00CC061B">
        <w:rPr>
          <w:rFonts w:ascii="Arial" w:hAnsi="Arial" w:cs="Arial"/>
        </w:rPr>
        <w:t xml:space="preserve">a Distributed Overlay of new NPA </w:t>
      </w:r>
      <w:r>
        <w:rPr>
          <w:rFonts w:ascii="Arial" w:hAnsi="Arial" w:cs="Arial"/>
        </w:rPr>
        <w:t>474</w:t>
      </w:r>
      <w:r w:rsidRPr="00CC061B">
        <w:rPr>
          <w:rFonts w:ascii="Arial" w:hAnsi="Arial" w:cs="Arial"/>
        </w:rPr>
        <w:t xml:space="preserve"> over </w:t>
      </w:r>
      <w:r w:rsidRPr="0002267B">
        <w:rPr>
          <w:rFonts w:ascii="Arial" w:hAnsi="Arial" w:cs="Arial"/>
        </w:rPr>
        <w:t>the Numbering Plan Area (NPA) currently served by NPA Code</w:t>
      </w:r>
      <w:r>
        <w:rPr>
          <w:rFonts w:ascii="Arial" w:hAnsi="Arial" w:cs="Arial"/>
        </w:rPr>
        <w:t>s</w:t>
      </w:r>
      <w:r w:rsidRPr="000226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306/639</w:t>
      </w:r>
      <w:r w:rsidRPr="0002267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TELUS also indicates that all special measures, stated in Jeopardy Contingency Plan (JCP), are established in TELUS processes. </w:t>
      </w:r>
    </w:p>
    <w:p w14:paraId="0FC52E28" w14:textId="77777777" w:rsidR="004B4691" w:rsidRPr="0002267B" w:rsidRDefault="004B4691" w:rsidP="004B4691">
      <w:pPr>
        <w:rPr>
          <w:rFonts w:ascii="Arial" w:hAnsi="Arial" w:cs="Arial"/>
        </w:rPr>
      </w:pPr>
    </w:p>
    <w:p w14:paraId="1A887400" w14:textId="77777777" w:rsidR="004B4691" w:rsidRDefault="004B4691" w:rsidP="004B4691">
      <w:pPr>
        <w:rPr>
          <w:rFonts w:ascii="Arial" w:hAnsi="Arial" w:cs="Arial"/>
        </w:rPr>
      </w:pPr>
      <w:r w:rsidRPr="002C6AB9">
        <w:rPr>
          <w:rFonts w:ascii="Arial" w:hAnsi="Arial" w:cs="Arial"/>
        </w:rPr>
        <w:t xml:space="preserve">TELUS reports that all required network implementation activities have been successfully completed in accordance with the schedule identified in the Relief Implementation Plan (RIP) and new NPA Code </w:t>
      </w:r>
      <w:r>
        <w:rPr>
          <w:rFonts w:ascii="Arial" w:hAnsi="Arial" w:cs="Arial"/>
        </w:rPr>
        <w:t>474</w:t>
      </w:r>
      <w:r w:rsidRPr="002C6AB9">
        <w:rPr>
          <w:rFonts w:ascii="Arial" w:hAnsi="Arial" w:cs="Arial"/>
        </w:rPr>
        <w:t xml:space="preserve"> was implemented succes</w:t>
      </w:r>
      <w:r>
        <w:rPr>
          <w:rFonts w:ascii="Arial" w:hAnsi="Arial" w:cs="Arial"/>
        </w:rPr>
        <w:t>sfully in TELUS network as of 2</w:t>
      </w:r>
      <w:r w:rsidRPr="002C6A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October 2021</w:t>
      </w:r>
      <w:r w:rsidRPr="002C6AB9">
        <w:rPr>
          <w:rFonts w:ascii="Arial" w:hAnsi="Arial" w:cs="Arial"/>
        </w:rPr>
        <w:t>. No issues or concerns were encountered with this implementation.</w:t>
      </w:r>
    </w:p>
    <w:p w14:paraId="7FD6D1B4" w14:textId="77777777" w:rsidR="004B4691" w:rsidRPr="0002267B" w:rsidRDefault="004B4691" w:rsidP="004B4691">
      <w:pPr>
        <w:rPr>
          <w:rFonts w:ascii="Arial" w:hAnsi="Arial" w:cs="Arial"/>
        </w:rPr>
      </w:pPr>
    </w:p>
    <w:p w14:paraId="6F37DEF3" w14:textId="77777777" w:rsidR="004B4691" w:rsidRPr="0002267B" w:rsidRDefault="004B4691" w:rsidP="004B46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TELUS </w:t>
      </w:r>
      <w:r w:rsidRPr="0002267B">
        <w:rPr>
          <w:rFonts w:ascii="Arial" w:hAnsi="Arial" w:cs="Arial"/>
        </w:rPr>
        <w:t>has no concerns to identify and no major problems are foreseen that could jeopardize implementation of relief in accordance with the Relief Implementation Plan.</w:t>
      </w:r>
    </w:p>
    <w:p w14:paraId="4D70F428" w14:textId="77777777" w:rsidR="004B4691" w:rsidRPr="0002267B" w:rsidRDefault="004B4691" w:rsidP="004B4691">
      <w:pPr>
        <w:rPr>
          <w:rFonts w:ascii="Arial" w:hAnsi="Arial" w:cs="Arial"/>
        </w:rPr>
      </w:pPr>
    </w:p>
    <w:p w14:paraId="01538152" w14:textId="77777777" w:rsidR="004B4691" w:rsidRDefault="004B4691" w:rsidP="004B4691">
      <w:pPr>
        <w:rPr>
          <w:rFonts w:ascii="Arial" w:hAnsi="Arial" w:cs="Arial"/>
        </w:rPr>
      </w:pPr>
    </w:p>
    <w:p w14:paraId="7B94D1A5" w14:textId="77777777" w:rsidR="004B4691" w:rsidRDefault="004B4691" w:rsidP="004B4691">
      <w:pPr>
        <w:rPr>
          <w:rFonts w:ascii="Arial" w:hAnsi="Arial" w:cs="Arial"/>
        </w:rPr>
      </w:pPr>
      <w:r>
        <w:rPr>
          <w:rFonts w:ascii="Arial" w:hAnsi="Arial" w:cs="Arial"/>
        </w:rPr>
        <w:t>Olena Bilozerska</w:t>
      </w:r>
    </w:p>
    <w:p w14:paraId="173BA340" w14:textId="77777777" w:rsidR="004B4691" w:rsidRPr="0002267B" w:rsidRDefault="004B4691" w:rsidP="004B4691">
      <w:pPr>
        <w:rPr>
          <w:rFonts w:ascii="Arial" w:hAnsi="Arial" w:cs="Arial"/>
        </w:rPr>
      </w:pPr>
      <w:r>
        <w:rPr>
          <w:rFonts w:ascii="Arial" w:hAnsi="Arial" w:cs="Arial"/>
        </w:rPr>
        <w:t>Design Specialist II</w:t>
      </w:r>
    </w:p>
    <w:p w14:paraId="418586BA" w14:textId="6C3E1C05" w:rsidR="004B4691" w:rsidRPr="005C5B96" w:rsidRDefault="004B4691" w:rsidP="004B4691">
      <w:pPr>
        <w:rPr>
          <w:b/>
          <w:bCs/>
        </w:rPr>
      </w:pPr>
      <w:r>
        <w:rPr>
          <w:rFonts w:ascii="Arial" w:hAnsi="Arial" w:cs="Arial"/>
        </w:rPr>
        <w:t xml:space="preserve">TELUS </w:t>
      </w:r>
    </w:p>
    <w:sectPr w:rsidR="004B4691" w:rsidRPr="005C5B96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C8E54" w14:textId="77777777" w:rsidR="00227C47" w:rsidRDefault="00227C47" w:rsidP="006E79E2">
      <w:pPr>
        <w:spacing w:line="240" w:lineRule="auto"/>
      </w:pPr>
      <w:r>
        <w:separator/>
      </w:r>
    </w:p>
  </w:endnote>
  <w:endnote w:type="continuationSeparator" w:id="0">
    <w:p w14:paraId="5D33669C" w14:textId="77777777" w:rsidR="00227C47" w:rsidRDefault="00227C47" w:rsidP="006E79E2">
      <w:pPr>
        <w:spacing w:line="240" w:lineRule="auto"/>
      </w:pPr>
      <w:r>
        <w:continuationSeparator/>
      </w:r>
    </w:p>
  </w:endnote>
  <w:endnote w:type="continuationNotice" w:id="1">
    <w:p w14:paraId="12C50D4C" w14:textId="77777777" w:rsidR="00227C47" w:rsidRDefault="00227C4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Sli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69F4" w14:textId="77777777" w:rsidR="006E79E2" w:rsidRDefault="006E79E2" w:rsidP="006E79E2">
    <w:pPr>
      <w:pStyle w:val="Footer"/>
      <w:pBdr>
        <w:top w:val="single" w:sz="4" w:space="1" w:color="auto"/>
      </w:pBdr>
      <w:rPr>
        <w:rFonts w:ascii="Arial" w:hAnsi="Arial"/>
        <w:sz w:val="16"/>
      </w:rPr>
    </w:pPr>
    <w:r>
      <w:rPr>
        <w:rFonts w:ascii="Arial" w:hAnsi="Arial"/>
        <w:sz w:val="16"/>
      </w:rPr>
      <w:t>SaskTel Proprietary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Pr="00D53C58">
      <w:rPr>
        <w:rStyle w:val="PageNumber"/>
        <w:rFonts w:ascii="Arial" w:hAnsi="Arial" w:cs="Arial"/>
        <w:sz w:val="16"/>
        <w:szCs w:val="16"/>
      </w:rPr>
      <w:fldChar w:fldCharType="begin"/>
    </w:r>
    <w:r w:rsidRPr="00D53C5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D53C58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2</w:t>
    </w:r>
    <w:r w:rsidRPr="00D53C58">
      <w:rPr>
        <w:rStyle w:val="PageNumber"/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</w:rPr>
      <w:t xml:space="preserve"> </w:t>
    </w:r>
  </w:p>
  <w:p w14:paraId="3DB57448" w14:textId="77777777" w:rsidR="006E79E2" w:rsidRDefault="006E79E2" w:rsidP="006E79E2">
    <w:pPr>
      <w:pStyle w:val="Footer"/>
    </w:pPr>
  </w:p>
  <w:p w14:paraId="612DBE12" w14:textId="77777777" w:rsidR="006E79E2" w:rsidRDefault="006E7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18297" w14:textId="77777777" w:rsidR="00227C47" w:rsidRDefault="00227C47" w:rsidP="006E79E2">
      <w:pPr>
        <w:spacing w:line="240" w:lineRule="auto"/>
      </w:pPr>
      <w:r>
        <w:separator/>
      </w:r>
    </w:p>
  </w:footnote>
  <w:footnote w:type="continuationSeparator" w:id="0">
    <w:p w14:paraId="05F79FE6" w14:textId="77777777" w:rsidR="00227C47" w:rsidRDefault="00227C47" w:rsidP="006E79E2">
      <w:pPr>
        <w:spacing w:line="240" w:lineRule="auto"/>
      </w:pPr>
      <w:r>
        <w:continuationSeparator/>
      </w:r>
    </w:p>
  </w:footnote>
  <w:footnote w:type="continuationNotice" w:id="1">
    <w:p w14:paraId="1D13B290" w14:textId="77777777" w:rsidR="00227C47" w:rsidRDefault="00227C4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0ECB" w14:textId="77777777" w:rsidR="006E79E2" w:rsidRPr="006E79E2" w:rsidRDefault="006E79E2" w:rsidP="006E79E2">
    <w:pPr>
      <w:pStyle w:val="Title"/>
      <w:rPr>
        <w:sz w:val="18"/>
        <w:szCs w:val="18"/>
        <w:lang w:val="en-CA"/>
      </w:rPr>
    </w:pPr>
    <w:r>
      <w:rPr>
        <w:rFonts w:ascii="Arial" w:hAnsi="Arial"/>
        <w:b/>
        <w:noProof/>
      </w:rPr>
      <w:drawing>
        <wp:inline distT="0" distB="0" distL="0" distR="0" wp14:anchorId="46347CFA" wp14:editId="66AB511E">
          <wp:extent cx="1264285" cy="309880"/>
          <wp:effectExtent l="19050" t="0" r="0" b="0"/>
          <wp:docPr id="1" name="Picture 1" descr="saskte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sktel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309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6083EA9" w14:textId="77777777" w:rsidR="006E79E2" w:rsidRDefault="006E79E2" w:rsidP="006E79E2"/>
  <w:p w14:paraId="0776BD66" w14:textId="3558CD16" w:rsidR="006E79E2" w:rsidRDefault="006E7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8648D"/>
    <w:multiLevelType w:val="hybridMultilevel"/>
    <w:tmpl w:val="890E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25DC6"/>
    <w:multiLevelType w:val="hybridMultilevel"/>
    <w:tmpl w:val="7444E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624C5"/>
    <w:multiLevelType w:val="hybridMultilevel"/>
    <w:tmpl w:val="B998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20947"/>
    <w:multiLevelType w:val="hybridMultilevel"/>
    <w:tmpl w:val="4A38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E2"/>
    <w:rsid w:val="000572E2"/>
    <w:rsid w:val="00071CDD"/>
    <w:rsid w:val="000E3A72"/>
    <w:rsid w:val="0012206D"/>
    <w:rsid w:val="00122838"/>
    <w:rsid w:val="001773E2"/>
    <w:rsid w:val="001D50C9"/>
    <w:rsid w:val="002002BA"/>
    <w:rsid w:val="00227C47"/>
    <w:rsid w:val="00262A71"/>
    <w:rsid w:val="00276C0C"/>
    <w:rsid w:val="002C22CF"/>
    <w:rsid w:val="002E11FA"/>
    <w:rsid w:val="00383615"/>
    <w:rsid w:val="00394EB1"/>
    <w:rsid w:val="003D567A"/>
    <w:rsid w:val="003F582D"/>
    <w:rsid w:val="00483DD6"/>
    <w:rsid w:val="004A0AB8"/>
    <w:rsid w:val="004B4691"/>
    <w:rsid w:val="004F6219"/>
    <w:rsid w:val="0053622B"/>
    <w:rsid w:val="00541CA6"/>
    <w:rsid w:val="00557402"/>
    <w:rsid w:val="0056613E"/>
    <w:rsid w:val="00570F20"/>
    <w:rsid w:val="00583C9D"/>
    <w:rsid w:val="005C5B96"/>
    <w:rsid w:val="00605723"/>
    <w:rsid w:val="0067034F"/>
    <w:rsid w:val="006832CE"/>
    <w:rsid w:val="006A16A9"/>
    <w:rsid w:val="006E79E2"/>
    <w:rsid w:val="006F6E29"/>
    <w:rsid w:val="00710B90"/>
    <w:rsid w:val="00724E8C"/>
    <w:rsid w:val="007866D4"/>
    <w:rsid w:val="00796BD3"/>
    <w:rsid w:val="007A7800"/>
    <w:rsid w:val="00864A17"/>
    <w:rsid w:val="008C6A5D"/>
    <w:rsid w:val="008D237D"/>
    <w:rsid w:val="00951755"/>
    <w:rsid w:val="009B207F"/>
    <w:rsid w:val="00A26B60"/>
    <w:rsid w:val="00A3613B"/>
    <w:rsid w:val="00A52038"/>
    <w:rsid w:val="00A52FA9"/>
    <w:rsid w:val="00A544C0"/>
    <w:rsid w:val="00A55CC9"/>
    <w:rsid w:val="00A82A91"/>
    <w:rsid w:val="00A86FF7"/>
    <w:rsid w:val="00AF4C7F"/>
    <w:rsid w:val="00B2684E"/>
    <w:rsid w:val="00B8352E"/>
    <w:rsid w:val="00B8681A"/>
    <w:rsid w:val="00B92200"/>
    <w:rsid w:val="00BD70DA"/>
    <w:rsid w:val="00C2535B"/>
    <w:rsid w:val="00C727F4"/>
    <w:rsid w:val="00C816CD"/>
    <w:rsid w:val="00CD2DEA"/>
    <w:rsid w:val="00D66A24"/>
    <w:rsid w:val="00D86148"/>
    <w:rsid w:val="00D94965"/>
    <w:rsid w:val="00DB48EA"/>
    <w:rsid w:val="00DF42F4"/>
    <w:rsid w:val="00E153EE"/>
    <w:rsid w:val="00E332A7"/>
    <w:rsid w:val="00E604FA"/>
    <w:rsid w:val="00ED4B11"/>
    <w:rsid w:val="00EE08C2"/>
    <w:rsid w:val="00F17CA1"/>
    <w:rsid w:val="00F27921"/>
    <w:rsid w:val="00F47718"/>
    <w:rsid w:val="00F602BC"/>
    <w:rsid w:val="00F67129"/>
    <w:rsid w:val="00F978AC"/>
    <w:rsid w:val="00FF7C44"/>
    <w:rsid w:val="1FC9E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821AB5"/>
  <w15:chartTrackingRefBased/>
  <w15:docId w15:val="{CCF85CB5-FF7C-4660-823C-5C13D0D3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52E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5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8352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B8352E"/>
  </w:style>
  <w:style w:type="character" w:customStyle="1" w:styleId="normaltextrun1">
    <w:name w:val="normaltextrun1"/>
    <w:basedOn w:val="DefaultParagraphFont"/>
    <w:rsid w:val="00B8352E"/>
  </w:style>
  <w:style w:type="character" w:customStyle="1" w:styleId="eop">
    <w:name w:val="eop"/>
    <w:basedOn w:val="DefaultParagraphFont"/>
    <w:rsid w:val="00B8352E"/>
  </w:style>
  <w:style w:type="character" w:customStyle="1" w:styleId="Heading1Char">
    <w:name w:val="Heading 1 Char"/>
    <w:basedOn w:val="DefaultParagraphFont"/>
    <w:link w:val="Heading1"/>
    <w:uiPriority w:val="9"/>
    <w:rsid w:val="00B8352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8352E"/>
    <w:pPr>
      <w:tabs>
        <w:tab w:val="center" w:pos="4680"/>
        <w:tab w:val="right" w:pos="9360"/>
      </w:tabs>
      <w:spacing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835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352E"/>
    <w:pPr>
      <w:tabs>
        <w:tab w:val="center" w:pos="4680"/>
        <w:tab w:val="right" w:pos="9360"/>
      </w:tabs>
      <w:spacing w:line="240" w:lineRule="auto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8352E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8352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352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352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352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72"/>
    <w:qFormat/>
    <w:rsid w:val="00B8352E"/>
    <w:pPr>
      <w:ind w:left="720"/>
      <w:contextualSpacing/>
    </w:pPr>
    <w:rPr>
      <w:rFonts w:cs="Times New Roman"/>
    </w:rPr>
  </w:style>
  <w:style w:type="paragraph" w:styleId="BodyText2">
    <w:name w:val="Body Text 2"/>
    <w:basedOn w:val="Normal"/>
    <w:link w:val="BodyText2Char"/>
    <w:rsid w:val="006E79E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E79E2"/>
    <w:rPr>
      <w:rFonts w:ascii="Times New Roman" w:eastAsia="Times New Roman" w:hAnsi="Times New Roman" w:cs="Times New Roman"/>
      <w:sz w:val="24"/>
      <w:szCs w:val="20"/>
    </w:rPr>
  </w:style>
  <w:style w:type="paragraph" w:customStyle="1" w:styleId="Chaptertitle">
    <w:name w:val="Chapter title"/>
    <w:basedOn w:val="Normal"/>
    <w:next w:val="Normal"/>
    <w:rsid w:val="006E79E2"/>
    <w:pPr>
      <w:spacing w:after="240" w:line="240" w:lineRule="auto"/>
      <w:jc w:val="center"/>
    </w:pPr>
    <w:rPr>
      <w:rFonts w:ascii="Helvetica" w:eastAsia="Times New Roman" w:hAnsi="Helvetica" w:cs="Times New Roman"/>
      <w:b/>
      <w:sz w:val="32"/>
      <w:szCs w:val="20"/>
    </w:rPr>
  </w:style>
  <w:style w:type="character" w:styleId="PageNumber">
    <w:name w:val="page number"/>
    <w:uiPriority w:val="99"/>
    <w:rsid w:val="006E79E2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C5B96"/>
    <w:rPr>
      <w:color w:val="0000FF"/>
      <w:u w:val="single"/>
    </w:rPr>
  </w:style>
  <w:style w:type="paragraph" w:customStyle="1" w:styleId="xmsonormal">
    <w:name w:val="x_msonormal"/>
    <w:basedOn w:val="Normal"/>
    <w:rsid w:val="005C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96B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6BD3"/>
    <w:rPr>
      <w:color w:val="808080"/>
    </w:rPr>
  </w:style>
  <w:style w:type="paragraph" w:customStyle="1" w:styleId="Default">
    <w:name w:val="Default"/>
    <w:rsid w:val="0012283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0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56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1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70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6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36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70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91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00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41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730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52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10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867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052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8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3F69890C46B4DA5414EF8E2CD6F90" ma:contentTypeVersion="9" ma:contentTypeDescription="Create a new document." ma:contentTypeScope="" ma:versionID="1fefff1ec91855860b520f818380700b">
  <xsd:schema xmlns:xsd="http://www.w3.org/2001/XMLSchema" xmlns:xs="http://www.w3.org/2001/XMLSchema" xmlns:p="http://schemas.microsoft.com/office/2006/metadata/properties" xmlns:ns2="9cdb7451-f6bf-4ad9-8b9a-066c9dc2f437" targetNamespace="http://schemas.microsoft.com/office/2006/metadata/properties" ma:root="true" ma:fieldsID="d7804c70eb5eb254d1bed8b900f820a8" ns2:_="">
    <xsd:import namespace="9cdb7451-f6bf-4ad9-8b9a-066c9dc2f4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b7451-f6bf-4ad9-8b9a-066c9dc2f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0D13C9-F119-4B82-A7A9-B900C6FCA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b7451-f6bf-4ad9-8b9a-066c9dc2f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F5714-7AC3-456C-B10E-989B1CC1F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03EAA6-7708-4C22-8DB4-BD9F92EB1E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836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Johnson</dc:creator>
  <cp:keywords/>
  <dc:description/>
  <cp:lastModifiedBy>David Comrie</cp:lastModifiedBy>
  <cp:revision>16</cp:revision>
  <dcterms:created xsi:type="dcterms:W3CDTF">2021-10-27T19:26:00Z</dcterms:created>
  <dcterms:modified xsi:type="dcterms:W3CDTF">2021-11-16T14:08:00Z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0x01010040D3F69890C46B4DA5414EF8E2CD6F90</vt:lpwstr>
  </property>
</Properties>
</file>