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6C7A" w14:textId="77777777" w:rsidR="001B57CD" w:rsidRDefault="001B57CD">
      <w:pPr>
        <w:rPr>
          <w:highlight w:val="yellow"/>
        </w:rPr>
      </w:pPr>
    </w:p>
    <w:p w14:paraId="590A3625" w14:textId="476CCFE9" w:rsidR="00122B8D" w:rsidRPr="00976C98" w:rsidRDefault="00DE755A" w:rsidP="00774A8D">
      <w:pPr>
        <w:jc w:val="center"/>
      </w:pPr>
      <w:r>
        <w:rPr>
          <w:noProof/>
        </w:rPr>
        <w:drawing>
          <wp:inline distT="0" distB="0" distL="0" distR="0" wp14:anchorId="439C5434" wp14:editId="73957315">
            <wp:extent cx="5941060" cy="5935345"/>
            <wp:effectExtent l="0" t="0" r="2540" b="8255"/>
            <wp:docPr id="1768325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5935345"/>
                    </a:xfrm>
                    <a:prstGeom prst="rect">
                      <a:avLst/>
                    </a:prstGeom>
                    <a:noFill/>
                    <a:ln>
                      <a:noFill/>
                    </a:ln>
                  </pic:spPr>
                </pic:pic>
              </a:graphicData>
            </a:graphic>
          </wp:inline>
        </w:drawing>
      </w:r>
    </w:p>
    <w:p w14:paraId="77CC21A0" w14:textId="77777777" w:rsidR="00122B8D" w:rsidRPr="00976C98" w:rsidRDefault="00122B8D" w:rsidP="00BC245B"/>
    <w:p w14:paraId="6D32DE73" w14:textId="77777777" w:rsidR="00122B8D" w:rsidRPr="00976C98" w:rsidRDefault="00122B8D" w:rsidP="00BC245B"/>
    <w:p w14:paraId="538CCE33" w14:textId="37D9A9AD" w:rsidR="00122B8D" w:rsidRPr="00496650" w:rsidRDefault="00FC5DE5" w:rsidP="00BC245B">
      <w:pPr>
        <w:jc w:val="center"/>
        <w:rPr>
          <w:b/>
          <w:bCs/>
          <w:szCs w:val="22"/>
        </w:rPr>
      </w:pPr>
      <w:bookmarkStart w:id="0" w:name="Title"/>
      <w:bookmarkStart w:id="1" w:name="_Hlk5875825"/>
      <w:r w:rsidRPr="00496650">
        <w:rPr>
          <w:b/>
          <w:bCs/>
          <w:szCs w:val="22"/>
        </w:rPr>
        <w:t>NPA</w:t>
      </w:r>
      <w:r w:rsidR="00A97830" w:rsidRPr="00496650">
        <w:rPr>
          <w:b/>
          <w:bCs/>
          <w:szCs w:val="22"/>
        </w:rPr>
        <w:t xml:space="preserve"> 782/902</w:t>
      </w:r>
      <w:r w:rsidR="00496650" w:rsidRPr="00496650">
        <w:rPr>
          <w:b/>
          <w:bCs/>
          <w:szCs w:val="22"/>
        </w:rPr>
        <w:t xml:space="preserve"> </w:t>
      </w:r>
      <w:r w:rsidR="00496650" w:rsidRPr="00496650">
        <w:rPr>
          <w:b/>
          <w:bCs/>
        </w:rPr>
        <w:t>Proposal for Relief of an Overlay NPA Complex (PROC)</w:t>
      </w:r>
      <w:bookmarkEnd w:id="0"/>
      <w:bookmarkEnd w:id="1"/>
    </w:p>
    <w:p w14:paraId="5BCF4E12" w14:textId="0D8C43DB" w:rsidR="00122B8D" w:rsidRPr="00976C98" w:rsidRDefault="00122B8D" w:rsidP="009E3696">
      <w:pPr>
        <w:jc w:val="center"/>
        <w:rPr>
          <w:szCs w:val="22"/>
        </w:rPr>
      </w:pPr>
      <w:bookmarkStart w:id="2" w:name="DATE"/>
      <w:r w:rsidRPr="00976C98">
        <w:rPr>
          <w:szCs w:val="22"/>
        </w:rPr>
        <w:t xml:space="preserve">Version </w:t>
      </w:r>
      <w:r w:rsidRPr="0060009F">
        <w:rPr>
          <w:szCs w:val="22"/>
          <w:highlight w:val="lightGray"/>
        </w:rPr>
        <w:t>1.0</w:t>
      </w:r>
      <w:r w:rsidRPr="008566CA">
        <w:rPr>
          <w:szCs w:val="22"/>
        </w:rPr>
        <w:t xml:space="preserve"> –</w:t>
      </w:r>
      <w:r w:rsidR="009E3696" w:rsidRPr="008566CA">
        <w:rPr>
          <w:szCs w:val="22"/>
        </w:rPr>
        <w:t xml:space="preserve"> </w:t>
      </w:r>
      <w:r w:rsidR="00464621">
        <w:rPr>
          <w:szCs w:val="22"/>
          <w:highlight w:val="lightGray"/>
        </w:rPr>
        <w:t>DD MMMM YYYY</w:t>
      </w:r>
      <w:r w:rsidR="00D93514" w:rsidRPr="0060009F">
        <w:rPr>
          <w:szCs w:val="22"/>
          <w:highlight w:val="lightGray"/>
        </w:rPr>
        <w:t xml:space="preserve"> </w:t>
      </w:r>
      <w:bookmarkEnd w:id="2"/>
    </w:p>
    <w:p w14:paraId="3AF2F6AF" w14:textId="77777777" w:rsidR="00122B8D" w:rsidRPr="00976C98" w:rsidRDefault="00122B8D" w:rsidP="00BC245B"/>
    <w:p w14:paraId="15EE71DE" w14:textId="77777777" w:rsidR="00122B8D" w:rsidRPr="00976C98" w:rsidRDefault="00122B8D" w:rsidP="00BC245B"/>
    <w:p w14:paraId="77930067" w14:textId="77777777" w:rsidR="00122B8D" w:rsidRPr="00976C98" w:rsidRDefault="00122B8D" w:rsidP="00BC245B"/>
    <w:p w14:paraId="5D835671" w14:textId="77777777" w:rsidR="00122B8D" w:rsidRPr="00976C98" w:rsidRDefault="00122B8D" w:rsidP="00BC245B"/>
    <w:p w14:paraId="527BECD7" w14:textId="77777777" w:rsidR="00A97830" w:rsidRPr="00976C98" w:rsidRDefault="00A97830" w:rsidP="00A97830">
      <w:pPr>
        <w:tabs>
          <w:tab w:val="left" w:leader="dot" w:pos="8640"/>
        </w:tabs>
        <w:jc w:val="center"/>
        <w:rPr>
          <w:rFonts w:cs="Arial"/>
          <w:sz w:val="18"/>
          <w:szCs w:val="18"/>
        </w:rPr>
      </w:pPr>
      <w:r w:rsidRPr="00976C98">
        <w:rPr>
          <w:rFonts w:cs="Arial"/>
          <w:sz w:val="18"/>
          <w:szCs w:val="18"/>
        </w:rPr>
        <w:t>Canadian Numbering Administrator (CNA)</w:t>
      </w:r>
    </w:p>
    <w:p w14:paraId="7739CFE4" w14:textId="77777777" w:rsidR="00A97830" w:rsidRPr="00976C98" w:rsidRDefault="00A97830" w:rsidP="00A97830">
      <w:pPr>
        <w:tabs>
          <w:tab w:val="left" w:leader="dot" w:pos="8640"/>
        </w:tabs>
        <w:jc w:val="center"/>
        <w:rPr>
          <w:rFonts w:cs="Arial"/>
          <w:sz w:val="18"/>
          <w:szCs w:val="18"/>
        </w:rPr>
      </w:pPr>
      <w:r w:rsidRPr="00976C98">
        <w:rPr>
          <w:rFonts w:cs="Arial"/>
          <w:sz w:val="18"/>
          <w:szCs w:val="18"/>
        </w:rPr>
        <w:t>613-</w:t>
      </w:r>
      <w:r>
        <w:rPr>
          <w:rFonts w:cs="Arial"/>
          <w:sz w:val="18"/>
          <w:szCs w:val="18"/>
        </w:rPr>
        <w:t xml:space="preserve">702-0016 </w:t>
      </w:r>
    </w:p>
    <w:p w14:paraId="7FE94B38" w14:textId="77777777" w:rsidR="00A97830" w:rsidRDefault="00A97830" w:rsidP="00A97830">
      <w:pPr>
        <w:tabs>
          <w:tab w:val="left" w:leader="dot" w:pos="8640"/>
        </w:tabs>
        <w:jc w:val="center"/>
        <w:rPr>
          <w:rFonts w:cs="Arial"/>
          <w:sz w:val="18"/>
          <w:szCs w:val="18"/>
        </w:rPr>
      </w:pPr>
      <w:r>
        <w:rPr>
          <w:rFonts w:cs="Arial"/>
          <w:sz w:val="18"/>
          <w:szCs w:val="18"/>
        </w:rPr>
        <w:t>880 Taylor Creek Dr</w:t>
      </w:r>
      <w:r w:rsidRPr="00AC1299">
        <w:rPr>
          <w:rFonts w:cs="Arial"/>
          <w:sz w:val="18"/>
          <w:szCs w:val="18"/>
        </w:rPr>
        <w:t xml:space="preserve">, </w:t>
      </w:r>
      <w:r>
        <w:rPr>
          <w:rFonts w:cs="Arial"/>
          <w:sz w:val="18"/>
          <w:szCs w:val="18"/>
        </w:rPr>
        <w:t xml:space="preserve">Room 102 </w:t>
      </w:r>
    </w:p>
    <w:p w14:paraId="33F7AB0A" w14:textId="77777777" w:rsidR="00A97830" w:rsidRDefault="00A97830" w:rsidP="00A97830">
      <w:pPr>
        <w:tabs>
          <w:tab w:val="left" w:leader="dot" w:pos="8640"/>
        </w:tabs>
        <w:jc w:val="center"/>
        <w:rPr>
          <w:rFonts w:cs="Arial"/>
          <w:sz w:val="18"/>
          <w:szCs w:val="18"/>
        </w:rPr>
      </w:pPr>
      <w:r>
        <w:rPr>
          <w:rFonts w:cs="Arial"/>
          <w:sz w:val="18"/>
          <w:szCs w:val="18"/>
        </w:rPr>
        <w:t xml:space="preserve">Orleans, </w:t>
      </w:r>
      <w:r w:rsidRPr="00AC1299">
        <w:rPr>
          <w:rFonts w:cs="Arial"/>
          <w:sz w:val="18"/>
          <w:szCs w:val="18"/>
        </w:rPr>
        <w:t xml:space="preserve">ON </w:t>
      </w:r>
      <w:r w:rsidRPr="005D712D">
        <w:rPr>
          <w:rFonts w:cs="Arial"/>
          <w:sz w:val="18"/>
          <w:szCs w:val="18"/>
        </w:rPr>
        <w:t>K4A 0Z9</w:t>
      </w:r>
    </w:p>
    <w:p w14:paraId="0AEC07CC" w14:textId="4BFA8EBB" w:rsidR="00122B8D" w:rsidRPr="00976C98" w:rsidRDefault="00A97830" w:rsidP="00A97830">
      <w:pPr>
        <w:keepNext/>
        <w:jc w:val="center"/>
        <w:rPr>
          <w:rFonts w:cs="Arial"/>
        </w:rPr>
        <w:sectPr w:rsidR="00122B8D" w:rsidRPr="00976C98" w:rsidSect="001B57C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181" w:footer="720" w:gutter="0"/>
          <w:pgNumType w:fmt="lowerRoman"/>
          <w:cols w:space="720"/>
          <w:vAlign w:val="center"/>
          <w:docGrid w:linePitch="299"/>
        </w:sectPr>
      </w:pPr>
      <w:r>
        <w:rPr>
          <w:rFonts w:cs="Arial"/>
          <w:sz w:val="18"/>
          <w:szCs w:val="18"/>
        </w:rPr>
        <w:t>www.cnac.ca</w:t>
      </w:r>
    </w:p>
    <w:p w14:paraId="1BF3C606" w14:textId="77777777" w:rsidR="006008F7" w:rsidRPr="00976C98" w:rsidRDefault="006008F7" w:rsidP="0092246B">
      <w:pPr>
        <w:widowControl w:val="0"/>
        <w:tabs>
          <w:tab w:val="left" w:pos="720"/>
          <w:tab w:val="left" w:pos="1440"/>
          <w:tab w:val="left" w:pos="2160"/>
          <w:tab w:val="left" w:pos="2880"/>
          <w:tab w:val="left" w:pos="3600"/>
          <w:tab w:val="left" w:pos="4320"/>
          <w:tab w:val="left" w:pos="5040"/>
          <w:tab w:val="left" w:pos="5760"/>
        </w:tabs>
        <w:jc w:val="center"/>
        <w:rPr>
          <w:caps/>
        </w:rPr>
      </w:pPr>
      <w:r w:rsidRPr="00976C98">
        <w:rPr>
          <w:b/>
          <w:caps/>
        </w:rPr>
        <w:lastRenderedPageBreak/>
        <w:t>TABLE OF CONTENTS</w:t>
      </w:r>
    </w:p>
    <w:p w14:paraId="72008E65" w14:textId="77777777" w:rsidR="006008F7" w:rsidRPr="00976C98" w:rsidRDefault="006008F7" w:rsidP="006008F7">
      <w:pPr>
        <w:pStyle w:val="HEADING0"/>
        <w:rPr>
          <w:lang w:val="en-CA"/>
        </w:rPr>
      </w:pPr>
    </w:p>
    <w:p w14:paraId="632C3143" w14:textId="785FAB2E" w:rsidR="00417E3C" w:rsidRDefault="007F1E3F">
      <w:pPr>
        <w:pStyle w:val="TOC1"/>
        <w:tabs>
          <w:tab w:val="left" w:pos="600"/>
          <w:tab w:val="right" w:leader="dot" w:pos="9350"/>
        </w:tabs>
        <w:rPr>
          <w:rFonts w:asciiTheme="minorHAnsi" w:eastAsiaTheme="minorEastAsia" w:hAnsiTheme="minorHAnsi" w:cstheme="minorBidi"/>
          <w:b w:val="0"/>
          <w:noProof/>
          <w:kern w:val="2"/>
          <w:sz w:val="24"/>
          <w:szCs w:val="24"/>
          <w:lang w:val="en-US"/>
          <w14:ligatures w14:val="standardContextual"/>
        </w:rPr>
      </w:pPr>
      <w:r w:rsidRPr="00976C98">
        <w:rPr>
          <w:b w:val="0"/>
        </w:rPr>
        <w:fldChar w:fldCharType="begin"/>
      </w:r>
      <w:r w:rsidRPr="00976C98">
        <w:instrText xml:space="preserve"> TOC \o "1-4" \h \z \t "HEADING 0,1" </w:instrText>
      </w:r>
      <w:r w:rsidRPr="00976C98">
        <w:rPr>
          <w:b w:val="0"/>
        </w:rPr>
        <w:fldChar w:fldCharType="separate"/>
      </w:r>
      <w:hyperlink w:anchor="_Toc201669483" w:history="1">
        <w:r w:rsidR="00417E3C" w:rsidRPr="001C2000">
          <w:rPr>
            <w:rStyle w:val="Hyperlink"/>
            <w:noProof/>
          </w:rPr>
          <w:t>1.</w:t>
        </w:r>
        <w:r w:rsidR="00417E3C">
          <w:rPr>
            <w:rFonts w:asciiTheme="minorHAnsi" w:eastAsiaTheme="minorEastAsia" w:hAnsiTheme="minorHAnsi" w:cstheme="minorBidi"/>
            <w:b w:val="0"/>
            <w:noProof/>
            <w:kern w:val="2"/>
            <w:sz w:val="24"/>
            <w:szCs w:val="24"/>
            <w:lang w:val="en-US"/>
            <w14:ligatures w14:val="standardContextual"/>
          </w:rPr>
          <w:tab/>
        </w:r>
        <w:r w:rsidR="00417E3C" w:rsidRPr="001C2000">
          <w:rPr>
            <w:rStyle w:val="Hyperlink"/>
            <w:noProof/>
          </w:rPr>
          <w:t>INTRODUCTION</w:t>
        </w:r>
        <w:r w:rsidR="00417E3C">
          <w:rPr>
            <w:noProof/>
            <w:webHidden/>
          </w:rPr>
          <w:tab/>
        </w:r>
        <w:r w:rsidR="00417E3C">
          <w:rPr>
            <w:noProof/>
            <w:webHidden/>
          </w:rPr>
          <w:fldChar w:fldCharType="begin"/>
        </w:r>
        <w:r w:rsidR="00417E3C">
          <w:rPr>
            <w:noProof/>
            <w:webHidden/>
          </w:rPr>
          <w:instrText xml:space="preserve"> PAGEREF _Toc201669483 \h </w:instrText>
        </w:r>
        <w:r w:rsidR="00417E3C">
          <w:rPr>
            <w:noProof/>
            <w:webHidden/>
          </w:rPr>
        </w:r>
        <w:r w:rsidR="00417E3C">
          <w:rPr>
            <w:noProof/>
            <w:webHidden/>
          </w:rPr>
          <w:fldChar w:fldCharType="separate"/>
        </w:r>
        <w:r w:rsidR="00417E3C">
          <w:rPr>
            <w:noProof/>
            <w:webHidden/>
          </w:rPr>
          <w:t>1</w:t>
        </w:r>
        <w:r w:rsidR="00417E3C">
          <w:rPr>
            <w:noProof/>
            <w:webHidden/>
          </w:rPr>
          <w:fldChar w:fldCharType="end"/>
        </w:r>
      </w:hyperlink>
    </w:p>
    <w:p w14:paraId="316AB47A" w14:textId="1E30BEAC" w:rsidR="00417E3C" w:rsidRDefault="00417E3C">
      <w:pPr>
        <w:pStyle w:val="TOC1"/>
        <w:tabs>
          <w:tab w:val="left" w:pos="600"/>
          <w:tab w:val="right" w:leader="dot" w:pos="9350"/>
        </w:tabs>
        <w:rPr>
          <w:rFonts w:asciiTheme="minorHAnsi" w:eastAsiaTheme="minorEastAsia" w:hAnsiTheme="minorHAnsi" w:cstheme="minorBidi"/>
          <w:b w:val="0"/>
          <w:noProof/>
          <w:kern w:val="2"/>
          <w:sz w:val="24"/>
          <w:szCs w:val="24"/>
          <w:lang w:val="en-US"/>
          <w14:ligatures w14:val="standardContextual"/>
        </w:rPr>
      </w:pPr>
      <w:hyperlink w:anchor="_Toc201669484" w:history="1">
        <w:r w:rsidRPr="001C2000">
          <w:rPr>
            <w:rStyle w:val="Hyperlink"/>
            <w:noProof/>
          </w:rPr>
          <w:t>2.</w:t>
        </w:r>
        <w:r>
          <w:rPr>
            <w:rFonts w:asciiTheme="minorHAnsi" w:eastAsiaTheme="minorEastAsia" w:hAnsiTheme="minorHAnsi" w:cstheme="minorBidi"/>
            <w:b w:val="0"/>
            <w:noProof/>
            <w:kern w:val="2"/>
            <w:sz w:val="24"/>
            <w:szCs w:val="24"/>
            <w:lang w:val="en-US"/>
            <w14:ligatures w14:val="standardContextual"/>
          </w:rPr>
          <w:tab/>
        </w:r>
        <w:r w:rsidRPr="001C2000">
          <w:rPr>
            <w:rStyle w:val="Hyperlink"/>
            <w:noProof/>
          </w:rPr>
          <w:t>NPA RELIEF PLANNING PROCESS</w:t>
        </w:r>
        <w:r>
          <w:rPr>
            <w:noProof/>
            <w:webHidden/>
          </w:rPr>
          <w:tab/>
        </w:r>
        <w:r>
          <w:rPr>
            <w:noProof/>
            <w:webHidden/>
          </w:rPr>
          <w:fldChar w:fldCharType="begin"/>
        </w:r>
        <w:r>
          <w:rPr>
            <w:noProof/>
            <w:webHidden/>
          </w:rPr>
          <w:instrText xml:space="preserve"> PAGEREF _Toc201669484 \h </w:instrText>
        </w:r>
        <w:r>
          <w:rPr>
            <w:noProof/>
            <w:webHidden/>
          </w:rPr>
        </w:r>
        <w:r>
          <w:rPr>
            <w:noProof/>
            <w:webHidden/>
          </w:rPr>
          <w:fldChar w:fldCharType="separate"/>
        </w:r>
        <w:r>
          <w:rPr>
            <w:noProof/>
            <w:webHidden/>
          </w:rPr>
          <w:t>2</w:t>
        </w:r>
        <w:r>
          <w:rPr>
            <w:noProof/>
            <w:webHidden/>
          </w:rPr>
          <w:fldChar w:fldCharType="end"/>
        </w:r>
      </w:hyperlink>
    </w:p>
    <w:p w14:paraId="659A7DB1" w14:textId="221FA15C" w:rsidR="00417E3C" w:rsidRDefault="00417E3C">
      <w:pPr>
        <w:pStyle w:val="TOC1"/>
        <w:tabs>
          <w:tab w:val="left" w:pos="600"/>
          <w:tab w:val="right" w:leader="dot" w:pos="9350"/>
        </w:tabs>
        <w:rPr>
          <w:rFonts w:asciiTheme="minorHAnsi" w:eastAsiaTheme="minorEastAsia" w:hAnsiTheme="minorHAnsi" w:cstheme="minorBidi"/>
          <w:b w:val="0"/>
          <w:noProof/>
          <w:kern w:val="2"/>
          <w:sz w:val="24"/>
          <w:szCs w:val="24"/>
          <w:lang w:val="en-US"/>
          <w14:ligatures w14:val="standardContextual"/>
        </w:rPr>
      </w:pPr>
      <w:hyperlink w:anchor="_Toc201669485" w:history="1">
        <w:r w:rsidRPr="001C2000">
          <w:rPr>
            <w:rStyle w:val="Hyperlink"/>
            <w:noProof/>
          </w:rPr>
          <w:t>3.</w:t>
        </w:r>
        <w:r>
          <w:rPr>
            <w:rFonts w:asciiTheme="minorHAnsi" w:eastAsiaTheme="minorEastAsia" w:hAnsiTheme="minorHAnsi" w:cstheme="minorBidi"/>
            <w:b w:val="0"/>
            <w:noProof/>
            <w:kern w:val="2"/>
            <w:sz w:val="24"/>
            <w:szCs w:val="24"/>
            <w:lang w:val="en-US"/>
            <w14:ligatures w14:val="standardContextual"/>
          </w:rPr>
          <w:tab/>
        </w:r>
        <w:r w:rsidRPr="001C2000">
          <w:rPr>
            <w:rStyle w:val="Hyperlink"/>
            <w:noProof/>
          </w:rPr>
          <w:t>NPA RELIEF METHOD</w:t>
        </w:r>
        <w:r>
          <w:rPr>
            <w:noProof/>
            <w:webHidden/>
          </w:rPr>
          <w:tab/>
        </w:r>
        <w:r>
          <w:rPr>
            <w:noProof/>
            <w:webHidden/>
          </w:rPr>
          <w:fldChar w:fldCharType="begin"/>
        </w:r>
        <w:r>
          <w:rPr>
            <w:noProof/>
            <w:webHidden/>
          </w:rPr>
          <w:instrText xml:space="preserve"> PAGEREF _Toc201669485 \h </w:instrText>
        </w:r>
        <w:r>
          <w:rPr>
            <w:noProof/>
            <w:webHidden/>
          </w:rPr>
        </w:r>
        <w:r>
          <w:rPr>
            <w:noProof/>
            <w:webHidden/>
          </w:rPr>
          <w:fldChar w:fldCharType="separate"/>
        </w:r>
        <w:r>
          <w:rPr>
            <w:noProof/>
            <w:webHidden/>
          </w:rPr>
          <w:t>2</w:t>
        </w:r>
        <w:r>
          <w:rPr>
            <w:noProof/>
            <w:webHidden/>
          </w:rPr>
          <w:fldChar w:fldCharType="end"/>
        </w:r>
      </w:hyperlink>
    </w:p>
    <w:p w14:paraId="72D4D32D" w14:textId="26A95590" w:rsidR="00417E3C" w:rsidRDefault="00417E3C">
      <w:pPr>
        <w:pStyle w:val="TOC1"/>
        <w:tabs>
          <w:tab w:val="left" w:pos="600"/>
          <w:tab w:val="right" w:leader="dot" w:pos="9350"/>
        </w:tabs>
        <w:rPr>
          <w:rFonts w:asciiTheme="minorHAnsi" w:eastAsiaTheme="minorEastAsia" w:hAnsiTheme="minorHAnsi" w:cstheme="minorBidi"/>
          <w:b w:val="0"/>
          <w:noProof/>
          <w:kern w:val="2"/>
          <w:sz w:val="24"/>
          <w:szCs w:val="24"/>
          <w:lang w:val="en-US"/>
          <w14:ligatures w14:val="standardContextual"/>
        </w:rPr>
      </w:pPr>
      <w:hyperlink w:anchor="_Toc201669486" w:history="1">
        <w:r w:rsidRPr="001C2000">
          <w:rPr>
            <w:rStyle w:val="Hyperlink"/>
            <w:noProof/>
          </w:rPr>
          <w:t>4.</w:t>
        </w:r>
        <w:r>
          <w:rPr>
            <w:rFonts w:asciiTheme="minorHAnsi" w:eastAsiaTheme="minorEastAsia" w:hAnsiTheme="minorHAnsi" w:cstheme="minorBidi"/>
            <w:b w:val="0"/>
            <w:noProof/>
            <w:kern w:val="2"/>
            <w:sz w:val="24"/>
            <w:szCs w:val="24"/>
            <w:lang w:val="en-US"/>
            <w14:ligatures w14:val="standardContextual"/>
          </w:rPr>
          <w:tab/>
        </w:r>
        <w:r w:rsidRPr="001C2000">
          <w:rPr>
            <w:rStyle w:val="Hyperlink"/>
            <w:noProof/>
          </w:rPr>
          <w:t>NPA EXHAUST INFORMATION</w:t>
        </w:r>
        <w:r>
          <w:rPr>
            <w:noProof/>
            <w:webHidden/>
          </w:rPr>
          <w:tab/>
        </w:r>
        <w:r>
          <w:rPr>
            <w:noProof/>
            <w:webHidden/>
          </w:rPr>
          <w:fldChar w:fldCharType="begin"/>
        </w:r>
        <w:r>
          <w:rPr>
            <w:noProof/>
            <w:webHidden/>
          </w:rPr>
          <w:instrText xml:space="preserve"> PAGEREF _Toc201669486 \h </w:instrText>
        </w:r>
        <w:r>
          <w:rPr>
            <w:noProof/>
            <w:webHidden/>
          </w:rPr>
        </w:r>
        <w:r>
          <w:rPr>
            <w:noProof/>
            <w:webHidden/>
          </w:rPr>
          <w:fldChar w:fldCharType="separate"/>
        </w:r>
        <w:r>
          <w:rPr>
            <w:noProof/>
            <w:webHidden/>
          </w:rPr>
          <w:t>3</w:t>
        </w:r>
        <w:r>
          <w:rPr>
            <w:noProof/>
            <w:webHidden/>
          </w:rPr>
          <w:fldChar w:fldCharType="end"/>
        </w:r>
      </w:hyperlink>
    </w:p>
    <w:p w14:paraId="69B66A6B" w14:textId="5B69CAAD" w:rsidR="00417E3C" w:rsidRDefault="00417E3C">
      <w:pPr>
        <w:pStyle w:val="TOC1"/>
        <w:tabs>
          <w:tab w:val="left" w:pos="600"/>
          <w:tab w:val="right" w:leader="dot" w:pos="9350"/>
        </w:tabs>
        <w:rPr>
          <w:rFonts w:asciiTheme="minorHAnsi" w:eastAsiaTheme="minorEastAsia" w:hAnsiTheme="minorHAnsi" w:cstheme="minorBidi"/>
          <w:b w:val="0"/>
          <w:noProof/>
          <w:kern w:val="2"/>
          <w:sz w:val="24"/>
          <w:szCs w:val="24"/>
          <w:lang w:val="en-US"/>
          <w14:ligatures w14:val="standardContextual"/>
        </w:rPr>
      </w:pPr>
      <w:hyperlink w:anchor="_Toc201669487" w:history="1">
        <w:r w:rsidRPr="001C2000">
          <w:rPr>
            <w:rStyle w:val="Hyperlink"/>
            <w:noProof/>
          </w:rPr>
          <w:t>5.</w:t>
        </w:r>
        <w:r>
          <w:rPr>
            <w:rFonts w:asciiTheme="minorHAnsi" w:eastAsiaTheme="minorEastAsia" w:hAnsiTheme="minorHAnsi" w:cstheme="minorBidi"/>
            <w:b w:val="0"/>
            <w:noProof/>
            <w:kern w:val="2"/>
            <w:sz w:val="24"/>
            <w:szCs w:val="24"/>
            <w:lang w:val="en-US"/>
            <w14:ligatures w14:val="standardContextual"/>
          </w:rPr>
          <w:tab/>
        </w:r>
        <w:r w:rsidRPr="001C2000">
          <w:rPr>
            <w:rStyle w:val="Hyperlink"/>
            <w:noProof/>
          </w:rPr>
          <w:t>RELIEF OPTION</w:t>
        </w:r>
        <w:r>
          <w:rPr>
            <w:noProof/>
            <w:webHidden/>
          </w:rPr>
          <w:tab/>
        </w:r>
        <w:r>
          <w:rPr>
            <w:noProof/>
            <w:webHidden/>
          </w:rPr>
          <w:fldChar w:fldCharType="begin"/>
        </w:r>
        <w:r>
          <w:rPr>
            <w:noProof/>
            <w:webHidden/>
          </w:rPr>
          <w:instrText xml:space="preserve"> PAGEREF _Toc201669487 \h </w:instrText>
        </w:r>
        <w:r>
          <w:rPr>
            <w:noProof/>
            <w:webHidden/>
          </w:rPr>
        </w:r>
        <w:r>
          <w:rPr>
            <w:noProof/>
            <w:webHidden/>
          </w:rPr>
          <w:fldChar w:fldCharType="separate"/>
        </w:r>
        <w:r>
          <w:rPr>
            <w:noProof/>
            <w:webHidden/>
          </w:rPr>
          <w:t>3</w:t>
        </w:r>
        <w:r>
          <w:rPr>
            <w:noProof/>
            <w:webHidden/>
          </w:rPr>
          <w:fldChar w:fldCharType="end"/>
        </w:r>
      </w:hyperlink>
    </w:p>
    <w:p w14:paraId="161D7B7E" w14:textId="5298B9AA" w:rsidR="00417E3C" w:rsidRDefault="00417E3C">
      <w:pPr>
        <w:pStyle w:val="TOC1"/>
        <w:tabs>
          <w:tab w:val="left" w:pos="600"/>
          <w:tab w:val="right" w:leader="dot" w:pos="9350"/>
        </w:tabs>
        <w:rPr>
          <w:rFonts w:asciiTheme="minorHAnsi" w:eastAsiaTheme="minorEastAsia" w:hAnsiTheme="minorHAnsi" w:cstheme="minorBidi"/>
          <w:b w:val="0"/>
          <w:noProof/>
          <w:kern w:val="2"/>
          <w:sz w:val="24"/>
          <w:szCs w:val="24"/>
          <w:lang w:val="en-US"/>
          <w14:ligatures w14:val="standardContextual"/>
        </w:rPr>
      </w:pPr>
      <w:hyperlink w:anchor="_Toc201669488" w:history="1">
        <w:r w:rsidRPr="001C2000">
          <w:rPr>
            <w:rStyle w:val="Hyperlink"/>
            <w:noProof/>
          </w:rPr>
          <w:t>6.</w:t>
        </w:r>
        <w:r>
          <w:rPr>
            <w:rFonts w:asciiTheme="minorHAnsi" w:eastAsiaTheme="minorEastAsia" w:hAnsiTheme="minorHAnsi" w:cstheme="minorBidi"/>
            <w:b w:val="0"/>
            <w:noProof/>
            <w:kern w:val="2"/>
            <w:sz w:val="24"/>
            <w:szCs w:val="24"/>
            <w:lang w:val="en-US"/>
            <w14:ligatures w14:val="standardContextual"/>
          </w:rPr>
          <w:tab/>
        </w:r>
        <w:r w:rsidRPr="001C2000">
          <w:rPr>
            <w:rStyle w:val="Hyperlink"/>
            <w:noProof/>
          </w:rPr>
          <w:t>DIALLING CHANGES FOR LOCAL CALLS</w:t>
        </w:r>
        <w:r>
          <w:rPr>
            <w:noProof/>
            <w:webHidden/>
          </w:rPr>
          <w:tab/>
        </w:r>
        <w:r>
          <w:rPr>
            <w:noProof/>
            <w:webHidden/>
          </w:rPr>
          <w:fldChar w:fldCharType="begin"/>
        </w:r>
        <w:r>
          <w:rPr>
            <w:noProof/>
            <w:webHidden/>
          </w:rPr>
          <w:instrText xml:space="preserve"> PAGEREF _Toc201669488 \h </w:instrText>
        </w:r>
        <w:r>
          <w:rPr>
            <w:noProof/>
            <w:webHidden/>
          </w:rPr>
        </w:r>
        <w:r>
          <w:rPr>
            <w:noProof/>
            <w:webHidden/>
          </w:rPr>
          <w:fldChar w:fldCharType="separate"/>
        </w:r>
        <w:r>
          <w:rPr>
            <w:noProof/>
            <w:webHidden/>
          </w:rPr>
          <w:t>4</w:t>
        </w:r>
        <w:r>
          <w:rPr>
            <w:noProof/>
            <w:webHidden/>
          </w:rPr>
          <w:fldChar w:fldCharType="end"/>
        </w:r>
      </w:hyperlink>
    </w:p>
    <w:p w14:paraId="0417447A" w14:textId="4C7DE91F" w:rsidR="00417E3C" w:rsidRDefault="00417E3C">
      <w:pPr>
        <w:pStyle w:val="TOC1"/>
        <w:tabs>
          <w:tab w:val="left" w:pos="600"/>
          <w:tab w:val="right" w:leader="dot" w:pos="9350"/>
        </w:tabs>
        <w:rPr>
          <w:rFonts w:asciiTheme="minorHAnsi" w:eastAsiaTheme="minorEastAsia" w:hAnsiTheme="minorHAnsi" w:cstheme="minorBidi"/>
          <w:b w:val="0"/>
          <w:noProof/>
          <w:kern w:val="2"/>
          <w:sz w:val="24"/>
          <w:szCs w:val="24"/>
          <w:lang w:val="en-US"/>
          <w14:ligatures w14:val="standardContextual"/>
        </w:rPr>
      </w:pPr>
      <w:hyperlink w:anchor="_Toc201669489" w:history="1">
        <w:r w:rsidRPr="001C2000">
          <w:rPr>
            <w:rStyle w:val="Hyperlink"/>
            <w:noProof/>
          </w:rPr>
          <w:t>7.</w:t>
        </w:r>
        <w:r>
          <w:rPr>
            <w:rFonts w:asciiTheme="minorHAnsi" w:eastAsiaTheme="minorEastAsia" w:hAnsiTheme="minorHAnsi" w:cstheme="minorBidi"/>
            <w:b w:val="0"/>
            <w:noProof/>
            <w:kern w:val="2"/>
            <w:sz w:val="24"/>
            <w:szCs w:val="24"/>
            <w:lang w:val="en-US"/>
            <w14:ligatures w14:val="standardContextual"/>
          </w:rPr>
          <w:tab/>
        </w:r>
        <w:r w:rsidRPr="001C2000">
          <w:rPr>
            <w:rStyle w:val="Hyperlink"/>
            <w:noProof/>
          </w:rPr>
          <w:t>SELECTION OF RELIEF NPA CODE</w:t>
        </w:r>
        <w:r>
          <w:rPr>
            <w:noProof/>
            <w:webHidden/>
          </w:rPr>
          <w:tab/>
        </w:r>
        <w:r>
          <w:rPr>
            <w:noProof/>
            <w:webHidden/>
          </w:rPr>
          <w:fldChar w:fldCharType="begin"/>
        </w:r>
        <w:r>
          <w:rPr>
            <w:noProof/>
            <w:webHidden/>
          </w:rPr>
          <w:instrText xml:space="preserve"> PAGEREF _Toc201669489 \h </w:instrText>
        </w:r>
        <w:r>
          <w:rPr>
            <w:noProof/>
            <w:webHidden/>
          </w:rPr>
        </w:r>
        <w:r>
          <w:rPr>
            <w:noProof/>
            <w:webHidden/>
          </w:rPr>
          <w:fldChar w:fldCharType="separate"/>
        </w:r>
        <w:r>
          <w:rPr>
            <w:noProof/>
            <w:webHidden/>
          </w:rPr>
          <w:t>4</w:t>
        </w:r>
        <w:r>
          <w:rPr>
            <w:noProof/>
            <w:webHidden/>
          </w:rPr>
          <w:fldChar w:fldCharType="end"/>
        </w:r>
      </w:hyperlink>
    </w:p>
    <w:p w14:paraId="0BAABC8A" w14:textId="63EA6DD5" w:rsidR="00417E3C" w:rsidRDefault="00417E3C">
      <w:pPr>
        <w:pStyle w:val="TOC1"/>
        <w:tabs>
          <w:tab w:val="left" w:pos="600"/>
          <w:tab w:val="right" w:leader="dot" w:pos="9350"/>
        </w:tabs>
        <w:rPr>
          <w:rFonts w:asciiTheme="minorHAnsi" w:eastAsiaTheme="minorEastAsia" w:hAnsiTheme="minorHAnsi" w:cstheme="minorBidi"/>
          <w:b w:val="0"/>
          <w:noProof/>
          <w:kern w:val="2"/>
          <w:sz w:val="24"/>
          <w:szCs w:val="24"/>
          <w:lang w:val="en-US"/>
          <w14:ligatures w14:val="standardContextual"/>
        </w:rPr>
      </w:pPr>
      <w:hyperlink w:anchor="_Toc201669490" w:history="1">
        <w:r w:rsidRPr="001C2000">
          <w:rPr>
            <w:rStyle w:val="Hyperlink"/>
            <w:noProof/>
          </w:rPr>
          <w:t>8.</w:t>
        </w:r>
        <w:r>
          <w:rPr>
            <w:rFonts w:asciiTheme="minorHAnsi" w:eastAsiaTheme="minorEastAsia" w:hAnsiTheme="minorHAnsi" w:cstheme="minorBidi"/>
            <w:b w:val="0"/>
            <w:noProof/>
            <w:kern w:val="2"/>
            <w:sz w:val="24"/>
            <w:szCs w:val="24"/>
            <w:lang w:val="en-US"/>
            <w14:ligatures w14:val="standardContextual"/>
          </w:rPr>
          <w:tab/>
        </w:r>
        <w:r w:rsidRPr="001C2000">
          <w:rPr>
            <w:rStyle w:val="Hyperlink"/>
            <w:noProof/>
          </w:rPr>
          <w:t>PROPOSED RELIEF DATE</w:t>
        </w:r>
        <w:r>
          <w:rPr>
            <w:noProof/>
            <w:webHidden/>
          </w:rPr>
          <w:tab/>
        </w:r>
        <w:r>
          <w:rPr>
            <w:noProof/>
            <w:webHidden/>
          </w:rPr>
          <w:fldChar w:fldCharType="begin"/>
        </w:r>
        <w:r>
          <w:rPr>
            <w:noProof/>
            <w:webHidden/>
          </w:rPr>
          <w:instrText xml:space="preserve"> PAGEREF _Toc201669490 \h </w:instrText>
        </w:r>
        <w:r>
          <w:rPr>
            <w:noProof/>
            <w:webHidden/>
          </w:rPr>
        </w:r>
        <w:r>
          <w:rPr>
            <w:noProof/>
            <w:webHidden/>
          </w:rPr>
          <w:fldChar w:fldCharType="separate"/>
        </w:r>
        <w:r>
          <w:rPr>
            <w:noProof/>
            <w:webHidden/>
          </w:rPr>
          <w:t>4</w:t>
        </w:r>
        <w:r>
          <w:rPr>
            <w:noProof/>
            <w:webHidden/>
          </w:rPr>
          <w:fldChar w:fldCharType="end"/>
        </w:r>
      </w:hyperlink>
    </w:p>
    <w:p w14:paraId="300FA0CC" w14:textId="7986ABD9" w:rsidR="00417E3C" w:rsidRDefault="00417E3C">
      <w:pPr>
        <w:pStyle w:val="TOC1"/>
        <w:tabs>
          <w:tab w:val="left" w:pos="600"/>
          <w:tab w:val="right" w:leader="dot" w:pos="9350"/>
        </w:tabs>
        <w:rPr>
          <w:rFonts w:asciiTheme="minorHAnsi" w:eastAsiaTheme="minorEastAsia" w:hAnsiTheme="minorHAnsi" w:cstheme="minorBidi"/>
          <w:b w:val="0"/>
          <w:noProof/>
          <w:kern w:val="2"/>
          <w:sz w:val="24"/>
          <w:szCs w:val="24"/>
          <w:lang w:val="en-US"/>
          <w14:ligatures w14:val="standardContextual"/>
        </w:rPr>
      </w:pPr>
      <w:hyperlink w:anchor="_Toc201669491" w:history="1">
        <w:r w:rsidRPr="001C2000">
          <w:rPr>
            <w:rStyle w:val="Hyperlink"/>
            <w:noProof/>
          </w:rPr>
          <w:t>9.</w:t>
        </w:r>
        <w:r>
          <w:rPr>
            <w:rFonts w:asciiTheme="minorHAnsi" w:eastAsiaTheme="minorEastAsia" w:hAnsiTheme="minorHAnsi" w:cstheme="minorBidi"/>
            <w:b w:val="0"/>
            <w:noProof/>
            <w:kern w:val="2"/>
            <w:sz w:val="24"/>
            <w:szCs w:val="24"/>
            <w:lang w:val="en-US"/>
            <w14:ligatures w14:val="standardContextual"/>
          </w:rPr>
          <w:tab/>
        </w:r>
        <w:r w:rsidRPr="001C2000">
          <w:rPr>
            <w:rStyle w:val="Hyperlink"/>
            <w:noProof/>
          </w:rPr>
          <w:t>PROPOSED SCHEDULE</w:t>
        </w:r>
        <w:r>
          <w:rPr>
            <w:noProof/>
            <w:webHidden/>
          </w:rPr>
          <w:tab/>
        </w:r>
        <w:r>
          <w:rPr>
            <w:noProof/>
            <w:webHidden/>
          </w:rPr>
          <w:fldChar w:fldCharType="begin"/>
        </w:r>
        <w:r>
          <w:rPr>
            <w:noProof/>
            <w:webHidden/>
          </w:rPr>
          <w:instrText xml:space="preserve"> PAGEREF _Toc201669491 \h </w:instrText>
        </w:r>
        <w:r>
          <w:rPr>
            <w:noProof/>
            <w:webHidden/>
          </w:rPr>
        </w:r>
        <w:r>
          <w:rPr>
            <w:noProof/>
            <w:webHidden/>
          </w:rPr>
          <w:fldChar w:fldCharType="separate"/>
        </w:r>
        <w:r>
          <w:rPr>
            <w:noProof/>
            <w:webHidden/>
          </w:rPr>
          <w:t>4</w:t>
        </w:r>
        <w:r>
          <w:rPr>
            <w:noProof/>
            <w:webHidden/>
          </w:rPr>
          <w:fldChar w:fldCharType="end"/>
        </w:r>
      </w:hyperlink>
    </w:p>
    <w:p w14:paraId="62988175" w14:textId="25C9FC31" w:rsidR="00417E3C" w:rsidRDefault="00417E3C">
      <w:pPr>
        <w:pStyle w:val="TOC1"/>
        <w:tabs>
          <w:tab w:val="left" w:pos="600"/>
          <w:tab w:val="right" w:leader="dot" w:pos="9350"/>
        </w:tabs>
        <w:rPr>
          <w:rFonts w:asciiTheme="minorHAnsi" w:eastAsiaTheme="minorEastAsia" w:hAnsiTheme="minorHAnsi" w:cstheme="minorBidi"/>
          <w:b w:val="0"/>
          <w:noProof/>
          <w:kern w:val="2"/>
          <w:sz w:val="24"/>
          <w:szCs w:val="24"/>
          <w:lang w:val="en-US"/>
          <w14:ligatures w14:val="standardContextual"/>
        </w:rPr>
      </w:pPr>
      <w:hyperlink w:anchor="_Toc201669492" w:history="1">
        <w:r w:rsidRPr="001C2000">
          <w:rPr>
            <w:rStyle w:val="Hyperlink"/>
            <w:noProof/>
          </w:rPr>
          <w:t>10.</w:t>
        </w:r>
        <w:r>
          <w:rPr>
            <w:rFonts w:asciiTheme="minorHAnsi" w:eastAsiaTheme="minorEastAsia" w:hAnsiTheme="minorHAnsi" w:cstheme="minorBidi"/>
            <w:b w:val="0"/>
            <w:noProof/>
            <w:kern w:val="2"/>
            <w:sz w:val="24"/>
            <w:szCs w:val="24"/>
            <w:lang w:val="en-US"/>
            <w14:ligatures w14:val="standardContextual"/>
          </w:rPr>
          <w:tab/>
        </w:r>
        <w:r w:rsidRPr="001C2000">
          <w:rPr>
            <w:rStyle w:val="Hyperlink"/>
            <w:noProof/>
          </w:rPr>
          <w:t>JEOPARDY CONTINGENCY PLAN (JCP)</w:t>
        </w:r>
        <w:r>
          <w:rPr>
            <w:noProof/>
            <w:webHidden/>
          </w:rPr>
          <w:tab/>
        </w:r>
        <w:r>
          <w:rPr>
            <w:noProof/>
            <w:webHidden/>
          </w:rPr>
          <w:fldChar w:fldCharType="begin"/>
        </w:r>
        <w:r>
          <w:rPr>
            <w:noProof/>
            <w:webHidden/>
          </w:rPr>
          <w:instrText xml:space="preserve"> PAGEREF _Toc201669492 \h </w:instrText>
        </w:r>
        <w:r>
          <w:rPr>
            <w:noProof/>
            <w:webHidden/>
          </w:rPr>
        </w:r>
        <w:r>
          <w:rPr>
            <w:noProof/>
            <w:webHidden/>
          </w:rPr>
          <w:fldChar w:fldCharType="separate"/>
        </w:r>
        <w:r>
          <w:rPr>
            <w:noProof/>
            <w:webHidden/>
          </w:rPr>
          <w:t>5</w:t>
        </w:r>
        <w:r>
          <w:rPr>
            <w:noProof/>
            <w:webHidden/>
          </w:rPr>
          <w:fldChar w:fldCharType="end"/>
        </w:r>
      </w:hyperlink>
    </w:p>
    <w:p w14:paraId="0FAB4D0F" w14:textId="3CA3CDEF" w:rsidR="00417E3C" w:rsidRDefault="00417E3C">
      <w:pPr>
        <w:pStyle w:val="TOC1"/>
        <w:tabs>
          <w:tab w:val="left" w:pos="600"/>
          <w:tab w:val="right" w:leader="dot" w:pos="9350"/>
        </w:tabs>
        <w:rPr>
          <w:rFonts w:asciiTheme="minorHAnsi" w:eastAsiaTheme="minorEastAsia" w:hAnsiTheme="minorHAnsi" w:cstheme="minorBidi"/>
          <w:b w:val="0"/>
          <w:noProof/>
          <w:kern w:val="2"/>
          <w:sz w:val="24"/>
          <w:szCs w:val="24"/>
          <w:lang w:val="en-US"/>
          <w14:ligatures w14:val="standardContextual"/>
        </w:rPr>
      </w:pPr>
      <w:hyperlink w:anchor="_Toc201669493" w:history="1">
        <w:r w:rsidRPr="001C2000">
          <w:rPr>
            <w:rStyle w:val="Hyperlink"/>
            <w:noProof/>
          </w:rPr>
          <w:t>11.</w:t>
        </w:r>
        <w:r>
          <w:rPr>
            <w:rFonts w:asciiTheme="minorHAnsi" w:eastAsiaTheme="minorEastAsia" w:hAnsiTheme="minorHAnsi" w:cstheme="minorBidi"/>
            <w:b w:val="0"/>
            <w:noProof/>
            <w:kern w:val="2"/>
            <w:sz w:val="24"/>
            <w:szCs w:val="24"/>
            <w:lang w:val="en-US"/>
            <w14:ligatures w14:val="standardContextual"/>
          </w:rPr>
          <w:tab/>
        </w:r>
        <w:r w:rsidRPr="001C2000">
          <w:rPr>
            <w:rStyle w:val="Hyperlink"/>
            <w:noProof/>
          </w:rPr>
          <w:t>RECOMMENDATIONS</w:t>
        </w:r>
        <w:r>
          <w:rPr>
            <w:noProof/>
            <w:webHidden/>
          </w:rPr>
          <w:tab/>
        </w:r>
        <w:r>
          <w:rPr>
            <w:noProof/>
            <w:webHidden/>
          </w:rPr>
          <w:fldChar w:fldCharType="begin"/>
        </w:r>
        <w:r>
          <w:rPr>
            <w:noProof/>
            <w:webHidden/>
          </w:rPr>
          <w:instrText xml:space="preserve"> PAGEREF _Toc201669493 \h </w:instrText>
        </w:r>
        <w:r>
          <w:rPr>
            <w:noProof/>
            <w:webHidden/>
          </w:rPr>
        </w:r>
        <w:r>
          <w:rPr>
            <w:noProof/>
            <w:webHidden/>
          </w:rPr>
          <w:fldChar w:fldCharType="separate"/>
        </w:r>
        <w:r>
          <w:rPr>
            <w:noProof/>
            <w:webHidden/>
          </w:rPr>
          <w:t>12</w:t>
        </w:r>
        <w:r>
          <w:rPr>
            <w:noProof/>
            <w:webHidden/>
          </w:rPr>
          <w:fldChar w:fldCharType="end"/>
        </w:r>
      </w:hyperlink>
    </w:p>
    <w:p w14:paraId="39B7ECFA" w14:textId="34C84E20" w:rsidR="00417E3C" w:rsidRDefault="00417E3C">
      <w:pPr>
        <w:pStyle w:val="TOC1"/>
        <w:tabs>
          <w:tab w:val="right" w:leader="dot" w:pos="9350"/>
        </w:tabs>
        <w:rPr>
          <w:rFonts w:asciiTheme="minorHAnsi" w:eastAsiaTheme="minorEastAsia" w:hAnsiTheme="minorHAnsi" w:cstheme="minorBidi"/>
          <w:b w:val="0"/>
          <w:noProof/>
          <w:kern w:val="2"/>
          <w:sz w:val="24"/>
          <w:szCs w:val="24"/>
          <w:lang w:val="en-US"/>
          <w14:ligatures w14:val="standardContextual"/>
        </w:rPr>
      </w:pPr>
      <w:hyperlink w:anchor="_Toc201669494" w:history="1">
        <w:r w:rsidRPr="001C2000">
          <w:rPr>
            <w:rStyle w:val="Hyperlink"/>
            <w:noProof/>
          </w:rPr>
          <w:t>ANNEXES</w:t>
        </w:r>
        <w:r>
          <w:rPr>
            <w:noProof/>
            <w:webHidden/>
          </w:rPr>
          <w:tab/>
        </w:r>
        <w:r>
          <w:rPr>
            <w:noProof/>
            <w:webHidden/>
          </w:rPr>
          <w:fldChar w:fldCharType="begin"/>
        </w:r>
        <w:r>
          <w:rPr>
            <w:noProof/>
            <w:webHidden/>
          </w:rPr>
          <w:instrText xml:space="preserve"> PAGEREF _Toc201669494 \h </w:instrText>
        </w:r>
        <w:r>
          <w:rPr>
            <w:noProof/>
            <w:webHidden/>
          </w:rPr>
        </w:r>
        <w:r>
          <w:rPr>
            <w:noProof/>
            <w:webHidden/>
          </w:rPr>
          <w:fldChar w:fldCharType="separate"/>
        </w:r>
        <w:r>
          <w:rPr>
            <w:noProof/>
            <w:webHidden/>
          </w:rPr>
          <w:t>13</w:t>
        </w:r>
        <w:r>
          <w:rPr>
            <w:noProof/>
            <w:webHidden/>
          </w:rPr>
          <w:fldChar w:fldCharType="end"/>
        </w:r>
      </w:hyperlink>
    </w:p>
    <w:p w14:paraId="00BB31F1" w14:textId="600AF2F5" w:rsidR="009109DF" w:rsidRDefault="007F1E3F">
      <w:pPr>
        <w:pStyle w:val="TOC1"/>
        <w:sectPr w:rsidR="009109DF" w:rsidSect="00A55CF5">
          <w:headerReference w:type="default" r:id="rId18"/>
          <w:footerReference w:type="default" r:id="rId19"/>
          <w:footnotePr>
            <w:pos w:val="beneathText"/>
          </w:footnotePr>
          <w:endnotePr>
            <w:numFmt w:val="decimal"/>
          </w:endnotePr>
          <w:pgSz w:w="12240" w:h="15840" w:code="1"/>
          <w:pgMar w:top="720" w:right="1440" w:bottom="1440" w:left="1440" w:header="720" w:footer="576" w:gutter="0"/>
          <w:pgNumType w:fmt="lowerRoman" w:start="1"/>
          <w:cols w:space="720"/>
        </w:sectPr>
      </w:pPr>
      <w:r w:rsidRPr="00976C98">
        <w:fldChar w:fldCharType="end"/>
      </w:r>
      <w:bookmarkStart w:id="3" w:name="Table"/>
      <w:bookmarkEnd w:id="3"/>
    </w:p>
    <w:p w14:paraId="28779616" w14:textId="77777777" w:rsidR="00537D02" w:rsidRPr="00976C98" w:rsidRDefault="00537D02" w:rsidP="0057721A">
      <w:pPr>
        <w:pStyle w:val="TOC1"/>
        <w:rPr>
          <w:caps/>
        </w:rPr>
      </w:pPr>
      <w:r w:rsidRPr="00976C98">
        <w:rPr>
          <w:caps/>
        </w:rPr>
        <w:lastRenderedPageBreak/>
        <w:t>A</w:t>
      </w:r>
      <w:r w:rsidR="007F1E3F" w:rsidRPr="00976C98">
        <w:rPr>
          <w:caps/>
        </w:rPr>
        <w:t>CRONYM LIST</w:t>
      </w:r>
    </w:p>
    <w:p w14:paraId="0EC591EE" w14:textId="77777777" w:rsidR="00537D02" w:rsidRPr="00976C98" w:rsidRDefault="00537D02" w:rsidP="0057721A">
      <w:pPr>
        <w:pStyle w:val="TOC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128"/>
      </w:tblGrid>
      <w:tr w:rsidR="00537D02" w:rsidRPr="00976C98" w14:paraId="1790747B" w14:textId="77777777" w:rsidTr="00372F12">
        <w:trPr>
          <w:trHeight w:val="276"/>
          <w:jc w:val="center"/>
        </w:trPr>
        <w:tc>
          <w:tcPr>
            <w:tcW w:w="1728" w:type="dxa"/>
          </w:tcPr>
          <w:p w14:paraId="4C7BFE76" w14:textId="77777777" w:rsidR="00537D02" w:rsidRPr="00976C98" w:rsidRDefault="00537D02" w:rsidP="0057721A">
            <w:pPr>
              <w:pStyle w:val="TOC1"/>
              <w:spacing w:before="40" w:after="40"/>
              <w:rPr>
                <w:rFonts w:cs="Arial"/>
                <w:szCs w:val="22"/>
              </w:rPr>
            </w:pPr>
            <w:r w:rsidRPr="00976C98">
              <w:rPr>
                <w:rFonts w:cs="Arial"/>
                <w:szCs w:val="22"/>
              </w:rPr>
              <w:t>CATF</w:t>
            </w:r>
          </w:p>
        </w:tc>
        <w:tc>
          <w:tcPr>
            <w:tcW w:w="7128" w:type="dxa"/>
          </w:tcPr>
          <w:p w14:paraId="4BDDD064" w14:textId="77777777" w:rsidR="00537D02" w:rsidRPr="00976C98" w:rsidRDefault="00537D02" w:rsidP="0057721A">
            <w:pPr>
              <w:pStyle w:val="TOC1"/>
              <w:spacing w:before="40" w:after="40"/>
              <w:rPr>
                <w:rFonts w:cs="Arial"/>
                <w:szCs w:val="22"/>
              </w:rPr>
            </w:pPr>
            <w:r w:rsidRPr="00976C98">
              <w:rPr>
                <w:rFonts w:cs="Arial"/>
                <w:szCs w:val="22"/>
              </w:rPr>
              <w:t>Consumer Awareness Task Force</w:t>
            </w:r>
          </w:p>
        </w:tc>
      </w:tr>
      <w:tr w:rsidR="00537D02" w:rsidRPr="00976C98" w14:paraId="4B31A92B" w14:textId="77777777" w:rsidTr="00372F12">
        <w:trPr>
          <w:trHeight w:val="276"/>
          <w:jc w:val="center"/>
        </w:trPr>
        <w:tc>
          <w:tcPr>
            <w:tcW w:w="1728" w:type="dxa"/>
          </w:tcPr>
          <w:p w14:paraId="1BD15898" w14:textId="77777777" w:rsidR="00537D02" w:rsidRPr="00976C98" w:rsidRDefault="00537D02" w:rsidP="0057721A">
            <w:pPr>
              <w:pStyle w:val="TOC1"/>
              <w:spacing w:before="40" w:after="40"/>
              <w:rPr>
                <w:rFonts w:cs="Arial"/>
                <w:szCs w:val="22"/>
              </w:rPr>
            </w:pPr>
            <w:r w:rsidRPr="00976C98">
              <w:rPr>
                <w:rFonts w:cs="Arial"/>
                <w:szCs w:val="22"/>
              </w:rPr>
              <w:t>CNA</w:t>
            </w:r>
          </w:p>
        </w:tc>
        <w:tc>
          <w:tcPr>
            <w:tcW w:w="7128" w:type="dxa"/>
          </w:tcPr>
          <w:p w14:paraId="494084C1" w14:textId="77777777" w:rsidR="00537D02" w:rsidRPr="00976C98" w:rsidRDefault="00537D02" w:rsidP="0057721A">
            <w:pPr>
              <w:pStyle w:val="TOC1"/>
              <w:spacing w:before="40" w:after="40"/>
              <w:rPr>
                <w:rFonts w:cs="Arial"/>
                <w:szCs w:val="22"/>
              </w:rPr>
            </w:pPr>
            <w:r w:rsidRPr="00976C98">
              <w:rPr>
                <w:rFonts w:cs="Arial"/>
                <w:szCs w:val="22"/>
              </w:rPr>
              <w:t>Canadian Numbering Administrator</w:t>
            </w:r>
          </w:p>
        </w:tc>
      </w:tr>
      <w:tr w:rsidR="00537D02" w:rsidRPr="00976C98" w14:paraId="78C24FF1" w14:textId="77777777" w:rsidTr="00372F12">
        <w:trPr>
          <w:trHeight w:val="276"/>
          <w:jc w:val="center"/>
        </w:trPr>
        <w:tc>
          <w:tcPr>
            <w:tcW w:w="1728" w:type="dxa"/>
          </w:tcPr>
          <w:p w14:paraId="4B33B448" w14:textId="77777777" w:rsidR="00537D02" w:rsidRPr="00976C98" w:rsidRDefault="00537D02" w:rsidP="0057721A">
            <w:pPr>
              <w:pStyle w:val="TOC1"/>
              <w:spacing w:before="40" w:after="40"/>
              <w:rPr>
                <w:rFonts w:cs="Arial"/>
                <w:szCs w:val="22"/>
              </w:rPr>
            </w:pPr>
            <w:r w:rsidRPr="00976C98">
              <w:rPr>
                <w:rFonts w:cs="Arial"/>
                <w:szCs w:val="22"/>
              </w:rPr>
              <w:t>CISC</w:t>
            </w:r>
          </w:p>
        </w:tc>
        <w:tc>
          <w:tcPr>
            <w:tcW w:w="7128" w:type="dxa"/>
          </w:tcPr>
          <w:p w14:paraId="199809F2" w14:textId="77777777" w:rsidR="00537D02" w:rsidRPr="00976C98" w:rsidRDefault="00537D02" w:rsidP="0057721A">
            <w:pPr>
              <w:pStyle w:val="TOC1"/>
              <w:spacing w:before="40" w:after="40"/>
              <w:rPr>
                <w:rFonts w:cs="Arial"/>
                <w:szCs w:val="22"/>
              </w:rPr>
            </w:pPr>
            <w:r w:rsidRPr="00976C98">
              <w:rPr>
                <w:rFonts w:cs="Arial"/>
                <w:szCs w:val="22"/>
              </w:rPr>
              <w:t>CRTC Interconnection Steering Committee</w:t>
            </w:r>
          </w:p>
        </w:tc>
      </w:tr>
      <w:tr w:rsidR="00537D02" w:rsidRPr="00976C98" w14:paraId="44632E59" w14:textId="77777777" w:rsidTr="00372F12">
        <w:trPr>
          <w:trHeight w:val="276"/>
          <w:jc w:val="center"/>
        </w:trPr>
        <w:tc>
          <w:tcPr>
            <w:tcW w:w="1728" w:type="dxa"/>
          </w:tcPr>
          <w:p w14:paraId="5181D83F" w14:textId="77777777" w:rsidR="00537D02" w:rsidRPr="00976C98" w:rsidRDefault="00537D02" w:rsidP="0057721A">
            <w:pPr>
              <w:pStyle w:val="TOC1"/>
              <w:spacing w:before="40" w:after="40"/>
              <w:rPr>
                <w:rFonts w:cs="Arial"/>
                <w:szCs w:val="22"/>
              </w:rPr>
            </w:pPr>
            <w:r w:rsidRPr="00976C98">
              <w:rPr>
                <w:rFonts w:cs="Arial"/>
                <w:szCs w:val="22"/>
              </w:rPr>
              <w:t>CLEC</w:t>
            </w:r>
          </w:p>
        </w:tc>
        <w:tc>
          <w:tcPr>
            <w:tcW w:w="7128" w:type="dxa"/>
          </w:tcPr>
          <w:p w14:paraId="7D51C0ED" w14:textId="77777777" w:rsidR="00537D02" w:rsidRPr="00976C98" w:rsidRDefault="00537D02" w:rsidP="0057721A">
            <w:pPr>
              <w:pStyle w:val="TOC1"/>
              <w:spacing w:before="40" w:after="40"/>
              <w:rPr>
                <w:rFonts w:cs="Arial"/>
                <w:szCs w:val="22"/>
              </w:rPr>
            </w:pPr>
            <w:r w:rsidRPr="00976C98">
              <w:rPr>
                <w:rFonts w:cs="Arial"/>
                <w:szCs w:val="22"/>
              </w:rPr>
              <w:t>Competitive Local Exchange Carrier</w:t>
            </w:r>
          </w:p>
        </w:tc>
      </w:tr>
      <w:tr w:rsidR="007F4E7B" w:rsidRPr="00976C98" w14:paraId="3725C17A" w14:textId="77777777" w:rsidTr="00372F12">
        <w:trPr>
          <w:trHeight w:val="276"/>
          <w:jc w:val="center"/>
        </w:trPr>
        <w:tc>
          <w:tcPr>
            <w:tcW w:w="1728" w:type="dxa"/>
          </w:tcPr>
          <w:p w14:paraId="2BF5D5B0" w14:textId="77777777" w:rsidR="007F4E7B" w:rsidRPr="00976C98" w:rsidRDefault="007F4E7B" w:rsidP="0057721A">
            <w:pPr>
              <w:pStyle w:val="TOC1"/>
              <w:spacing w:before="40" w:after="40"/>
              <w:rPr>
                <w:rFonts w:cs="Arial"/>
                <w:szCs w:val="22"/>
              </w:rPr>
            </w:pPr>
            <w:r w:rsidRPr="00976C98">
              <w:rPr>
                <w:rFonts w:cs="Arial"/>
                <w:szCs w:val="22"/>
              </w:rPr>
              <w:t>CLNPC</w:t>
            </w:r>
          </w:p>
        </w:tc>
        <w:tc>
          <w:tcPr>
            <w:tcW w:w="7128" w:type="dxa"/>
          </w:tcPr>
          <w:p w14:paraId="1113941C" w14:textId="77777777" w:rsidR="007F4E7B" w:rsidRPr="00976C98" w:rsidRDefault="007F4E7B" w:rsidP="0057721A">
            <w:pPr>
              <w:pStyle w:val="TOC1"/>
              <w:spacing w:before="40" w:after="40"/>
              <w:rPr>
                <w:rFonts w:cs="Arial"/>
                <w:szCs w:val="22"/>
              </w:rPr>
            </w:pPr>
            <w:r w:rsidRPr="00976C98">
              <w:rPr>
                <w:rFonts w:cs="Arial"/>
                <w:szCs w:val="22"/>
              </w:rPr>
              <w:t>Canadian Local Number Portability Consortium</w:t>
            </w:r>
          </w:p>
        </w:tc>
      </w:tr>
      <w:tr w:rsidR="00537D02" w:rsidRPr="00976C98" w14:paraId="0B10DC53" w14:textId="77777777" w:rsidTr="00372F12">
        <w:trPr>
          <w:trHeight w:val="276"/>
          <w:jc w:val="center"/>
        </w:trPr>
        <w:tc>
          <w:tcPr>
            <w:tcW w:w="1728" w:type="dxa"/>
          </w:tcPr>
          <w:p w14:paraId="3E7C2DDA" w14:textId="77777777" w:rsidR="00537D02" w:rsidRPr="00976C98" w:rsidRDefault="00537D02" w:rsidP="0057721A">
            <w:pPr>
              <w:pStyle w:val="TOC1"/>
              <w:spacing w:before="40" w:after="40"/>
              <w:rPr>
                <w:rFonts w:cs="Arial"/>
                <w:szCs w:val="22"/>
              </w:rPr>
            </w:pPr>
            <w:r w:rsidRPr="00976C98">
              <w:rPr>
                <w:rFonts w:cs="Arial"/>
                <w:szCs w:val="22"/>
              </w:rPr>
              <w:t>CO</w:t>
            </w:r>
          </w:p>
        </w:tc>
        <w:tc>
          <w:tcPr>
            <w:tcW w:w="7128" w:type="dxa"/>
          </w:tcPr>
          <w:p w14:paraId="3CF7D771" w14:textId="77777777" w:rsidR="00537D02" w:rsidRPr="00976C98" w:rsidRDefault="00537D02" w:rsidP="0057721A">
            <w:pPr>
              <w:pStyle w:val="TOC1"/>
              <w:spacing w:before="40" w:after="40"/>
              <w:rPr>
                <w:rFonts w:cs="Arial"/>
                <w:szCs w:val="22"/>
              </w:rPr>
            </w:pPr>
            <w:r w:rsidRPr="00976C98">
              <w:rPr>
                <w:rFonts w:cs="Arial"/>
                <w:szCs w:val="22"/>
              </w:rPr>
              <w:t>Central Office</w:t>
            </w:r>
          </w:p>
        </w:tc>
      </w:tr>
      <w:tr w:rsidR="00537D02" w:rsidRPr="00976C98" w14:paraId="775C2A92" w14:textId="77777777" w:rsidTr="00372F12">
        <w:trPr>
          <w:trHeight w:val="276"/>
          <w:jc w:val="center"/>
        </w:trPr>
        <w:tc>
          <w:tcPr>
            <w:tcW w:w="1728" w:type="dxa"/>
          </w:tcPr>
          <w:p w14:paraId="20E12090" w14:textId="77777777" w:rsidR="00537D02" w:rsidRPr="00976C98" w:rsidRDefault="00537D02" w:rsidP="0057721A">
            <w:pPr>
              <w:pStyle w:val="TOC1"/>
              <w:spacing w:before="40" w:after="40"/>
              <w:rPr>
                <w:rFonts w:cs="Arial"/>
                <w:szCs w:val="22"/>
              </w:rPr>
            </w:pPr>
            <w:r w:rsidRPr="00976C98">
              <w:rPr>
                <w:rFonts w:cs="Arial"/>
                <w:szCs w:val="22"/>
              </w:rPr>
              <w:t>CRTC</w:t>
            </w:r>
          </w:p>
        </w:tc>
        <w:tc>
          <w:tcPr>
            <w:tcW w:w="7128" w:type="dxa"/>
          </w:tcPr>
          <w:p w14:paraId="77AB07EE" w14:textId="77777777" w:rsidR="00537D02" w:rsidRPr="00976C98" w:rsidRDefault="00537D02" w:rsidP="0057721A">
            <w:pPr>
              <w:pStyle w:val="TOC1"/>
              <w:spacing w:before="40" w:after="40"/>
              <w:rPr>
                <w:rFonts w:cs="Arial"/>
                <w:szCs w:val="22"/>
              </w:rPr>
            </w:pPr>
            <w:r w:rsidRPr="00976C98">
              <w:rPr>
                <w:rFonts w:cs="Arial"/>
                <w:szCs w:val="22"/>
              </w:rPr>
              <w:t>Canadian Radio-television and Telecommunications Commission</w:t>
            </w:r>
          </w:p>
        </w:tc>
      </w:tr>
      <w:tr w:rsidR="00B514CF" w:rsidRPr="00976C98" w14:paraId="6E3003AB" w14:textId="77777777" w:rsidTr="00372F12">
        <w:trPr>
          <w:trHeight w:val="276"/>
          <w:jc w:val="center"/>
        </w:trPr>
        <w:tc>
          <w:tcPr>
            <w:tcW w:w="1728" w:type="dxa"/>
          </w:tcPr>
          <w:p w14:paraId="25DA1FA6" w14:textId="77777777" w:rsidR="00B514CF" w:rsidRPr="00976C98" w:rsidRDefault="00B514CF" w:rsidP="0057721A">
            <w:pPr>
              <w:pStyle w:val="TOC1"/>
              <w:spacing w:before="40" w:after="40"/>
              <w:rPr>
                <w:rFonts w:cs="Arial"/>
                <w:szCs w:val="22"/>
              </w:rPr>
            </w:pPr>
            <w:r w:rsidRPr="00976C98">
              <w:rPr>
                <w:rFonts w:cs="Arial"/>
                <w:szCs w:val="22"/>
              </w:rPr>
              <w:t>CSCN</w:t>
            </w:r>
          </w:p>
        </w:tc>
        <w:tc>
          <w:tcPr>
            <w:tcW w:w="7128" w:type="dxa"/>
          </w:tcPr>
          <w:p w14:paraId="3BFCD97A" w14:textId="77777777" w:rsidR="00B514CF" w:rsidRPr="00976C98" w:rsidRDefault="00B514CF" w:rsidP="0057721A">
            <w:pPr>
              <w:pStyle w:val="TOC1"/>
              <w:spacing w:before="40" w:after="40"/>
              <w:rPr>
                <w:rFonts w:cs="Arial"/>
                <w:szCs w:val="22"/>
              </w:rPr>
            </w:pPr>
            <w:r w:rsidRPr="00976C98">
              <w:rPr>
                <w:rFonts w:cs="Arial"/>
                <w:szCs w:val="22"/>
              </w:rPr>
              <w:t>Canadian Steering Committee on Numbering</w:t>
            </w:r>
          </w:p>
        </w:tc>
      </w:tr>
      <w:tr w:rsidR="00E5198C" w:rsidRPr="00976C98" w14:paraId="3FCB4922" w14:textId="77777777" w:rsidTr="00372F12">
        <w:trPr>
          <w:trHeight w:val="276"/>
          <w:jc w:val="center"/>
        </w:trPr>
        <w:tc>
          <w:tcPr>
            <w:tcW w:w="1728" w:type="dxa"/>
          </w:tcPr>
          <w:p w14:paraId="4309BBF8" w14:textId="77777777" w:rsidR="00E5198C" w:rsidRPr="00976C98" w:rsidRDefault="00E5198C" w:rsidP="0057721A">
            <w:pPr>
              <w:pStyle w:val="TOC1"/>
              <w:spacing w:before="40" w:after="40"/>
              <w:rPr>
                <w:rFonts w:cs="Arial"/>
                <w:szCs w:val="22"/>
              </w:rPr>
            </w:pPr>
            <w:r w:rsidRPr="00976C98">
              <w:rPr>
                <w:rFonts w:cs="Arial"/>
                <w:szCs w:val="22"/>
              </w:rPr>
              <w:t>EAS</w:t>
            </w:r>
          </w:p>
        </w:tc>
        <w:tc>
          <w:tcPr>
            <w:tcW w:w="7128" w:type="dxa"/>
          </w:tcPr>
          <w:p w14:paraId="677CF4E1" w14:textId="77777777" w:rsidR="00E5198C" w:rsidRPr="00976C98" w:rsidRDefault="00E5198C" w:rsidP="0057721A">
            <w:pPr>
              <w:pStyle w:val="TOC1"/>
              <w:spacing w:before="40" w:after="40"/>
              <w:rPr>
                <w:rFonts w:cs="Arial"/>
                <w:szCs w:val="22"/>
              </w:rPr>
            </w:pPr>
            <w:r w:rsidRPr="00976C98">
              <w:rPr>
                <w:rFonts w:cs="Arial"/>
                <w:szCs w:val="22"/>
              </w:rPr>
              <w:t>Extended Area Service</w:t>
            </w:r>
          </w:p>
        </w:tc>
      </w:tr>
      <w:tr w:rsidR="00537D02" w:rsidRPr="00976C98" w14:paraId="4CCAAC90" w14:textId="77777777" w:rsidTr="00372F12">
        <w:trPr>
          <w:trHeight w:val="276"/>
          <w:jc w:val="center"/>
        </w:trPr>
        <w:tc>
          <w:tcPr>
            <w:tcW w:w="1728" w:type="dxa"/>
          </w:tcPr>
          <w:p w14:paraId="74C17EAE" w14:textId="77777777" w:rsidR="00537D02" w:rsidRPr="00976C98" w:rsidRDefault="00537D02" w:rsidP="0057721A">
            <w:pPr>
              <w:pStyle w:val="TOC1"/>
              <w:spacing w:before="40" w:after="40"/>
              <w:rPr>
                <w:rFonts w:cs="Arial"/>
                <w:szCs w:val="22"/>
              </w:rPr>
            </w:pPr>
            <w:r w:rsidRPr="00976C98">
              <w:rPr>
                <w:rFonts w:cs="Arial"/>
                <w:szCs w:val="22"/>
              </w:rPr>
              <w:t>G-NRUF</w:t>
            </w:r>
          </w:p>
        </w:tc>
        <w:tc>
          <w:tcPr>
            <w:tcW w:w="7128" w:type="dxa"/>
          </w:tcPr>
          <w:p w14:paraId="3E25D78A" w14:textId="77777777" w:rsidR="00537D02" w:rsidRPr="00976C98" w:rsidRDefault="00537D02" w:rsidP="0057721A">
            <w:pPr>
              <w:pStyle w:val="TOC1"/>
              <w:spacing w:before="40" w:after="40"/>
              <w:rPr>
                <w:rFonts w:cs="Arial"/>
                <w:szCs w:val="22"/>
              </w:rPr>
            </w:pPr>
            <w:r w:rsidRPr="00976C98">
              <w:rPr>
                <w:rFonts w:cs="Arial"/>
                <w:szCs w:val="22"/>
              </w:rPr>
              <w:t>General Numbering Resource Utilization Forecast</w:t>
            </w:r>
          </w:p>
        </w:tc>
      </w:tr>
      <w:tr w:rsidR="00537D02" w:rsidRPr="00976C98" w14:paraId="4AD80C6B" w14:textId="77777777" w:rsidTr="00372F12">
        <w:trPr>
          <w:trHeight w:val="276"/>
          <w:jc w:val="center"/>
        </w:trPr>
        <w:tc>
          <w:tcPr>
            <w:tcW w:w="1728" w:type="dxa"/>
          </w:tcPr>
          <w:p w14:paraId="164AEB94" w14:textId="77777777" w:rsidR="00537D02" w:rsidRPr="00976C98" w:rsidRDefault="00537D02" w:rsidP="0057721A">
            <w:pPr>
              <w:pStyle w:val="TOC1"/>
              <w:spacing w:before="40" w:after="40"/>
              <w:rPr>
                <w:rFonts w:cs="Arial"/>
                <w:szCs w:val="22"/>
              </w:rPr>
            </w:pPr>
            <w:r w:rsidRPr="00976C98">
              <w:rPr>
                <w:rFonts w:cs="Arial"/>
                <w:szCs w:val="22"/>
              </w:rPr>
              <w:t>ILEC</w:t>
            </w:r>
          </w:p>
        </w:tc>
        <w:tc>
          <w:tcPr>
            <w:tcW w:w="7128" w:type="dxa"/>
          </w:tcPr>
          <w:p w14:paraId="533C4962" w14:textId="77777777" w:rsidR="00537D02" w:rsidRPr="00976C98" w:rsidRDefault="00537D02" w:rsidP="0057721A">
            <w:pPr>
              <w:pStyle w:val="TOC1"/>
              <w:spacing w:before="40" w:after="40"/>
              <w:rPr>
                <w:rFonts w:cs="Arial"/>
                <w:szCs w:val="22"/>
              </w:rPr>
            </w:pPr>
            <w:r w:rsidRPr="00976C98">
              <w:rPr>
                <w:rFonts w:cs="Arial"/>
                <w:szCs w:val="22"/>
              </w:rPr>
              <w:t>Incumbent Local Exchange Carrier</w:t>
            </w:r>
          </w:p>
        </w:tc>
      </w:tr>
      <w:tr w:rsidR="00537D02" w:rsidRPr="00976C98" w14:paraId="71C45654" w14:textId="77777777" w:rsidTr="00372F12">
        <w:trPr>
          <w:trHeight w:val="276"/>
          <w:jc w:val="center"/>
        </w:trPr>
        <w:tc>
          <w:tcPr>
            <w:tcW w:w="1728" w:type="dxa"/>
          </w:tcPr>
          <w:p w14:paraId="5D613A37" w14:textId="77777777" w:rsidR="00537D02" w:rsidRPr="00976C98" w:rsidRDefault="00537D02" w:rsidP="0057721A">
            <w:pPr>
              <w:pStyle w:val="TOC1"/>
              <w:spacing w:before="40" w:after="40"/>
              <w:rPr>
                <w:rFonts w:cs="Arial"/>
                <w:szCs w:val="22"/>
              </w:rPr>
            </w:pPr>
            <w:r w:rsidRPr="00976C98">
              <w:rPr>
                <w:rFonts w:cs="Arial"/>
                <w:szCs w:val="22"/>
              </w:rPr>
              <w:t>IPD</w:t>
            </w:r>
          </w:p>
        </w:tc>
        <w:tc>
          <w:tcPr>
            <w:tcW w:w="7128" w:type="dxa"/>
          </w:tcPr>
          <w:p w14:paraId="7603258C" w14:textId="77777777" w:rsidR="00537D02" w:rsidRPr="00976C98" w:rsidRDefault="00537D02" w:rsidP="0057721A">
            <w:pPr>
              <w:pStyle w:val="TOC1"/>
              <w:spacing w:before="40" w:after="40"/>
              <w:rPr>
                <w:rFonts w:cs="Arial"/>
                <w:szCs w:val="22"/>
              </w:rPr>
            </w:pPr>
            <w:r w:rsidRPr="00976C98">
              <w:rPr>
                <w:rFonts w:cs="Arial"/>
                <w:szCs w:val="22"/>
              </w:rPr>
              <w:t>Initial Planning Document</w:t>
            </w:r>
          </w:p>
        </w:tc>
      </w:tr>
      <w:tr w:rsidR="00730F85" w:rsidRPr="00976C98" w14:paraId="067646E0" w14:textId="77777777" w:rsidTr="00372F12">
        <w:trPr>
          <w:trHeight w:val="276"/>
          <w:jc w:val="center"/>
        </w:trPr>
        <w:tc>
          <w:tcPr>
            <w:tcW w:w="1728" w:type="dxa"/>
          </w:tcPr>
          <w:p w14:paraId="1430D911" w14:textId="77777777" w:rsidR="00730F85" w:rsidRPr="00976C98" w:rsidRDefault="00730F85" w:rsidP="0057721A">
            <w:pPr>
              <w:pStyle w:val="TOC1"/>
              <w:spacing w:before="40" w:after="40"/>
              <w:rPr>
                <w:rFonts w:cs="Arial"/>
                <w:szCs w:val="22"/>
              </w:rPr>
            </w:pPr>
            <w:r w:rsidRPr="00976C98">
              <w:rPr>
                <w:rFonts w:cs="Arial"/>
                <w:szCs w:val="22"/>
              </w:rPr>
              <w:t>ISP</w:t>
            </w:r>
          </w:p>
        </w:tc>
        <w:tc>
          <w:tcPr>
            <w:tcW w:w="7128" w:type="dxa"/>
          </w:tcPr>
          <w:p w14:paraId="31042117" w14:textId="77777777" w:rsidR="00730F85" w:rsidRPr="00976C98" w:rsidRDefault="00730F85" w:rsidP="0057721A">
            <w:pPr>
              <w:pStyle w:val="TOC1"/>
              <w:spacing w:before="40" w:after="40"/>
              <w:rPr>
                <w:rFonts w:cs="Arial"/>
                <w:szCs w:val="22"/>
              </w:rPr>
            </w:pPr>
            <w:r w:rsidRPr="00976C98">
              <w:rPr>
                <w:rFonts w:cs="Arial"/>
                <w:szCs w:val="22"/>
              </w:rPr>
              <w:t>Internet Service Provider</w:t>
            </w:r>
          </w:p>
        </w:tc>
      </w:tr>
      <w:tr w:rsidR="00537D02" w:rsidRPr="00976C98" w14:paraId="25A4034C" w14:textId="77777777" w:rsidTr="00372F12">
        <w:trPr>
          <w:trHeight w:val="276"/>
          <w:jc w:val="center"/>
        </w:trPr>
        <w:tc>
          <w:tcPr>
            <w:tcW w:w="1728" w:type="dxa"/>
          </w:tcPr>
          <w:p w14:paraId="0289B8D9" w14:textId="77777777" w:rsidR="00537D02" w:rsidRPr="00976C98" w:rsidRDefault="00537D02" w:rsidP="0057721A">
            <w:pPr>
              <w:pStyle w:val="TOC1"/>
              <w:spacing w:before="40" w:after="40"/>
              <w:rPr>
                <w:rFonts w:cs="Arial"/>
                <w:szCs w:val="22"/>
              </w:rPr>
            </w:pPr>
            <w:r w:rsidRPr="00976C98">
              <w:rPr>
                <w:rFonts w:cs="Arial"/>
                <w:szCs w:val="22"/>
              </w:rPr>
              <w:t>JCP</w:t>
            </w:r>
          </w:p>
        </w:tc>
        <w:tc>
          <w:tcPr>
            <w:tcW w:w="7128" w:type="dxa"/>
          </w:tcPr>
          <w:p w14:paraId="78851C85" w14:textId="77777777" w:rsidR="00537D02" w:rsidRPr="00976C98" w:rsidRDefault="00537D02" w:rsidP="0057721A">
            <w:pPr>
              <w:pStyle w:val="TOC1"/>
              <w:spacing w:before="40" w:after="40"/>
              <w:rPr>
                <w:rFonts w:cs="Arial"/>
                <w:szCs w:val="22"/>
              </w:rPr>
            </w:pPr>
            <w:r w:rsidRPr="00976C98">
              <w:rPr>
                <w:rFonts w:cs="Arial"/>
                <w:szCs w:val="22"/>
              </w:rPr>
              <w:t>Jeopardy Contingency Plan</w:t>
            </w:r>
          </w:p>
        </w:tc>
      </w:tr>
      <w:tr w:rsidR="00537D02" w:rsidRPr="00976C98" w14:paraId="1EC085C7" w14:textId="77777777" w:rsidTr="00372F12">
        <w:trPr>
          <w:trHeight w:val="276"/>
          <w:jc w:val="center"/>
        </w:trPr>
        <w:tc>
          <w:tcPr>
            <w:tcW w:w="1728" w:type="dxa"/>
          </w:tcPr>
          <w:p w14:paraId="201F3116" w14:textId="77777777" w:rsidR="00537D02" w:rsidRPr="00976C98" w:rsidRDefault="00537D02" w:rsidP="0057721A">
            <w:pPr>
              <w:pStyle w:val="TOC1"/>
              <w:spacing w:before="40" w:after="40"/>
              <w:rPr>
                <w:rFonts w:cs="Arial"/>
                <w:szCs w:val="22"/>
              </w:rPr>
            </w:pPr>
            <w:r w:rsidRPr="00976C98">
              <w:rPr>
                <w:rFonts w:cs="Arial"/>
                <w:szCs w:val="22"/>
              </w:rPr>
              <w:t>J</w:t>
            </w:r>
            <w:r w:rsidRPr="00976C98">
              <w:rPr>
                <w:rFonts w:cs="Arial"/>
                <w:szCs w:val="22"/>
              </w:rPr>
              <w:noBreakHyphen/>
              <w:t>NRUF</w:t>
            </w:r>
          </w:p>
        </w:tc>
        <w:tc>
          <w:tcPr>
            <w:tcW w:w="7128" w:type="dxa"/>
          </w:tcPr>
          <w:p w14:paraId="67AACE7D" w14:textId="77777777" w:rsidR="00537D02" w:rsidRPr="00976C98" w:rsidRDefault="00537D02" w:rsidP="0057721A">
            <w:pPr>
              <w:pStyle w:val="TOC1"/>
              <w:spacing w:before="40" w:after="40"/>
              <w:rPr>
                <w:rFonts w:cs="Arial"/>
                <w:szCs w:val="22"/>
              </w:rPr>
            </w:pPr>
            <w:r w:rsidRPr="00976C98">
              <w:rPr>
                <w:rFonts w:cs="Arial"/>
                <w:szCs w:val="22"/>
              </w:rPr>
              <w:t>Jeopardy Numbering Resource Utilization Forecast</w:t>
            </w:r>
          </w:p>
        </w:tc>
      </w:tr>
      <w:tr w:rsidR="00DD25F2" w:rsidRPr="00976C98" w14:paraId="39003BA1" w14:textId="77777777" w:rsidTr="00372F12">
        <w:trPr>
          <w:trHeight w:val="276"/>
          <w:jc w:val="center"/>
        </w:trPr>
        <w:tc>
          <w:tcPr>
            <w:tcW w:w="1728" w:type="dxa"/>
          </w:tcPr>
          <w:p w14:paraId="5AD8DA24" w14:textId="77777777" w:rsidR="00DD25F2" w:rsidRPr="00976C98" w:rsidRDefault="00DD25F2" w:rsidP="0057721A">
            <w:pPr>
              <w:pStyle w:val="TOC1"/>
              <w:spacing w:before="40" w:after="40"/>
              <w:rPr>
                <w:rFonts w:cs="Arial"/>
                <w:szCs w:val="22"/>
              </w:rPr>
            </w:pPr>
            <w:r w:rsidRPr="00976C98">
              <w:rPr>
                <w:rFonts w:cs="Arial"/>
                <w:szCs w:val="22"/>
              </w:rPr>
              <w:t>LEC</w:t>
            </w:r>
          </w:p>
        </w:tc>
        <w:tc>
          <w:tcPr>
            <w:tcW w:w="7128" w:type="dxa"/>
          </w:tcPr>
          <w:p w14:paraId="4C356F6B" w14:textId="77777777" w:rsidR="00DD25F2" w:rsidRPr="00976C98" w:rsidRDefault="00DD25F2" w:rsidP="0057721A">
            <w:pPr>
              <w:pStyle w:val="TOC1"/>
              <w:spacing w:before="40" w:after="40"/>
              <w:rPr>
                <w:rFonts w:cs="Arial"/>
                <w:szCs w:val="22"/>
              </w:rPr>
            </w:pPr>
            <w:r w:rsidRPr="00976C98">
              <w:rPr>
                <w:rFonts w:cs="Arial"/>
                <w:szCs w:val="22"/>
              </w:rPr>
              <w:t>Local Exchange Carrier</w:t>
            </w:r>
          </w:p>
        </w:tc>
      </w:tr>
      <w:tr w:rsidR="00DD25F2" w:rsidRPr="00976C98" w14:paraId="6EB3382C" w14:textId="77777777" w:rsidTr="00372F12">
        <w:trPr>
          <w:trHeight w:val="276"/>
          <w:jc w:val="center"/>
        </w:trPr>
        <w:tc>
          <w:tcPr>
            <w:tcW w:w="1728" w:type="dxa"/>
          </w:tcPr>
          <w:p w14:paraId="58FC6E92" w14:textId="77777777" w:rsidR="00DD25F2" w:rsidRPr="00976C98" w:rsidRDefault="00DD25F2" w:rsidP="0057721A">
            <w:pPr>
              <w:pStyle w:val="TOC1"/>
              <w:spacing w:before="40" w:after="40"/>
              <w:rPr>
                <w:rFonts w:cs="Arial"/>
                <w:szCs w:val="22"/>
              </w:rPr>
            </w:pPr>
            <w:r w:rsidRPr="00976C98">
              <w:rPr>
                <w:rFonts w:cs="Arial"/>
                <w:szCs w:val="22"/>
              </w:rPr>
              <w:t>LIR</w:t>
            </w:r>
          </w:p>
        </w:tc>
        <w:tc>
          <w:tcPr>
            <w:tcW w:w="7128" w:type="dxa"/>
          </w:tcPr>
          <w:p w14:paraId="672AC422" w14:textId="77777777" w:rsidR="00DD25F2" w:rsidRPr="00976C98" w:rsidRDefault="00DD25F2" w:rsidP="0057721A">
            <w:pPr>
              <w:pStyle w:val="TOC1"/>
              <w:spacing w:before="40" w:after="40"/>
              <w:rPr>
                <w:rFonts w:cs="Arial"/>
                <w:szCs w:val="22"/>
              </w:rPr>
            </w:pPr>
            <w:r w:rsidRPr="00976C98">
              <w:rPr>
                <w:rFonts w:cs="Arial"/>
                <w:szCs w:val="22"/>
              </w:rPr>
              <w:t>Local Interconnection Region</w:t>
            </w:r>
          </w:p>
        </w:tc>
      </w:tr>
      <w:tr w:rsidR="00FF7E8C" w:rsidRPr="00976C98" w14:paraId="53773309" w14:textId="77777777" w:rsidTr="00372F12">
        <w:trPr>
          <w:trHeight w:val="276"/>
          <w:jc w:val="center"/>
        </w:trPr>
        <w:tc>
          <w:tcPr>
            <w:tcW w:w="1728" w:type="dxa"/>
          </w:tcPr>
          <w:p w14:paraId="6C7ED86F" w14:textId="77777777" w:rsidR="00FF7E8C" w:rsidRPr="00976C98" w:rsidRDefault="00FF7E8C" w:rsidP="0057721A">
            <w:pPr>
              <w:pStyle w:val="TOC1"/>
              <w:spacing w:before="40" w:after="40"/>
              <w:rPr>
                <w:rFonts w:cs="Arial"/>
                <w:szCs w:val="22"/>
              </w:rPr>
            </w:pPr>
            <w:r w:rsidRPr="00976C98">
              <w:rPr>
                <w:rFonts w:cs="Arial"/>
                <w:szCs w:val="22"/>
              </w:rPr>
              <w:t>LNP</w:t>
            </w:r>
          </w:p>
        </w:tc>
        <w:tc>
          <w:tcPr>
            <w:tcW w:w="7128" w:type="dxa"/>
          </w:tcPr>
          <w:p w14:paraId="5941FC41" w14:textId="77777777" w:rsidR="00FF7E8C" w:rsidRPr="00976C98" w:rsidRDefault="00FF7E8C" w:rsidP="0057721A">
            <w:pPr>
              <w:pStyle w:val="TOC1"/>
              <w:spacing w:before="40" w:after="40"/>
              <w:rPr>
                <w:rFonts w:cs="Arial"/>
                <w:szCs w:val="22"/>
              </w:rPr>
            </w:pPr>
            <w:r w:rsidRPr="00976C98">
              <w:rPr>
                <w:rFonts w:cs="Arial"/>
                <w:szCs w:val="22"/>
              </w:rPr>
              <w:t>Local Number Portability</w:t>
            </w:r>
          </w:p>
        </w:tc>
      </w:tr>
      <w:tr w:rsidR="00DD25F2" w:rsidRPr="00976C98" w14:paraId="61D0B70A" w14:textId="77777777" w:rsidTr="00372F12">
        <w:trPr>
          <w:trHeight w:val="276"/>
          <w:jc w:val="center"/>
        </w:trPr>
        <w:tc>
          <w:tcPr>
            <w:tcW w:w="1728" w:type="dxa"/>
          </w:tcPr>
          <w:p w14:paraId="1EEDCFEA" w14:textId="77777777" w:rsidR="00DD25F2" w:rsidRPr="00976C98" w:rsidRDefault="00DD25F2" w:rsidP="0057721A">
            <w:pPr>
              <w:pStyle w:val="TOC1"/>
              <w:spacing w:before="40" w:after="40"/>
              <w:rPr>
                <w:rFonts w:cs="Arial"/>
                <w:szCs w:val="22"/>
              </w:rPr>
            </w:pPr>
            <w:r w:rsidRPr="00976C98">
              <w:rPr>
                <w:rFonts w:cs="Arial"/>
                <w:szCs w:val="22"/>
              </w:rPr>
              <w:t>NANP</w:t>
            </w:r>
          </w:p>
        </w:tc>
        <w:tc>
          <w:tcPr>
            <w:tcW w:w="7128" w:type="dxa"/>
          </w:tcPr>
          <w:p w14:paraId="244E1036" w14:textId="77777777" w:rsidR="00DD25F2" w:rsidRPr="00976C98" w:rsidRDefault="00DD25F2" w:rsidP="0057721A">
            <w:pPr>
              <w:pStyle w:val="TOC1"/>
              <w:spacing w:before="40" w:after="40"/>
              <w:rPr>
                <w:rFonts w:cs="Arial"/>
                <w:szCs w:val="22"/>
              </w:rPr>
            </w:pPr>
            <w:r w:rsidRPr="00976C98">
              <w:rPr>
                <w:rFonts w:cs="Arial"/>
                <w:szCs w:val="22"/>
              </w:rPr>
              <w:t>North American Numbering Plan</w:t>
            </w:r>
          </w:p>
        </w:tc>
      </w:tr>
      <w:tr w:rsidR="00061CB8" w:rsidRPr="00976C98" w14:paraId="7B63DEB3" w14:textId="77777777" w:rsidTr="00372F12">
        <w:trPr>
          <w:trHeight w:val="276"/>
          <w:jc w:val="center"/>
        </w:trPr>
        <w:tc>
          <w:tcPr>
            <w:tcW w:w="1728" w:type="dxa"/>
          </w:tcPr>
          <w:p w14:paraId="1F0AE928" w14:textId="77777777" w:rsidR="00061CB8" w:rsidRPr="00976C98" w:rsidRDefault="00061CB8" w:rsidP="0057721A">
            <w:pPr>
              <w:pStyle w:val="TOC1"/>
              <w:spacing w:before="40" w:after="40"/>
              <w:rPr>
                <w:rFonts w:cs="Arial"/>
                <w:szCs w:val="22"/>
              </w:rPr>
            </w:pPr>
            <w:r w:rsidRPr="00976C98">
              <w:rPr>
                <w:rFonts w:cs="Arial"/>
                <w:szCs w:val="22"/>
              </w:rPr>
              <w:t>NANPA</w:t>
            </w:r>
          </w:p>
        </w:tc>
        <w:tc>
          <w:tcPr>
            <w:tcW w:w="7128" w:type="dxa"/>
          </w:tcPr>
          <w:p w14:paraId="009F53F0" w14:textId="77777777" w:rsidR="00061CB8" w:rsidRPr="00976C98" w:rsidRDefault="00061CB8" w:rsidP="0057721A">
            <w:pPr>
              <w:pStyle w:val="TOC1"/>
              <w:spacing w:before="40" w:after="40"/>
              <w:rPr>
                <w:rFonts w:cs="Arial"/>
                <w:szCs w:val="22"/>
              </w:rPr>
            </w:pPr>
            <w:r w:rsidRPr="00976C98">
              <w:rPr>
                <w:rFonts w:cs="Arial"/>
                <w:szCs w:val="22"/>
              </w:rPr>
              <w:t>North American Numbering Plan Administrator</w:t>
            </w:r>
          </w:p>
        </w:tc>
      </w:tr>
      <w:tr w:rsidR="00DD25F2" w:rsidRPr="00976C98" w14:paraId="41A45349" w14:textId="77777777" w:rsidTr="00372F12">
        <w:trPr>
          <w:trHeight w:val="276"/>
          <w:jc w:val="center"/>
        </w:trPr>
        <w:tc>
          <w:tcPr>
            <w:tcW w:w="1728" w:type="dxa"/>
          </w:tcPr>
          <w:p w14:paraId="416361EE" w14:textId="77777777" w:rsidR="00DD25F2" w:rsidRPr="00976C98" w:rsidRDefault="00DD25F2" w:rsidP="0057721A">
            <w:pPr>
              <w:pStyle w:val="TOC1"/>
              <w:spacing w:before="40" w:after="40"/>
              <w:rPr>
                <w:rFonts w:cs="Arial"/>
                <w:szCs w:val="22"/>
              </w:rPr>
            </w:pPr>
            <w:r w:rsidRPr="00976C98">
              <w:rPr>
                <w:rFonts w:cs="Arial"/>
                <w:szCs w:val="22"/>
              </w:rPr>
              <w:t>NITF</w:t>
            </w:r>
          </w:p>
        </w:tc>
        <w:tc>
          <w:tcPr>
            <w:tcW w:w="7128" w:type="dxa"/>
          </w:tcPr>
          <w:p w14:paraId="1CB0B1DE" w14:textId="77777777" w:rsidR="00DD25F2" w:rsidRPr="00976C98" w:rsidRDefault="00DD25F2" w:rsidP="0057721A">
            <w:pPr>
              <w:pStyle w:val="TOC1"/>
              <w:spacing w:before="40" w:after="40"/>
              <w:rPr>
                <w:rFonts w:cs="Arial"/>
                <w:szCs w:val="22"/>
              </w:rPr>
            </w:pPr>
            <w:r w:rsidRPr="00976C98">
              <w:rPr>
                <w:rFonts w:cs="Arial"/>
                <w:szCs w:val="22"/>
              </w:rPr>
              <w:t>Network Implementation Task Force</w:t>
            </w:r>
          </w:p>
        </w:tc>
      </w:tr>
      <w:tr w:rsidR="00DD25F2" w:rsidRPr="00976C98" w14:paraId="5D1ACB8C" w14:textId="77777777" w:rsidTr="00372F12">
        <w:trPr>
          <w:trHeight w:val="276"/>
          <w:jc w:val="center"/>
        </w:trPr>
        <w:tc>
          <w:tcPr>
            <w:tcW w:w="1728" w:type="dxa"/>
          </w:tcPr>
          <w:p w14:paraId="581BF5DA" w14:textId="77777777" w:rsidR="00DD25F2" w:rsidRPr="00976C98" w:rsidRDefault="00DD25F2" w:rsidP="0057721A">
            <w:pPr>
              <w:pStyle w:val="TOC1"/>
              <w:spacing w:before="40" w:after="40"/>
              <w:rPr>
                <w:rFonts w:cs="Arial"/>
                <w:szCs w:val="22"/>
              </w:rPr>
            </w:pPr>
            <w:r w:rsidRPr="00976C98">
              <w:rPr>
                <w:rFonts w:cs="Arial"/>
                <w:szCs w:val="22"/>
              </w:rPr>
              <w:t>NoC</w:t>
            </w:r>
          </w:p>
        </w:tc>
        <w:tc>
          <w:tcPr>
            <w:tcW w:w="7128" w:type="dxa"/>
          </w:tcPr>
          <w:p w14:paraId="43B3A056" w14:textId="77777777" w:rsidR="00DD25F2" w:rsidRPr="00976C98" w:rsidRDefault="00DD25F2" w:rsidP="0057721A">
            <w:pPr>
              <w:pStyle w:val="TOC1"/>
              <w:spacing w:before="40" w:after="40"/>
              <w:rPr>
                <w:rFonts w:cs="Arial"/>
                <w:szCs w:val="22"/>
              </w:rPr>
            </w:pPr>
            <w:r w:rsidRPr="00976C98">
              <w:rPr>
                <w:rFonts w:cs="Arial"/>
                <w:szCs w:val="22"/>
              </w:rPr>
              <w:t>Notice of Consultation</w:t>
            </w:r>
          </w:p>
        </w:tc>
      </w:tr>
      <w:tr w:rsidR="00DD25F2" w:rsidRPr="00976C98" w14:paraId="54F9A590" w14:textId="77777777" w:rsidTr="00372F12">
        <w:trPr>
          <w:trHeight w:val="276"/>
          <w:jc w:val="center"/>
        </w:trPr>
        <w:tc>
          <w:tcPr>
            <w:tcW w:w="1728" w:type="dxa"/>
          </w:tcPr>
          <w:p w14:paraId="67FF9E90" w14:textId="77777777" w:rsidR="00DD25F2" w:rsidRPr="00976C98" w:rsidRDefault="00DD25F2" w:rsidP="0057721A">
            <w:pPr>
              <w:pStyle w:val="TOC1"/>
              <w:spacing w:before="40" w:after="40"/>
              <w:rPr>
                <w:rFonts w:cs="Arial"/>
                <w:szCs w:val="22"/>
              </w:rPr>
            </w:pPr>
            <w:r w:rsidRPr="00976C98">
              <w:rPr>
                <w:rFonts w:cs="Arial"/>
                <w:szCs w:val="22"/>
              </w:rPr>
              <w:t>NPA</w:t>
            </w:r>
          </w:p>
        </w:tc>
        <w:tc>
          <w:tcPr>
            <w:tcW w:w="7128" w:type="dxa"/>
          </w:tcPr>
          <w:p w14:paraId="5472D8F2" w14:textId="77777777" w:rsidR="00DD25F2" w:rsidRPr="00976C98" w:rsidRDefault="00DD25F2" w:rsidP="0057721A">
            <w:pPr>
              <w:pStyle w:val="TOC1"/>
              <w:spacing w:before="40" w:after="40"/>
              <w:rPr>
                <w:rFonts w:cs="Arial"/>
                <w:szCs w:val="22"/>
              </w:rPr>
            </w:pPr>
            <w:r w:rsidRPr="00976C98">
              <w:rPr>
                <w:rFonts w:cs="Arial"/>
                <w:szCs w:val="22"/>
              </w:rPr>
              <w:t>Numbering Plan Area (Area Code)</w:t>
            </w:r>
          </w:p>
        </w:tc>
      </w:tr>
      <w:tr w:rsidR="00DD25F2" w:rsidRPr="00976C98" w14:paraId="2E050B28" w14:textId="77777777" w:rsidTr="00372F12">
        <w:trPr>
          <w:trHeight w:val="276"/>
          <w:jc w:val="center"/>
        </w:trPr>
        <w:tc>
          <w:tcPr>
            <w:tcW w:w="1728" w:type="dxa"/>
          </w:tcPr>
          <w:p w14:paraId="08516380" w14:textId="77777777" w:rsidR="00DD25F2" w:rsidRPr="00976C98" w:rsidRDefault="00DD25F2" w:rsidP="0057721A">
            <w:pPr>
              <w:pStyle w:val="TOC1"/>
              <w:spacing w:before="40" w:after="40"/>
              <w:rPr>
                <w:rFonts w:cs="Arial"/>
                <w:szCs w:val="22"/>
              </w:rPr>
            </w:pPr>
            <w:r w:rsidRPr="00976C98">
              <w:rPr>
                <w:rFonts w:cs="Arial"/>
                <w:szCs w:val="22"/>
              </w:rPr>
              <w:t>NRUF</w:t>
            </w:r>
          </w:p>
        </w:tc>
        <w:tc>
          <w:tcPr>
            <w:tcW w:w="7128" w:type="dxa"/>
          </w:tcPr>
          <w:p w14:paraId="3562E557" w14:textId="77777777" w:rsidR="00DD25F2" w:rsidRPr="00976C98" w:rsidRDefault="00DD25F2" w:rsidP="0057721A">
            <w:pPr>
              <w:pStyle w:val="TOC1"/>
              <w:spacing w:before="40" w:after="40"/>
              <w:rPr>
                <w:rFonts w:cs="Arial"/>
                <w:szCs w:val="22"/>
              </w:rPr>
            </w:pPr>
            <w:r w:rsidRPr="00976C98">
              <w:rPr>
                <w:rFonts w:cs="Arial"/>
                <w:szCs w:val="22"/>
              </w:rPr>
              <w:t>Number</w:t>
            </w:r>
            <w:r w:rsidR="00F92A96" w:rsidRPr="00976C98">
              <w:rPr>
                <w:rFonts w:cs="Arial"/>
                <w:szCs w:val="22"/>
              </w:rPr>
              <w:t>ing</w:t>
            </w:r>
            <w:r w:rsidRPr="00976C98">
              <w:rPr>
                <w:rFonts w:cs="Arial"/>
                <w:szCs w:val="22"/>
              </w:rPr>
              <w:t xml:space="preserve"> Resource Utilization Forecast</w:t>
            </w:r>
          </w:p>
        </w:tc>
      </w:tr>
      <w:tr w:rsidR="00DD25F2" w:rsidRPr="00976C98" w14:paraId="4D3ED8AF" w14:textId="77777777" w:rsidTr="00372F12">
        <w:trPr>
          <w:trHeight w:val="276"/>
          <w:jc w:val="center"/>
        </w:trPr>
        <w:tc>
          <w:tcPr>
            <w:tcW w:w="1728" w:type="dxa"/>
          </w:tcPr>
          <w:p w14:paraId="1289BB20" w14:textId="77777777" w:rsidR="00DD25F2" w:rsidRPr="00976C98" w:rsidRDefault="00DD25F2" w:rsidP="0057721A">
            <w:pPr>
              <w:pStyle w:val="TOC1"/>
              <w:spacing w:before="40" w:after="40"/>
              <w:rPr>
                <w:rFonts w:cs="Arial"/>
                <w:szCs w:val="22"/>
              </w:rPr>
            </w:pPr>
            <w:r w:rsidRPr="00976C98">
              <w:rPr>
                <w:rFonts w:cs="Arial"/>
                <w:szCs w:val="22"/>
              </w:rPr>
              <w:t>PD</w:t>
            </w:r>
          </w:p>
        </w:tc>
        <w:tc>
          <w:tcPr>
            <w:tcW w:w="7128" w:type="dxa"/>
          </w:tcPr>
          <w:p w14:paraId="48DC79F0" w14:textId="77777777" w:rsidR="00DD25F2" w:rsidRPr="00976C98" w:rsidRDefault="00DD25F2" w:rsidP="0057721A">
            <w:pPr>
              <w:pStyle w:val="TOC1"/>
              <w:spacing w:before="40" w:after="40"/>
              <w:rPr>
                <w:rFonts w:cs="Arial"/>
                <w:szCs w:val="22"/>
              </w:rPr>
            </w:pPr>
            <w:r w:rsidRPr="00976C98">
              <w:rPr>
                <w:rFonts w:cs="Arial"/>
                <w:szCs w:val="22"/>
              </w:rPr>
              <w:t>Planning Document</w:t>
            </w:r>
          </w:p>
        </w:tc>
      </w:tr>
      <w:tr w:rsidR="00DD25F2" w:rsidRPr="00976C98" w14:paraId="241B9461" w14:textId="77777777" w:rsidTr="00372F12">
        <w:trPr>
          <w:trHeight w:val="276"/>
          <w:jc w:val="center"/>
        </w:trPr>
        <w:tc>
          <w:tcPr>
            <w:tcW w:w="1728" w:type="dxa"/>
          </w:tcPr>
          <w:p w14:paraId="7F0B8C02" w14:textId="77777777" w:rsidR="00DD25F2" w:rsidRPr="00976C98" w:rsidRDefault="00DD25F2" w:rsidP="0057721A">
            <w:pPr>
              <w:pStyle w:val="TOC1"/>
              <w:spacing w:before="40" w:after="40"/>
              <w:rPr>
                <w:rFonts w:cs="Arial"/>
                <w:szCs w:val="22"/>
              </w:rPr>
            </w:pPr>
            <w:r w:rsidRPr="00976C98">
              <w:rPr>
                <w:rFonts w:cs="Arial"/>
                <w:szCs w:val="22"/>
              </w:rPr>
              <w:t>PED</w:t>
            </w:r>
          </w:p>
        </w:tc>
        <w:tc>
          <w:tcPr>
            <w:tcW w:w="7128" w:type="dxa"/>
          </w:tcPr>
          <w:p w14:paraId="79073224" w14:textId="77777777" w:rsidR="00DD25F2" w:rsidRPr="00976C98" w:rsidRDefault="00DD25F2" w:rsidP="0057721A">
            <w:pPr>
              <w:pStyle w:val="TOC1"/>
              <w:spacing w:before="40" w:after="40"/>
              <w:rPr>
                <w:rFonts w:cs="Arial"/>
                <w:szCs w:val="22"/>
              </w:rPr>
            </w:pPr>
            <w:r w:rsidRPr="00976C98">
              <w:rPr>
                <w:rFonts w:cs="Arial"/>
                <w:szCs w:val="22"/>
              </w:rPr>
              <w:t>Projected Exhaust Date</w:t>
            </w:r>
          </w:p>
        </w:tc>
      </w:tr>
      <w:tr w:rsidR="00856CFB" w:rsidRPr="00976C98" w14:paraId="598AFFAF" w14:textId="77777777" w:rsidTr="00372F12">
        <w:trPr>
          <w:trHeight w:val="276"/>
          <w:jc w:val="center"/>
        </w:trPr>
        <w:tc>
          <w:tcPr>
            <w:tcW w:w="1728" w:type="dxa"/>
          </w:tcPr>
          <w:p w14:paraId="5118061C" w14:textId="77777777" w:rsidR="00856CFB" w:rsidRPr="00976C98" w:rsidRDefault="00856CFB" w:rsidP="0057721A">
            <w:pPr>
              <w:pStyle w:val="TOC1"/>
              <w:spacing w:before="40" w:after="40"/>
              <w:rPr>
                <w:rFonts w:cs="Arial"/>
                <w:szCs w:val="22"/>
              </w:rPr>
            </w:pPr>
            <w:r w:rsidRPr="00976C98">
              <w:rPr>
                <w:rFonts w:cs="Arial"/>
                <w:szCs w:val="22"/>
              </w:rPr>
              <w:t>PL</w:t>
            </w:r>
          </w:p>
        </w:tc>
        <w:tc>
          <w:tcPr>
            <w:tcW w:w="7128" w:type="dxa"/>
          </w:tcPr>
          <w:p w14:paraId="21AF34D8" w14:textId="77777777" w:rsidR="00856CFB" w:rsidRPr="00976C98" w:rsidRDefault="00856CFB" w:rsidP="0057721A">
            <w:pPr>
              <w:pStyle w:val="TOC1"/>
              <w:spacing w:before="40" w:after="40"/>
              <w:rPr>
                <w:rFonts w:cs="Arial"/>
                <w:szCs w:val="22"/>
              </w:rPr>
            </w:pPr>
            <w:r w:rsidRPr="00976C98">
              <w:rPr>
                <w:rFonts w:cs="Arial"/>
                <w:szCs w:val="22"/>
              </w:rPr>
              <w:t>Planning Letter</w:t>
            </w:r>
          </w:p>
        </w:tc>
      </w:tr>
      <w:tr w:rsidR="00DD25F2" w:rsidRPr="00976C98" w14:paraId="613FD3AF" w14:textId="77777777" w:rsidTr="00372F12">
        <w:trPr>
          <w:trHeight w:val="276"/>
          <w:jc w:val="center"/>
        </w:trPr>
        <w:tc>
          <w:tcPr>
            <w:tcW w:w="1728" w:type="dxa"/>
          </w:tcPr>
          <w:p w14:paraId="447FC5C6" w14:textId="77777777" w:rsidR="00DD25F2" w:rsidRPr="00976C98" w:rsidRDefault="00DD25F2" w:rsidP="0057721A">
            <w:pPr>
              <w:pStyle w:val="TOC1"/>
              <w:spacing w:before="40" w:after="40"/>
              <w:rPr>
                <w:rFonts w:cs="Arial"/>
                <w:szCs w:val="22"/>
              </w:rPr>
            </w:pPr>
            <w:r w:rsidRPr="00976C98">
              <w:rPr>
                <w:rFonts w:cs="Arial"/>
                <w:szCs w:val="22"/>
              </w:rPr>
              <w:t>POI</w:t>
            </w:r>
          </w:p>
        </w:tc>
        <w:tc>
          <w:tcPr>
            <w:tcW w:w="7128" w:type="dxa"/>
          </w:tcPr>
          <w:p w14:paraId="74D317AA" w14:textId="77777777" w:rsidR="00DD25F2" w:rsidRPr="00976C98" w:rsidRDefault="00DD25F2" w:rsidP="0057721A">
            <w:pPr>
              <w:pStyle w:val="TOC1"/>
              <w:spacing w:before="40" w:after="40"/>
              <w:rPr>
                <w:rFonts w:cs="Arial"/>
                <w:szCs w:val="22"/>
              </w:rPr>
            </w:pPr>
            <w:r w:rsidRPr="00976C98">
              <w:rPr>
                <w:rFonts w:cs="Arial"/>
                <w:szCs w:val="22"/>
              </w:rPr>
              <w:t>Point of Interconnection</w:t>
            </w:r>
          </w:p>
        </w:tc>
      </w:tr>
      <w:tr w:rsidR="00826A99" w:rsidRPr="00976C98" w14:paraId="4E0A14BD" w14:textId="77777777" w:rsidTr="00372F12">
        <w:trPr>
          <w:trHeight w:val="276"/>
          <w:jc w:val="center"/>
        </w:trPr>
        <w:tc>
          <w:tcPr>
            <w:tcW w:w="1728" w:type="dxa"/>
          </w:tcPr>
          <w:p w14:paraId="68A8D563" w14:textId="77777777" w:rsidR="00826A99" w:rsidRPr="00976C98" w:rsidRDefault="00826A99" w:rsidP="0057721A">
            <w:pPr>
              <w:pStyle w:val="TOC1"/>
              <w:spacing w:before="40" w:after="40"/>
              <w:rPr>
                <w:rFonts w:cs="Arial"/>
                <w:szCs w:val="22"/>
              </w:rPr>
            </w:pPr>
            <w:r>
              <w:rPr>
                <w:rFonts w:cs="Arial"/>
                <w:szCs w:val="22"/>
              </w:rPr>
              <w:t>PROC</w:t>
            </w:r>
          </w:p>
        </w:tc>
        <w:tc>
          <w:tcPr>
            <w:tcW w:w="7128" w:type="dxa"/>
          </w:tcPr>
          <w:p w14:paraId="300F17A0" w14:textId="77777777" w:rsidR="00826A99" w:rsidRPr="00976C98" w:rsidRDefault="00826A99" w:rsidP="0057721A">
            <w:pPr>
              <w:pStyle w:val="TOC1"/>
              <w:spacing w:before="40" w:after="40"/>
              <w:rPr>
                <w:rFonts w:cs="Arial"/>
                <w:szCs w:val="22"/>
              </w:rPr>
            </w:pPr>
            <w:r>
              <w:t>Proposal for Relief of an Overlay NPA Complex</w:t>
            </w:r>
          </w:p>
        </w:tc>
      </w:tr>
      <w:tr w:rsidR="00730F85" w:rsidRPr="00976C98" w14:paraId="18507789" w14:textId="77777777" w:rsidTr="00372F12">
        <w:trPr>
          <w:trHeight w:val="276"/>
          <w:jc w:val="center"/>
        </w:trPr>
        <w:tc>
          <w:tcPr>
            <w:tcW w:w="1728" w:type="dxa"/>
          </w:tcPr>
          <w:p w14:paraId="73CA78AA" w14:textId="77777777" w:rsidR="00730F85" w:rsidRPr="00976C98" w:rsidRDefault="00730F85" w:rsidP="0057721A">
            <w:pPr>
              <w:pStyle w:val="TOC1"/>
              <w:spacing w:before="40" w:after="40"/>
              <w:rPr>
                <w:rFonts w:cs="Arial"/>
                <w:szCs w:val="22"/>
              </w:rPr>
            </w:pPr>
            <w:r w:rsidRPr="00976C98">
              <w:rPr>
                <w:rFonts w:cs="Arial"/>
                <w:szCs w:val="22"/>
              </w:rPr>
              <w:t>PSAP</w:t>
            </w:r>
          </w:p>
        </w:tc>
        <w:tc>
          <w:tcPr>
            <w:tcW w:w="7128" w:type="dxa"/>
          </w:tcPr>
          <w:p w14:paraId="39840213" w14:textId="77777777" w:rsidR="00730F85" w:rsidRPr="00976C98" w:rsidRDefault="00730F85" w:rsidP="0057721A">
            <w:pPr>
              <w:pStyle w:val="TOC1"/>
              <w:spacing w:before="40" w:after="40"/>
              <w:rPr>
                <w:rFonts w:cs="Arial"/>
                <w:szCs w:val="22"/>
              </w:rPr>
            </w:pPr>
            <w:r w:rsidRPr="00976C98">
              <w:rPr>
                <w:rFonts w:cs="Arial"/>
                <w:szCs w:val="22"/>
              </w:rPr>
              <w:t>Public Safety Answering Point</w:t>
            </w:r>
          </w:p>
        </w:tc>
      </w:tr>
      <w:tr w:rsidR="00DD25F2" w:rsidRPr="00976C98" w14:paraId="083AE883" w14:textId="77777777" w:rsidTr="00372F12">
        <w:trPr>
          <w:trHeight w:val="276"/>
          <w:jc w:val="center"/>
        </w:trPr>
        <w:tc>
          <w:tcPr>
            <w:tcW w:w="1728" w:type="dxa"/>
          </w:tcPr>
          <w:p w14:paraId="62067412" w14:textId="77777777" w:rsidR="00DD25F2" w:rsidRPr="00976C98" w:rsidRDefault="00DD25F2" w:rsidP="0057721A">
            <w:pPr>
              <w:pStyle w:val="TOC1"/>
              <w:spacing w:before="40" w:after="40"/>
              <w:rPr>
                <w:rFonts w:cs="Arial"/>
                <w:szCs w:val="22"/>
              </w:rPr>
            </w:pPr>
            <w:r w:rsidRPr="00976C98">
              <w:rPr>
                <w:rFonts w:cs="Arial"/>
                <w:szCs w:val="22"/>
              </w:rPr>
              <w:t>RIP</w:t>
            </w:r>
          </w:p>
        </w:tc>
        <w:tc>
          <w:tcPr>
            <w:tcW w:w="7128" w:type="dxa"/>
          </w:tcPr>
          <w:p w14:paraId="2C9FC44F" w14:textId="77777777" w:rsidR="00DD25F2" w:rsidRPr="00976C98" w:rsidRDefault="00DD25F2" w:rsidP="0057721A">
            <w:pPr>
              <w:pStyle w:val="TOC1"/>
              <w:spacing w:before="40" w:after="40"/>
              <w:rPr>
                <w:rFonts w:cs="Arial"/>
                <w:szCs w:val="22"/>
              </w:rPr>
            </w:pPr>
            <w:r w:rsidRPr="00976C98">
              <w:rPr>
                <w:rFonts w:cs="Arial"/>
                <w:szCs w:val="22"/>
              </w:rPr>
              <w:t>Relief Implementation Plan</w:t>
            </w:r>
          </w:p>
        </w:tc>
      </w:tr>
      <w:tr w:rsidR="00DD25F2" w:rsidRPr="00976C98" w14:paraId="066A1D0C" w14:textId="77777777" w:rsidTr="00372F12">
        <w:trPr>
          <w:trHeight w:val="276"/>
          <w:jc w:val="center"/>
        </w:trPr>
        <w:tc>
          <w:tcPr>
            <w:tcW w:w="1728" w:type="dxa"/>
          </w:tcPr>
          <w:p w14:paraId="56F6ACF3" w14:textId="77777777" w:rsidR="00DD25F2" w:rsidRPr="00976C98" w:rsidRDefault="00DD25F2" w:rsidP="0057721A">
            <w:pPr>
              <w:pStyle w:val="TOC1"/>
              <w:spacing w:before="40" w:after="40"/>
              <w:rPr>
                <w:rFonts w:cs="Arial"/>
                <w:szCs w:val="22"/>
              </w:rPr>
            </w:pPr>
            <w:r w:rsidRPr="00976C98">
              <w:rPr>
                <w:rFonts w:cs="Arial"/>
                <w:szCs w:val="22"/>
              </w:rPr>
              <w:t>R-NRUF</w:t>
            </w:r>
          </w:p>
        </w:tc>
        <w:tc>
          <w:tcPr>
            <w:tcW w:w="7128" w:type="dxa"/>
          </w:tcPr>
          <w:p w14:paraId="5055CB6E" w14:textId="77777777" w:rsidR="00DD25F2" w:rsidRPr="00976C98" w:rsidRDefault="00DD25F2" w:rsidP="0057721A">
            <w:pPr>
              <w:pStyle w:val="TOC1"/>
              <w:spacing w:before="40" w:after="40"/>
              <w:rPr>
                <w:rFonts w:cs="Arial"/>
                <w:szCs w:val="22"/>
              </w:rPr>
            </w:pPr>
            <w:r w:rsidRPr="00976C98">
              <w:rPr>
                <w:rFonts w:cs="Arial"/>
                <w:szCs w:val="22"/>
              </w:rPr>
              <w:t>Relief Planning Numbering Resource Utilization Forecast</w:t>
            </w:r>
          </w:p>
        </w:tc>
      </w:tr>
      <w:tr w:rsidR="00DD25F2" w:rsidRPr="00976C98" w14:paraId="024141EA" w14:textId="77777777" w:rsidTr="00372F12">
        <w:trPr>
          <w:trHeight w:val="276"/>
          <w:jc w:val="center"/>
        </w:trPr>
        <w:tc>
          <w:tcPr>
            <w:tcW w:w="1728" w:type="dxa"/>
          </w:tcPr>
          <w:p w14:paraId="2FE8FFEC" w14:textId="77777777" w:rsidR="00DD25F2" w:rsidRPr="00976C98" w:rsidRDefault="00DD25F2" w:rsidP="0057721A">
            <w:pPr>
              <w:pStyle w:val="TOC1"/>
              <w:spacing w:before="40" w:after="40"/>
              <w:rPr>
                <w:rFonts w:cs="Arial"/>
                <w:szCs w:val="22"/>
              </w:rPr>
            </w:pPr>
            <w:r w:rsidRPr="00976C98">
              <w:rPr>
                <w:rFonts w:cs="Arial"/>
                <w:szCs w:val="22"/>
              </w:rPr>
              <w:t>RPC</w:t>
            </w:r>
          </w:p>
        </w:tc>
        <w:tc>
          <w:tcPr>
            <w:tcW w:w="7128" w:type="dxa"/>
          </w:tcPr>
          <w:p w14:paraId="18AEBACE" w14:textId="77777777" w:rsidR="00DD25F2" w:rsidRPr="00976C98" w:rsidRDefault="00DD25F2" w:rsidP="0057721A">
            <w:pPr>
              <w:pStyle w:val="TOC1"/>
              <w:spacing w:before="40" w:after="40"/>
              <w:rPr>
                <w:rFonts w:cs="Arial"/>
                <w:szCs w:val="22"/>
              </w:rPr>
            </w:pPr>
            <w:r w:rsidRPr="00976C98">
              <w:rPr>
                <w:rFonts w:cs="Arial"/>
                <w:szCs w:val="22"/>
              </w:rPr>
              <w:t>Relief Planning Committee</w:t>
            </w:r>
          </w:p>
        </w:tc>
      </w:tr>
      <w:tr w:rsidR="00DD25F2" w:rsidRPr="00976C98" w14:paraId="0A814843" w14:textId="77777777" w:rsidTr="00372F12">
        <w:trPr>
          <w:trHeight w:val="276"/>
          <w:jc w:val="center"/>
        </w:trPr>
        <w:tc>
          <w:tcPr>
            <w:tcW w:w="1728" w:type="dxa"/>
          </w:tcPr>
          <w:p w14:paraId="1C8A4FA7" w14:textId="77777777" w:rsidR="00DD25F2" w:rsidRPr="00976C98" w:rsidRDefault="00DD25F2" w:rsidP="0057721A">
            <w:pPr>
              <w:pStyle w:val="TOC1"/>
              <w:spacing w:before="40" w:after="40"/>
              <w:rPr>
                <w:rFonts w:cs="Arial"/>
                <w:szCs w:val="22"/>
              </w:rPr>
            </w:pPr>
            <w:r w:rsidRPr="00976C98">
              <w:rPr>
                <w:rFonts w:cs="Arial"/>
                <w:szCs w:val="22"/>
              </w:rPr>
              <w:t>TSP</w:t>
            </w:r>
          </w:p>
        </w:tc>
        <w:tc>
          <w:tcPr>
            <w:tcW w:w="7128" w:type="dxa"/>
          </w:tcPr>
          <w:p w14:paraId="011E8281" w14:textId="77777777" w:rsidR="00DD25F2" w:rsidRPr="00976C98" w:rsidRDefault="00DD25F2" w:rsidP="0057721A">
            <w:pPr>
              <w:pStyle w:val="TOC1"/>
              <w:spacing w:before="40" w:after="40"/>
              <w:rPr>
                <w:rFonts w:cs="Arial"/>
                <w:szCs w:val="22"/>
              </w:rPr>
            </w:pPr>
            <w:r w:rsidRPr="00976C98">
              <w:rPr>
                <w:rFonts w:cs="Arial"/>
                <w:szCs w:val="22"/>
              </w:rPr>
              <w:t>Telecommunications Service Provider</w:t>
            </w:r>
          </w:p>
        </w:tc>
      </w:tr>
      <w:tr w:rsidR="00DD25F2" w:rsidRPr="00976C98" w14:paraId="4E827B77" w14:textId="77777777" w:rsidTr="00372F12">
        <w:trPr>
          <w:trHeight w:val="276"/>
          <w:jc w:val="center"/>
        </w:trPr>
        <w:tc>
          <w:tcPr>
            <w:tcW w:w="1728" w:type="dxa"/>
          </w:tcPr>
          <w:p w14:paraId="1CBDEB10" w14:textId="77777777" w:rsidR="00DD25F2" w:rsidRPr="00976C98" w:rsidRDefault="00DD25F2" w:rsidP="0057721A">
            <w:pPr>
              <w:pStyle w:val="TOC1"/>
              <w:spacing w:before="40" w:after="40"/>
              <w:rPr>
                <w:rFonts w:cs="Arial"/>
                <w:szCs w:val="22"/>
              </w:rPr>
            </w:pPr>
            <w:r w:rsidRPr="00976C98">
              <w:rPr>
                <w:rFonts w:cs="Arial"/>
                <w:szCs w:val="22"/>
              </w:rPr>
              <w:t>WNP</w:t>
            </w:r>
          </w:p>
        </w:tc>
        <w:tc>
          <w:tcPr>
            <w:tcW w:w="7128" w:type="dxa"/>
          </w:tcPr>
          <w:p w14:paraId="3CEF970C" w14:textId="77777777" w:rsidR="00DD25F2" w:rsidRPr="00976C98" w:rsidRDefault="00DD25F2" w:rsidP="0057721A">
            <w:pPr>
              <w:pStyle w:val="TOC1"/>
              <w:spacing w:before="40" w:after="40"/>
              <w:rPr>
                <w:rFonts w:cs="Arial"/>
                <w:szCs w:val="22"/>
              </w:rPr>
            </w:pPr>
            <w:r w:rsidRPr="00976C98">
              <w:rPr>
                <w:rFonts w:cs="Arial"/>
                <w:szCs w:val="22"/>
              </w:rPr>
              <w:t>Wireless Number Portability</w:t>
            </w:r>
          </w:p>
        </w:tc>
      </w:tr>
      <w:tr w:rsidR="00DD25F2" w:rsidRPr="00976C98" w14:paraId="2F87D71B" w14:textId="77777777" w:rsidTr="00372F12">
        <w:trPr>
          <w:trHeight w:val="276"/>
          <w:jc w:val="center"/>
        </w:trPr>
        <w:tc>
          <w:tcPr>
            <w:tcW w:w="1728" w:type="dxa"/>
          </w:tcPr>
          <w:p w14:paraId="7EC76D20" w14:textId="77777777" w:rsidR="00DD25F2" w:rsidRPr="00976C98" w:rsidRDefault="00DD25F2" w:rsidP="0057721A">
            <w:pPr>
              <w:pStyle w:val="TOC1"/>
              <w:spacing w:before="40" w:after="40"/>
              <w:rPr>
                <w:rFonts w:cs="Arial"/>
                <w:szCs w:val="22"/>
              </w:rPr>
            </w:pPr>
            <w:r w:rsidRPr="00976C98">
              <w:rPr>
                <w:rFonts w:cs="Arial"/>
                <w:szCs w:val="22"/>
              </w:rPr>
              <w:t>WSP</w:t>
            </w:r>
          </w:p>
        </w:tc>
        <w:tc>
          <w:tcPr>
            <w:tcW w:w="7128" w:type="dxa"/>
          </w:tcPr>
          <w:p w14:paraId="43B27037" w14:textId="77777777" w:rsidR="00DD25F2" w:rsidRPr="00976C98" w:rsidRDefault="00DD25F2" w:rsidP="0057721A">
            <w:pPr>
              <w:pStyle w:val="TOC1"/>
              <w:spacing w:before="40" w:after="40"/>
              <w:rPr>
                <w:rFonts w:cs="Arial"/>
                <w:szCs w:val="22"/>
              </w:rPr>
            </w:pPr>
            <w:r w:rsidRPr="00976C98">
              <w:rPr>
                <w:rFonts w:cs="Arial"/>
                <w:szCs w:val="22"/>
              </w:rPr>
              <w:t>Wireless Service Provider</w:t>
            </w:r>
          </w:p>
        </w:tc>
      </w:tr>
    </w:tbl>
    <w:p w14:paraId="0953FA95" w14:textId="77777777" w:rsidR="00537D02" w:rsidRPr="00976C98" w:rsidRDefault="00537D02" w:rsidP="0057721A">
      <w:pPr>
        <w:pStyle w:val="TOC1"/>
      </w:pPr>
    </w:p>
    <w:p w14:paraId="75C0DC73" w14:textId="77777777" w:rsidR="00F2384E" w:rsidRDefault="00F2384E">
      <w:pPr>
        <w:sectPr w:rsidR="00F2384E" w:rsidSect="00A55CF5">
          <w:pgSz w:w="12240" w:h="15840"/>
          <w:pgMar w:top="1080" w:right="1340" w:bottom="840" w:left="1340" w:header="736" w:footer="645" w:gutter="0"/>
          <w:pgNumType w:start="1"/>
          <w:cols w:space="720"/>
        </w:sectPr>
      </w:pPr>
    </w:p>
    <w:p w14:paraId="02D61C12" w14:textId="77777777" w:rsidR="00537D02" w:rsidRPr="00976C98" w:rsidRDefault="00537D02"/>
    <w:p w14:paraId="6AFF8E6A" w14:textId="77777777" w:rsidR="00AC1299" w:rsidRPr="00464621" w:rsidRDefault="00AC1299" w:rsidP="00537D02">
      <w:pPr>
        <w:jc w:val="center"/>
        <w:rPr>
          <w:b/>
          <w:sz w:val="27"/>
          <w:szCs w:val="27"/>
        </w:rPr>
      </w:pPr>
      <w:r w:rsidRPr="00AC1299">
        <w:rPr>
          <w:b/>
          <w:sz w:val="27"/>
          <w:szCs w:val="27"/>
        </w:rPr>
        <w:t xml:space="preserve">Proposal for Relief of an Overlay </w:t>
      </w:r>
      <w:r w:rsidRPr="00464621">
        <w:rPr>
          <w:b/>
          <w:sz w:val="27"/>
          <w:szCs w:val="27"/>
        </w:rPr>
        <w:t>NPA Complex (PROC)</w:t>
      </w:r>
    </w:p>
    <w:p w14:paraId="69077B55" w14:textId="27DE4243" w:rsidR="00537D02" w:rsidRPr="00E10ECF" w:rsidRDefault="00537D02" w:rsidP="00537D02">
      <w:pPr>
        <w:jc w:val="center"/>
        <w:rPr>
          <w:b/>
          <w:sz w:val="27"/>
          <w:szCs w:val="27"/>
        </w:rPr>
      </w:pPr>
      <w:r w:rsidRPr="00464621">
        <w:rPr>
          <w:b/>
          <w:sz w:val="27"/>
          <w:szCs w:val="27"/>
        </w:rPr>
        <w:t>Number</w:t>
      </w:r>
      <w:r w:rsidR="009902C3" w:rsidRPr="00464621">
        <w:rPr>
          <w:b/>
          <w:sz w:val="27"/>
          <w:szCs w:val="27"/>
        </w:rPr>
        <w:t>ing</w:t>
      </w:r>
      <w:r w:rsidRPr="00464621">
        <w:rPr>
          <w:b/>
          <w:sz w:val="27"/>
          <w:szCs w:val="27"/>
        </w:rPr>
        <w:t xml:space="preserve"> Plan Area (NPA) </w:t>
      </w:r>
      <w:r w:rsidR="00A97830" w:rsidRPr="00464621">
        <w:rPr>
          <w:b/>
          <w:sz w:val="27"/>
          <w:szCs w:val="27"/>
        </w:rPr>
        <w:t>782/902</w:t>
      </w:r>
    </w:p>
    <w:p w14:paraId="5F136257" w14:textId="77777777" w:rsidR="0031330B" w:rsidRPr="007F264C" w:rsidRDefault="0031330B" w:rsidP="00952B15"/>
    <w:p w14:paraId="05B0841E" w14:textId="77777777" w:rsidR="0031330B" w:rsidRPr="007F264C" w:rsidRDefault="0031330B" w:rsidP="0031330B"/>
    <w:p w14:paraId="5FC92493" w14:textId="77777777" w:rsidR="00537D02" w:rsidRPr="00976C98" w:rsidRDefault="00537D02" w:rsidP="00537D02">
      <w:pPr>
        <w:pStyle w:val="Heading1"/>
      </w:pPr>
      <w:bookmarkStart w:id="4" w:name="_Toc201669483"/>
      <w:r w:rsidRPr="00976C98">
        <w:t>INTRODUCTION</w:t>
      </w:r>
      <w:bookmarkEnd w:id="4"/>
    </w:p>
    <w:p w14:paraId="428D05A7" w14:textId="77777777" w:rsidR="00E10ECF" w:rsidRDefault="00E10ECF" w:rsidP="00E10ECF"/>
    <w:p w14:paraId="371EA0E0" w14:textId="77777777" w:rsidR="005C30C1" w:rsidRDefault="005C30C1" w:rsidP="0057721A">
      <w:pPr>
        <w:autoSpaceDE w:val="0"/>
        <w:autoSpaceDN w:val="0"/>
        <w:adjustRightInd w:val="0"/>
      </w:pPr>
    </w:p>
    <w:p w14:paraId="2D0E769C" w14:textId="7DDF966F" w:rsidR="00080D84" w:rsidRPr="00F63F04" w:rsidRDefault="00080D84" w:rsidP="0057721A">
      <w:pPr>
        <w:autoSpaceDE w:val="0"/>
        <w:autoSpaceDN w:val="0"/>
        <w:adjustRightInd w:val="0"/>
      </w:pPr>
      <w:r w:rsidRPr="00F63F04">
        <w:t>NPA </w:t>
      </w:r>
      <w:r w:rsidR="00A97830" w:rsidRPr="00F63F04">
        <w:t>782/902</w:t>
      </w:r>
      <w:r w:rsidRPr="00F63F04">
        <w:t xml:space="preserve"> consists of </w:t>
      </w:r>
      <w:r w:rsidR="00E36608">
        <w:t>174</w:t>
      </w:r>
      <w:r w:rsidR="00BC4746" w:rsidRPr="00F63F04">
        <w:t xml:space="preserve"> </w:t>
      </w:r>
      <w:r w:rsidRPr="00F63F04">
        <w:t xml:space="preserve">Exchange Areas serving </w:t>
      </w:r>
      <w:r w:rsidR="00A97830" w:rsidRPr="00F63F04">
        <w:t>Nova Scotia and Prince Edward Island</w:t>
      </w:r>
      <w:r w:rsidRPr="00F63F04">
        <w:rPr>
          <w:rFonts w:cs="Arial"/>
          <w:szCs w:val="22"/>
        </w:rPr>
        <w:t>.</w:t>
      </w:r>
      <w:r w:rsidRPr="00F63F04">
        <w:t xml:space="preserve"> Based on the </w:t>
      </w:r>
      <w:r w:rsidR="00A97830" w:rsidRPr="00F63F04">
        <w:t>January 2025 G-NRUF</w:t>
      </w:r>
      <w:r w:rsidRPr="00F63F04">
        <w:t xml:space="preserve"> results, </w:t>
      </w:r>
      <w:r w:rsidR="00E30B74" w:rsidRPr="00F63F04">
        <w:t xml:space="preserve">NPA </w:t>
      </w:r>
      <w:r w:rsidR="00A97830" w:rsidRPr="00F63F04">
        <w:t>782/902</w:t>
      </w:r>
      <w:r w:rsidRPr="00F63F04">
        <w:t xml:space="preserve"> </w:t>
      </w:r>
      <w:r w:rsidR="005114E9" w:rsidRPr="00F63F04">
        <w:t xml:space="preserve">is projected to exhaust in </w:t>
      </w:r>
      <w:r w:rsidR="00A97830" w:rsidRPr="00F63F04">
        <w:t>June 2028</w:t>
      </w:r>
      <w:r w:rsidRPr="00F63F04">
        <w:t xml:space="preserve">. </w:t>
      </w:r>
    </w:p>
    <w:p w14:paraId="1EE91238" w14:textId="77777777" w:rsidR="00080D84" w:rsidRPr="00F63F04" w:rsidRDefault="00080D84" w:rsidP="00080D84"/>
    <w:p w14:paraId="6E6CB61F" w14:textId="26959F55" w:rsidR="00310E32" w:rsidRPr="00F63F04" w:rsidRDefault="00310E32" w:rsidP="00E10ECF">
      <w:r w:rsidRPr="00F63F04">
        <w:t xml:space="preserve">Neighbouring NPAs to NPA </w:t>
      </w:r>
      <w:r w:rsidR="00A97830" w:rsidRPr="00F63F04">
        <w:t>782/902</w:t>
      </w:r>
      <w:r w:rsidRPr="00F63F04">
        <w:t xml:space="preserve"> that could be affected by this relief activity include </w:t>
      </w:r>
      <w:r w:rsidR="00A97830" w:rsidRPr="00F63F04">
        <w:t>428/506</w:t>
      </w:r>
      <w:r w:rsidRPr="00F63F04">
        <w:t>.</w:t>
      </w:r>
    </w:p>
    <w:p w14:paraId="5B93C3EA" w14:textId="77777777" w:rsidR="0029682F" w:rsidRPr="00F63F04" w:rsidRDefault="0029682F" w:rsidP="00E10ECF"/>
    <w:p w14:paraId="41EA5008" w14:textId="6DE71AF9" w:rsidR="00E10ECF" w:rsidRPr="00F63F04" w:rsidRDefault="00E10ECF" w:rsidP="00E10ECF">
      <w:r w:rsidRPr="00F63F04">
        <w:t xml:space="preserve">The following table provides a </w:t>
      </w:r>
      <w:r w:rsidR="003C3FE1" w:rsidRPr="00F63F04">
        <w:t>high-level</w:t>
      </w:r>
      <w:r w:rsidRPr="00F63F04">
        <w:t xml:space="preserve"> summary of the history of area code usage in the area currently served by NPA </w:t>
      </w:r>
      <w:r w:rsidR="00A97830" w:rsidRPr="00F63F04">
        <w:t>782/902</w:t>
      </w:r>
      <w:r w:rsidRPr="00F63F04">
        <w:t>.</w:t>
      </w:r>
    </w:p>
    <w:p w14:paraId="550D2044" w14:textId="77777777" w:rsidR="00E10ECF" w:rsidRPr="00F63F04" w:rsidRDefault="00E10ECF" w:rsidP="00E10ECF"/>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50"/>
        <w:gridCol w:w="8190"/>
      </w:tblGrid>
      <w:tr w:rsidR="00E10ECF" w:rsidRPr="00F63F04" w14:paraId="7E53BCDB" w14:textId="77777777" w:rsidTr="00F63F04">
        <w:tc>
          <w:tcPr>
            <w:tcW w:w="1350" w:type="dxa"/>
          </w:tcPr>
          <w:p w14:paraId="739BB6FA" w14:textId="77777777" w:rsidR="00E10ECF" w:rsidRPr="00F63F04" w:rsidRDefault="00E10ECF" w:rsidP="009861E6">
            <w:pPr>
              <w:jc w:val="center"/>
              <w:rPr>
                <w:b/>
              </w:rPr>
            </w:pPr>
            <w:r w:rsidRPr="00F63F04">
              <w:rPr>
                <w:b/>
              </w:rPr>
              <w:t>Year</w:t>
            </w:r>
          </w:p>
        </w:tc>
        <w:tc>
          <w:tcPr>
            <w:tcW w:w="8190" w:type="dxa"/>
          </w:tcPr>
          <w:p w14:paraId="37C792B3" w14:textId="77777777" w:rsidR="00E10ECF" w:rsidRPr="00F63F04" w:rsidRDefault="00E10ECF" w:rsidP="009861E6">
            <w:pPr>
              <w:jc w:val="center"/>
              <w:rPr>
                <w:b/>
              </w:rPr>
            </w:pPr>
            <w:r w:rsidRPr="00F63F04">
              <w:rPr>
                <w:b/>
              </w:rPr>
              <w:t>Activity</w:t>
            </w:r>
          </w:p>
        </w:tc>
      </w:tr>
      <w:tr w:rsidR="00E10ECF" w:rsidRPr="00F63F04" w14:paraId="5D860DF9" w14:textId="77777777" w:rsidTr="00F63F04">
        <w:tc>
          <w:tcPr>
            <w:tcW w:w="1350" w:type="dxa"/>
          </w:tcPr>
          <w:p w14:paraId="6D8129F9" w14:textId="77777777" w:rsidR="00E10ECF" w:rsidRPr="00F63F04" w:rsidRDefault="00E10ECF" w:rsidP="009861E6">
            <w:pPr>
              <w:jc w:val="center"/>
            </w:pPr>
            <w:r w:rsidRPr="00F63F04">
              <w:t>1947</w:t>
            </w:r>
          </w:p>
        </w:tc>
        <w:tc>
          <w:tcPr>
            <w:tcW w:w="8190" w:type="dxa"/>
          </w:tcPr>
          <w:p w14:paraId="0F341E96" w14:textId="51C1F2FC" w:rsidR="00E10ECF" w:rsidRPr="00F63F04" w:rsidRDefault="00A97830" w:rsidP="009861E6">
            <w:pPr>
              <w:rPr>
                <w:rFonts w:cs="Arial"/>
                <w:szCs w:val="22"/>
              </w:rPr>
            </w:pPr>
            <w:r w:rsidRPr="00F63F04">
              <w:rPr>
                <w:rFonts w:cs="Arial"/>
                <w:szCs w:val="22"/>
              </w:rPr>
              <w:t xml:space="preserve">NPA 902 </w:t>
            </w:r>
            <w:r w:rsidR="00F63F04" w:rsidRPr="00F63F04">
              <w:rPr>
                <w:rFonts w:cs="Arial"/>
                <w:szCs w:val="22"/>
              </w:rPr>
              <w:t>was</w:t>
            </w:r>
            <w:r w:rsidRPr="00F63F04">
              <w:rPr>
                <w:rFonts w:cs="Arial"/>
                <w:szCs w:val="22"/>
              </w:rPr>
              <w:t xml:space="preserve"> assigned to Nova Scotia, New Brunswick, Prince Edward Island and Newfoundland and Labrador</w:t>
            </w:r>
          </w:p>
        </w:tc>
      </w:tr>
      <w:tr w:rsidR="00E10ECF" w:rsidRPr="00F63F04" w14:paraId="76F44F4B" w14:textId="77777777" w:rsidTr="00F63F04">
        <w:tc>
          <w:tcPr>
            <w:tcW w:w="1350" w:type="dxa"/>
          </w:tcPr>
          <w:p w14:paraId="7AD2ED1C" w14:textId="5FE15FDA" w:rsidR="00E10ECF" w:rsidRPr="00F63F04" w:rsidRDefault="00A97830" w:rsidP="009861E6">
            <w:pPr>
              <w:jc w:val="center"/>
            </w:pPr>
            <w:r w:rsidRPr="00F63F04">
              <w:t>1955</w:t>
            </w:r>
          </w:p>
        </w:tc>
        <w:tc>
          <w:tcPr>
            <w:tcW w:w="8190" w:type="dxa"/>
          </w:tcPr>
          <w:p w14:paraId="08DF3B58" w14:textId="4CC6E3C9" w:rsidR="00E10ECF" w:rsidRPr="00F63F04" w:rsidRDefault="00A97830" w:rsidP="009861E6">
            <w:pPr>
              <w:rPr>
                <w:rFonts w:cs="Arial"/>
                <w:szCs w:val="22"/>
              </w:rPr>
            </w:pPr>
            <w:r w:rsidRPr="00F63F04">
              <w:rPr>
                <w:rFonts w:cs="Arial"/>
                <w:szCs w:val="22"/>
              </w:rPr>
              <w:t xml:space="preserve">New Brunswick and Newfoundland and Labrador </w:t>
            </w:r>
            <w:r w:rsidR="00F63F04" w:rsidRPr="00F63F04">
              <w:rPr>
                <w:rFonts w:cs="Arial"/>
                <w:szCs w:val="22"/>
              </w:rPr>
              <w:t>were</w:t>
            </w:r>
            <w:r w:rsidRPr="00F63F04">
              <w:rPr>
                <w:rFonts w:cs="Arial"/>
                <w:szCs w:val="22"/>
              </w:rPr>
              <w:t xml:space="preserve"> removed from NPA 902.</w:t>
            </w:r>
            <w:r w:rsidR="00F63F04" w:rsidRPr="00F63F04">
              <w:rPr>
                <w:rFonts w:cs="Arial"/>
                <w:szCs w:val="22"/>
              </w:rPr>
              <w:t xml:space="preserve"> </w:t>
            </w:r>
            <w:r w:rsidRPr="00F63F04">
              <w:rPr>
                <w:rFonts w:cs="Arial"/>
                <w:szCs w:val="22"/>
              </w:rPr>
              <w:t>NPA 902 only covers Nova Scotia and Prince Edward Island</w:t>
            </w:r>
          </w:p>
        </w:tc>
      </w:tr>
      <w:tr w:rsidR="00E10ECF" w:rsidRPr="00F63F04" w14:paraId="4ACCBF4F" w14:textId="77777777" w:rsidTr="00F63F04">
        <w:tc>
          <w:tcPr>
            <w:tcW w:w="1350" w:type="dxa"/>
          </w:tcPr>
          <w:p w14:paraId="1592F685" w14:textId="6FB1A6F6" w:rsidR="00E10ECF" w:rsidRPr="00F63F04" w:rsidRDefault="00A97830" w:rsidP="009861E6">
            <w:pPr>
              <w:jc w:val="center"/>
            </w:pPr>
            <w:r w:rsidRPr="00F63F04">
              <w:t>2014</w:t>
            </w:r>
          </w:p>
        </w:tc>
        <w:tc>
          <w:tcPr>
            <w:tcW w:w="8190" w:type="dxa"/>
          </w:tcPr>
          <w:p w14:paraId="420812F9" w14:textId="210373D7" w:rsidR="00E10ECF" w:rsidRPr="00F63F04" w:rsidRDefault="00F63F04" w:rsidP="009861E6">
            <w:pPr>
              <w:rPr>
                <w:rFonts w:cs="Arial"/>
                <w:szCs w:val="22"/>
              </w:rPr>
            </w:pPr>
            <w:r w:rsidRPr="00F63F04">
              <w:rPr>
                <w:rFonts w:cs="Arial"/>
                <w:szCs w:val="22"/>
              </w:rPr>
              <w:t>New area code 782 was implemented using the Distributed Overlay method.</w:t>
            </w:r>
          </w:p>
        </w:tc>
      </w:tr>
    </w:tbl>
    <w:p w14:paraId="2BD9BFFD" w14:textId="77777777" w:rsidR="00E10ECF" w:rsidRPr="00F63F04" w:rsidRDefault="00E10ECF" w:rsidP="00E10ECF"/>
    <w:p w14:paraId="5BA71A9C" w14:textId="3E5DD3E8" w:rsidR="000C6C26" w:rsidRPr="00F63F04" w:rsidRDefault="000C6C26" w:rsidP="000C6C26">
      <w:pPr>
        <w:rPr>
          <w:szCs w:val="22"/>
        </w:rPr>
      </w:pPr>
      <w:r w:rsidRPr="00F63F04">
        <w:rPr>
          <w:szCs w:val="22"/>
        </w:rPr>
        <w:t xml:space="preserve">The table below provides a brief overview of recent activities leading to the development of this </w:t>
      </w:r>
      <w:r w:rsidR="00AC1299" w:rsidRPr="00F63F04">
        <w:rPr>
          <w:szCs w:val="22"/>
        </w:rPr>
        <w:t xml:space="preserve">PROC </w:t>
      </w:r>
      <w:r w:rsidRPr="00F63F04">
        <w:rPr>
          <w:szCs w:val="22"/>
        </w:rPr>
        <w:t>for NPA </w:t>
      </w:r>
      <w:r w:rsidR="00A97830" w:rsidRPr="00F63F04">
        <w:rPr>
          <w:szCs w:val="22"/>
        </w:rPr>
        <w:t>782/902</w:t>
      </w:r>
      <w:r w:rsidRPr="00F63F04">
        <w:rPr>
          <w:szCs w:val="22"/>
        </w:rPr>
        <w:t>.</w:t>
      </w:r>
    </w:p>
    <w:p w14:paraId="34B4BA60" w14:textId="77777777" w:rsidR="00BD0821" w:rsidRPr="00F63F04" w:rsidRDefault="00BD0821" w:rsidP="00BC245B">
      <w:pPr>
        <w:rPr>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9"/>
        <w:gridCol w:w="7229"/>
      </w:tblGrid>
      <w:tr w:rsidR="00771642" w:rsidRPr="00F63F04" w14:paraId="3A99E7AC" w14:textId="77777777" w:rsidTr="001079A2">
        <w:trPr>
          <w:cantSplit/>
          <w:tblHeader/>
        </w:trPr>
        <w:tc>
          <w:tcPr>
            <w:tcW w:w="2149" w:type="dxa"/>
            <w:vAlign w:val="center"/>
          </w:tcPr>
          <w:p w14:paraId="145EB757" w14:textId="77777777" w:rsidR="00771642" w:rsidRPr="00F63F04" w:rsidRDefault="00771642" w:rsidP="002B7519">
            <w:pPr>
              <w:jc w:val="center"/>
              <w:rPr>
                <w:b/>
                <w:szCs w:val="22"/>
              </w:rPr>
            </w:pPr>
            <w:r w:rsidRPr="00F63F04">
              <w:rPr>
                <w:b/>
                <w:szCs w:val="22"/>
              </w:rPr>
              <w:t>Date</w:t>
            </w:r>
          </w:p>
        </w:tc>
        <w:tc>
          <w:tcPr>
            <w:tcW w:w="7229" w:type="dxa"/>
            <w:vAlign w:val="center"/>
          </w:tcPr>
          <w:p w14:paraId="10AC3C81" w14:textId="77777777" w:rsidR="00771642" w:rsidRPr="00F63F04" w:rsidRDefault="00771642" w:rsidP="002B7519">
            <w:pPr>
              <w:jc w:val="center"/>
              <w:rPr>
                <w:b/>
                <w:szCs w:val="22"/>
              </w:rPr>
            </w:pPr>
            <w:r w:rsidRPr="00F63F04">
              <w:rPr>
                <w:b/>
                <w:szCs w:val="22"/>
              </w:rPr>
              <w:t>Activity</w:t>
            </w:r>
          </w:p>
        </w:tc>
      </w:tr>
      <w:tr w:rsidR="00E47FA7" w:rsidRPr="00F63F04" w14:paraId="117C1C98" w14:textId="77777777" w:rsidTr="001079A2">
        <w:trPr>
          <w:cantSplit/>
        </w:trPr>
        <w:tc>
          <w:tcPr>
            <w:tcW w:w="2149" w:type="dxa"/>
            <w:vAlign w:val="center"/>
          </w:tcPr>
          <w:p w14:paraId="3D597DE9" w14:textId="7B82F2E8" w:rsidR="00E47FA7" w:rsidRPr="00F63F04" w:rsidRDefault="00F63F04" w:rsidP="002B7519">
            <w:pPr>
              <w:jc w:val="center"/>
              <w:rPr>
                <w:szCs w:val="22"/>
              </w:rPr>
            </w:pPr>
            <w:r w:rsidRPr="00F63F04">
              <w:rPr>
                <w:szCs w:val="22"/>
              </w:rPr>
              <w:t xml:space="preserve">27 March 2025 </w:t>
            </w:r>
          </w:p>
        </w:tc>
        <w:tc>
          <w:tcPr>
            <w:tcW w:w="7229" w:type="dxa"/>
          </w:tcPr>
          <w:p w14:paraId="68D2B7ED" w14:textId="27D8C690" w:rsidR="00527DCD" w:rsidRPr="00F63F04" w:rsidRDefault="00F63F04" w:rsidP="002B7519">
            <w:pPr>
              <w:rPr>
                <w:b/>
                <w:szCs w:val="22"/>
              </w:rPr>
            </w:pPr>
            <w:r w:rsidRPr="00F63F04">
              <w:rPr>
                <w:szCs w:val="22"/>
              </w:rPr>
              <w:t>The CNA published the January 2025 G-NRUF results indicating a Projected Exhaust Date of June 2028. The CNA requested that CRTC staff issue a Notice of Consultation (NoC) to establish an ad hoc Relief Planning Committee for NPA 782/902.</w:t>
            </w:r>
          </w:p>
          <w:p w14:paraId="76E6DB68" w14:textId="77777777" w:rsidR="00E47FA7" w:rsidRPr="00F63F04" w:rsidRDefault="00E47FA7" w:rsidP="002B7519">
            <w:pPr>
              <w:rPr>
                <w:szCs w:val="22"/>
              </w:rPr>
            </w:pPr>
          </w:p>
        </w:tc>
      </w:tr>
      <w:tr w:rsidR="000A78BB" w:rsidRPr="00F63F04" w14:paraId="731627B3" w14:textId="77777777" w:rsidTr="001079A2">
        <w:trPr>
          <w:cantSplit/>
        </w:trPr>
        <w:tc>
          <w:tcPr>
            <w:tcW w:w="2149" w:type="dxa"/>
            <w:vAlign w:val="center"/>
          </w:tcPr>
          <w:p w14:paraId="6161B7C7" w14:textId="5695E546" w:rsidR="000A78BB" w:rsidRPr="00F63F04" w:rsidRDefault="00F63F04" w:rsidP="002B7519">
            <w:pPr>
              <w:jc w:val="center"/>
              <w:rPr>
                <w:szCs w:val="22"/>
              </w:rPr>
            </w:pPr>
            <w:r w:rsidRPr="00F63F04">
              <w:rPr>
                <w:szCs w:val="22"/>
              </w:rPr>
              <w:t>23 June 2025</w:t>
            </w:r>
          </w:p>
        </w:tc>
        <w:tc>
          <w:tcPr>
            <w:tcW w:w="7229" w:type="dxa"/>
          </w:tcPr>
          <w:p w14:paraId="7CD42ED9" w14:textId="22EB592B" w:rsidR="000A78BB" w:rsidRPr="00F63F04" w:rsidRDefault="00F63F04" w:rsidP="00E63716">
            <w:pPr>
              <w:rPr>
                <w:szCs w:val="22"/>
              </w:rPr>
            </w:pPr>
            <w:r w:rsidRPr="00F63F04">
              <w:rPr>
                <w:szCs w:val="22"/>
              </w:rPr>
              <w:t xml:space="preserve">The CRTC issued Telecom NoC CRTC 2025-155 - </w:t>
            </w:r>
            <w:r w:rsidRPr="00F63F04">
              <w:rPr>
                <w:i/>
                <w:iCs/>
                <w:szCs w:val="22"/>
              </w:rPr>
              <w:t>Establishment of a CISC ad hoc committee for relief planning for area codes 782 and 902 in Nova Scotia and Prince Edward Island</w:t>
            </w:r>
          </w:p>
        </w:tc>
      </w:tr>
    </w:tbl>
    <w:p w14:paraId="24120023" w14:textId="77777777" w:rsidR="005C30C1" w:rsidRPr="00F63F04" w:rsidRDefault="005C30C1" w:rsidP="000C6C26">
      <w:pPr>
        <w:rPr>
          <w:szCs w:val="22"/>
        </w:rPr>
      </w:pPr>
    </w:p>
    <w:p w14:paraId="619C0B37" w14:textId="25162A15" w:rsidR="000C6C26" w:rsidRPr="00976C98" w:rsidRDefault="000C6C26" w:rsidP="000C6C26">
      <w:pPr>
        <w:rPr>
          <w:szCs w:val="22"/>
        </w:rPr>
      </w:pPr>
      <w:r w:rsidRPr="00F63F04">
        <w:rPr>
          <w:szCs w:val="22"/>
        </w:rPr>
        <w:t>This</w:t>
      </w:r>
      <w:r w:rsidR="00A54E96" w:rsidRPr="00F63F04">
        <w:rPr>
          <w:szCs w:val="22"/>
        </w:rPr>
        <w:t xml:space="preserve"> </w:t>
      </w:r>
      <w:r w:rsidR="00AC1299" w:rsidRPr="00F63F04">
        <w:rPr>
          <w:szCs w:val="22"/>
        </w:rPr>
        <w:t>PROC</w:t>
      </w:r>
      <w:r w:rsidR="00BD4E46" w:rsidRPr="00F63F04">
        <w:rPr>
          <w:szCs w:val="22"/>
        </w:rPr>
        <w:t xml:space="preserve"> </w:t>
      </w:r>
      <w:r w:rsidRPr="00F63F04">
        <w:rPr>
          <w:szCs w:val="22"/>
        </w:rPr>
        <w:t>is prepared by the CNA in accordance with Telecom Notice of Consultation CRTC </w:t>
      </w:r>
      <w:r w:rsidR="00F63F04" w:rsidRPr="00F63F04">
        <w:rPr>
          <w:szCs w:val="22"/>
        </w:rPr>
        <w:t>2025-155</w:t>
      </w:r>
      <w:r w:rsidR="000E79AE" w:rsidRPr="00F63F04">
        <w:rPr>
          <w:szCs w:val="22"/>
        </w:rPr>
        <w:t xml:space="preserve"> </w:t>
      </w:r>
      <w:r w:rsidRPr="00F63F04">
        <w:rPr>
          <w:szCs w:val="22"/>
        </w:rPr>
        <w:t xml:space="preserve">and the </w:t>
      </w:r>
      <w:r w:rsidRPr="00F63F04">
        <w:rPr>
          <w:i/>
          <w:szCs w:val="22"/>
        </w:rPr>
        <w:t>Canadian NPA Relief Planning Guideline</w:t>
      </w:r>
      <w:r w:rsidRPr="00F63F04">
        <w:rPr>
          <w:szCs w:val="22"/>
        </w:rPr>
        <w:t xml:space="preserve"> (the Guideline). A copy of the</w:t>
      </w:r>
      <w:r w:rsidRPr="00976C98">
        <w:rPr>
          <w:szCs w:val="22"/>
        </w:rPr>
        <w:t xml:space="preserve"> Guideline is ava</w:t>
      </w:r>
      <w:r w:rsidR="00307312">
        <w:rPr>
          <w:szCs w:val="22"/>
        </w:rPr>
        <w:t>ilable from the Canadian Radio</w:t>
      </w:r>
      <w:r w:rsidR="00961EB2">
        <w:rPr>
          <w:szCs w:val="22"/>
        </w:rPr>
        <w:noBreakHyphen/>
      </w:r>
      <w:r w:rsidR="00307312">
        <w:rPr>
          <w:szCs w:val="22"/>
        </w:rPr>
        <w:t>t</w:t>
      </w:r>
      <w:r w:rsidRPr="00976C98">
        <w:rPr>
          <w:szCs w:val="22"/>
        </w:rPr>
        <w:t xml:space="preserve">elevision and Telecommunications Commission (CRTC), CRTC Interconnection Steering Committee (CISC), Canadian Steering Committee on Numbering (CSCN) guidelines web page at: </w:t>
      </w:r>
      <w:hyperlink r:id="rId20" w:history="1">
        <w:r w:rsidR="00842958" w:rsidRPr="005B161E">
          <w:rPr>
            <w:rStyle w:val="Hyperlink"/>
            <w:color w:val="0070C0"/>
            <w:szCs w:val="22"/>
          </w:rPr>
          <w:t>https://crtc.gc.ca/cisc/eng/cisf3fg.htm</w:t>
        </w:r>
      </w:hyperlink>
      <w:r w:rsidR="00552B48">
        <w:rPr>
          <w:szCs w:val="22"/>
        </w:rPr>
        <w:t>.</w:t>
      </w:r>
    </w:p>
    <w:p w14:paraId="3A672847" w14:textId="77777777" w:rsidR="000C6C26" w:rsidRPr="00976C98" w:rsidRDefault="000C6C26" w:rsidP="000C6C26">
      <w:pPr>
        <w:rPr>
          <w:szCs w:val="22"/>
        </w:rPr>
      </w:pPr>
    </w:p>
    <w:p w14:paraId="228109D5" w14:textId="77777777" w:rsidR="000C6C26" w:rsidRPr="00976C98" w:rsidRDefault="000C6C26" w:rsidP="000C6C26">
      <w:pPr>
        <w:rPr>
          <w:szCs w:val="22"/>
        </w:rPr>
      </w:pPr>
      <w:r w:rsidRPr="00976C98">
        <w:rPr>
          <w:szCs w:val="22"/>
        </w:rPr>
        <w:t>The objective of the NPA Relief Planning process is to ensure that CO Codes and telephone numbers are always available for use by TSPs and their customers in the geographic area requiring relief.</w:t>
      </w:r>
    </w:p>
    <w:p w14:paraId="4B62E248" w14:textId="77777777" w:rsidR="000C6C26" w:rsidRPr="00976C98" w:rsidRDefault="000C6C26" w:rsidP="000C6C26">
      <w:pPr>
        <w:rPr>
          <w:szCs w:val="22"/>
        </w:rPr>
      </w:pPr>
    </w:p>
    <w:p w14:paraId="2B8FBCF3" w14:textId="77777777" w:rsidR="000C6C26" w:rsidRPr="00976C98" w:rsidRDefault="000C6C26" w:rsidP="000C6C26">
      <w:pPr>
        <w:rPr>
          <w:szCs w:val="22"/>
        </w:rPr>
      </w:pPr>
      <w:r w:rsidRPr="00976C98">
        <w:rPr>
          <w:szCs w:val="22"/>
        </w:rPr>
        <w:t>It is very important to closely monitor the CO Code requirements of all existing and prospective CO Code Holders so that relief can be timed to ensure that CO Codes and telephone numbers are always available for service providers and customers.</w:t>
      </w:r>
    </w:p>
    <w:p w14:paraId="4450731F" w14:textId="77777777" w:rsidR="000C6C26" w:rsidRPr="00F63F04" w:rsidRDefault="000C6C26" w:rsidP="000C6C26">
      <w:pPr>
        <w:rPr>
          <w:szCs w:val="22"/>
        </w:rPr>
      </w:pPr>
    </w:p>
    <w:p w14:paraId="5D5D329E" w14:textId="3640A810" w:rsidR="000C6C26" w:rsidRDefault="00BD4E46" w:rsidP="000C6C26">
      <w:pPr>
        <w:rPr>
          <w:szCs w:val="22"/>
        </w:rPr>
      </w:pPr>
      <w:r w:rsidRPr="00F63F04">
        <w:rPr>
          <w:szCs w:val="22"/>
        </w:rPr>
        <w:lastRenderedPageBreak/>
        <w:t xml:space="preserve">In this PROC, </w:t>
      </w:r>
      <w:r w:rsidR="0053215B" w:rsidRPr="00F63F04">
        <w:rPr>
          <w:szCs w:val="22"/>
        </w:rPr>
        <w:t xml:space="preserve">a </w:t>
      </w:r>
      <w:r w:rsidRPr="00F63F04">
        <w:rPr>
          <w:szCs w:val="22"/>
        </w:rPr>
        <w:t xml:space="preserve">single </w:t>
      </w:r>
      <w:r w:rsidR="000C6C26" w:rsidRPr="00F63F04">
        <w:rPr>
          <w:szCs w:val="22"/>
        </w:rPr>
        <w:t xml:space="preserve">option </w:t>
      </w:r>
      <w:r w:rsidRPr="00F63F04">
        <w:rPr>
          <w:szCs w:val="22"/>
        </w:rPr>
        <w:t xml:space="preserve">is identified </w:t>
      </w:r>
      <w:r w:rsidR="000C6C26" w:rsidRPr="00F63F04">
        <w:rPr>
          <w:szCs w:val="22"/>
        </w:rPr>
        <w:t xml:space="preserve">for providing NPA relief in the </w:t>
      </w:r>
      <w:r w:rsidR="00D6212C" w:rsidRPr="00F63F04">
        <w:rPr>
          <w:szCs w:val="22"/>
        </w:rPr>
        <w:t>NPA </w:t>
      </w:r>
      <w:r w:rsidR="00A97830" w:rsidRPr="00F63F04">
        <w:rPr>
          <w:szCs w:val="22"/>
        </w:rPr>
        <w:t>782/902</w:t>
      </w:r>
      <w:r w:rsidR="000C6C26" w:rsidRPr="00F63F04">
        <w:rPr>
          <w:szCs w:val="22"/>
        </w:rPr>
        <w:t xml:space="preserve"> geographic area</w:t>
      </w:r>
      <w:r w:rsidRPr="00F63F04">
        <w:rPr>
          <w:szCs w:val="22"/>
        </w:rPr>
        <w:t>.</w:t>
      </w:r>
      <w:r w:rsidR="000C6C26" w:rsidRPr="00F63F04">
        <w:rPr>
          <w:szCs w:val="22"/>
        </w:rPr>
        <w:t xml:space="preserve"> Given the magnitude of this undertaking, intercompany commitment and co</w:t>
      </w:r>
      <w:r w:rsidR="00275AFC" w:rsidRPr="00F63F04">
        <w:rPr>
          <w:szCs w:val="22"/>
        </w:rPr>
        <w:noBreakHyphen/>
      </w:r>
      <w:r w:rsidR="000C6C26" w:rsidRPr="00F63F04">
        <w:rPr>
          <w:szCs w:val="22"/>
        </w:rPr>
        <w:t>operation</w:t>
      </w:r>
      <w:r w:rsidR="000C6C26" w:rsidRPr="00793F32">
        <w:rPr>
          <w:szCs w:val="22"/>
        </w:rPr>
        <w:t xml:space="preserve"> are essential throughout the planning, provisioning and implementation stages of the introduction of </w:t>
      </w:r>
      <w:r w:rsidR="005A1B6F">
        <w:rPr>
          <w:szCs w:val="22"/>
        </w:rPr>
        <w:t>the</w:t>
      </w:r>
      <w:r w:rsidR="005A1B6F" w:rsidRPr="00793F32">
        <w:rPr>
          <w:szCs w:val="22"/>
        </w:rPr>
        <w:t xml:space="preserve"> </w:t>
      </w:r>
      <w:r w:rsidR="000C6C26" w:rsidRPr="00793F32">
        <w:rPr>
          <w:szCs w:val="22"/>
        </w:rPr>
        <w:t>new NPA.</w:t>
      </w:r>
    </w:p>
    <w:p w14:paraId="5B6BC6BE" w14:textId="77777777" w:rsidR="00AF4E2D" w:rsidRDefault="00AF4E2D" w:rsidP="000C6C26">
      <w:pPr>
        <w:rPr>
          <w:szCs w:val="22"/>
        </w:rPr>
      </w:pPr>
    </w:p>
    <w:p w14:paraId="50B43DB7" w14:textId="77777777" w:rsidR="000C6C26" w:rsidRPr="00976C98" w:rsidRDefault="000C6C26" w:rsidP="000C6C26">
      <w:pPr>
        <w:pStyle w:val="Heading1"/>
      </w:pPr>
      <w:bookmarkStart w:id="5" w:name="_Toc454944931"/>
      <w:bookmarkStart w:id="6" w:name="_Toc514833002"/>
      <w:bookmarkStart w:id="7" w:name="_Toc201669484"/>
      <w:r w:rsidRPr="00976C98">
        <w:t>NPA RELIEF PLANNING PROCESS</w:t>
      </w:r>
      <w:bookmarkEnd w:id="5"/>
      <w:bookmarkEnd w:id="6"/>
      <w:bookmarkEnd w:id="7"/>
    </w:p>
    <w:p w14:paraId="2DB07564" w14:textId="77777777" w:rsidR="000C6C26" w:rsidRPr="00976C98" w:rsidRDefault="000C6C26" w:rsidP="000C6C26">
      <w:pPr>
        <w:rPr>
          <w:szCs w:val="22"/>
        </w:rPr>
      </w:pPr>
    </w:p>
    <w:p w14:paraId="3552D8A0" w14:textId="77777777" w:rsidR="000C6C26" w:rsidRPr="00976C98" w:rsidRDefault="000C6C26" w:rsidP="000C6C26">
      <w:pPr>
        <w:rPr>
          <w:szCs w:val="22"/>
        </w:rPr>
      </w:pPr>
      <w:r w:rsidRPr="00976C98">
        <w:rPr>
          <w:szCs w:val="22"/>
        </w:rPr>
        <w:t>The NPA Relief Planning process and the roles of the participants (</w:t>
      </w:r>
      <w:r w:rsidR="00917C8C" w:rsidRPr="00976C98">
        <w:rPr>
          <w:szCs w:val="22"/>
        </w:rPr>
        <w:t xml:space="preserve">i.e. </w:t>
      </w:r>
      <w:r w:rsidRPr="00976C98">
        <w:rPr>
          <w:szCs w:val="22"/>
        </w:rPr>
        <w:t>CRTC, CNA, CISC, Relief Planning Committee (RPC) participants</w:t>
      </w:r>
      <w:r w:rsidR="000B2AA1" w:rsidRPr="00976C98">
        <w:rPr>
          <w:szCs w:val="22"/>
        </w:rPr>
        <w:t xml:space="preserve"> and</w:t>
      </w:r>
      <w:r w:rsidRPr="00976C98">
        <w:rPr>
          <w:szCs w:val="22"/>
        </w:rPr>
        <w:t xml:space="preserve"> Interested Parties) for NPA Relief Planning are identified in the Guideline.</w:t>
      </w:r>
    </w:p>
    <w:p w14:paraId="464D5388" w14:textId="77777777" w:rsidR="000C6C26" w:rsidRPr="00976C98" w:rsidRDefault="000C6C26" w:rsidP="000C6C26">
      <w:pPr>
        <w:rPr>
          <w:szCs w:val="22"/>
        </w:rPr>
      </w:pPr>
    </w:p>
    <w:p w14:paraId="1F8A6758" w14:textId="77777777" w:rsidR="000C6C26" w:rsidRPr="00976C98" w:rsidRDefault="000C6C26" w:rsidP="000C6C26">
      <w:pPr>
        <w:rPr>
          <w:szCs w:val="22"/>
          <w:highlight w:val="yellow"/>
        </w:rPr>
      </w:pPr>
      <w:r w:rsidRPr="00976C98">
        <w:rPr>
          <w:szCs w:val="22"/>
        </w:rPr>
        <w:t xml:space="preserve">To increase public awareness and participation in the NPA Relief Planning process, the CRTC has determined that NPA RPCs will be established as ad hoc committees of the CISC. Generally, a separate ad hoc committee is created to deal with relief in each area code. The CNA, in its function as NPA Relief Planning Coordinator, acts as chair of these ad hoc committees. Meetings and conference calls of the ad hoc NPA RPCs are all open to public participation and are conducted in accordance with the </w:t>
      </w:r>
      <w:r w:rsidRPr="00307312">
        <w:rPr>
          <w:i/>
          <w:szCs w:val="22"/>
        </w:rPr>
        <w:t>CISC Administrative Guidelines</w:t>
      </w:r>
      <w:r w:rsidRPr="00976C98">
        <w:rPr>
          <w:szCs w:val="22"/>
        </w:rPr>
        <w:t xml:space="preserve"> which are available from the CRTC website at: </w:t>
      </w:r>
      <w:hyperlink r:id="rId21" w:history="1">
        <w:r w:rsidRPr="00793F32">
          <w:rPr>
            <w:rStyle w:val="Hyperlink"/>
            <w:color w:val="0070C0"/>
            <w:szCs w:val="22"/>
          </w:rPr>
          <w:t>http://www.crtc.gc.ca/cisc/eng/cag.htm</w:t>
        </w:r>
      </w:hyperlink>
      <w:r w:rsidRPr="00793F32">
        <w:rPr>
          <w:szCs w:val="22"/>
        </w:rPr>
        <w:t>.</w:t>
      </w:r>
    </w:p>
    <w:p w14:paraId="1BAB53C4" w14:textId="77777777" w:rsidR="000C6C26" w:rsidRPr="00976C98" w:rsidRDefault="000C6C26" w:rsidP="000C6C26">
      <w:pPr>
        <w:rPr>
          <w:szCs w:val="22"/>
          <w:highlight w:val="yellow"/>
        </w:rPr>
      </w:pPr>
    </w:p>
    <w:p w14:paraId="16B953E8" w14:textId="77777777" w:rsidR="000C6C26" w:rsidRPr="00976C98" w:rsidRDefault="000C6C26" w:rsidP="000C6C26">
      <w:pPr>
        <w:rPr>
          <w:szCs w:val="22"/>
        </w:rPr>
      </w:pPr>
      <w:r w:rsidRPr="00976C98">
        <w:rPr>
          <w:szCs w:val="22"/>
        </w:rPr>
        <w:t xml:space="preserve">NPA Relief Planning is conducted under the regulatory oversight of the CRTC. Notwithstanding the process detailed in the Guideline, the CRTC may exercise its authority under the </w:t>
      </w:r>
      <w:r w:rsidRPr="00976C98">
        <w:rPr>
          <w:i/>
          <w:szCs w:val="22"/>
        </w:rPr>
        <w:t>Telecommunications Act</w:t>
      </w:r>
      <w:r w:rsidRPr="00976C98">
        <w:rPr>
          <w:szCs w:val="22"/>
        </w:rPr>
        <w:t xml:space="preserve"> to alter this process at any time. The CRTC has the authority under the </w:t>
      </w:r>
      <w:r w:rsidRPr="00976C98">
        <w:rPr>
          <w:i/>
          <w:szCs w:val="22"/>
        </w:rPr>
        <w:t>Telecommunications Act</w:t>
      </w:r>
      <w:r w:rsidRPr="00976C98">
        <w:rPr>
          <w:szCs w:val="22"/>
        </w:rPr>
        <w:t xml:space="preserve"> to review, modify and give final approval to the Planning Document (PD) and the Relief Implementation Plan (RIP) developed and submitted by the RPC to the CRTC via the CISC process.</w:t>
      </w:r>
    </w:p>
    <w:p w14:paraId="5ED4AC9E" w14:textId="77777777" w:rsidR="000C6C26" w:rsidRPr="00976C98" w:rsidRDefault="000C6C26" w:rsidP="000C6C26">
      <w:pPr>
        <w:rPr>
          <w:szCs w:val="22"/>
        </w:rPr>
      </w:pPr>
    </w:p>
    <w:p w14:paraId="1FEF123A" w14:textId="77777777" w:rsidR="000C6C26" w:rsidRPr="00976C98" w:rsidRDefault="00441B53" w:rsidP="000C6C26">
      <w:pPr>
        <w:rPr>
          <w:rFonts w:cs="Arial"/>
          <w:szCs w:val="22"/>
        </w:rPr>
      </w:pPr>
      <w:r>
        <w:rPr>
          <w:rFonts w:cs="Arial"/>
          <w:szCs w:val="22"/>
        </w:rPr>
        <w:t>T</w:t>
      </w:r>
      <w:r w:rsidR="000C6C26" w:rsidRPr="00976C98">
        <w:rPr>
          <w:rFonts w:cs="Arial"/>
          <w:szCs w:val="22"/>
        </w:rPr>
        <w:t xml:space="preserve">he </w:t>
      </w:r>
      <w:r w:rsidR="000C6C26" w:rsidRPr="0057721A">
        <w:rPr>
          <w:rFonts w:cs="Arial"/>
          <w:szCs w:val="22"/>
        </w:rPr>
        <w:t>Guideline</w:t>
      </w:r>
      <w:r w:rsidR="000C6C26" w:rsidRPr="00976C98">
        <w:rPr>
          <w:rFonts w:cs="Arial"/>
          <w:szCs w:val="22"/>
        </w:rPr>
        <w:t xml:space="preserve"> requires the CNA to create and maintain a distribution list of parties who may be interested in participating in the RPC and to provide them with advance notice of the initial RPC meeting and the release of a </w:t>
      </w:r>
      <w:r w:rsidR="00793F32">
        <w:rPr>
          <w:rFonts w:cs="Arial"/>
          <w:szCs w:val="22"/>
        </w:rPr>
        <w:t>PROC</w:t>
      </w:r>
      <w:r w:rsidR="000C6C26" w:rsidRPr="00976C98">
        <w:rPr>
          <w:rFonts w:cs="Arial"/>
          <w:szCs w:val="22"/>
        </w:rPr>
        <w:t>.</w:t>
      </w:r>
    </w:p>
    <w:p w14:paraId="319AF2F8" w14:textId="77777777" w:rsidR="000C6C26" w:rsidRPr="00976C98" w:rsidRDefault="000C6C26" w:rsidP="000C6C26">
      <w:pPr>
        <w:rPr>
          <w:rFonts w:cs="Arial"/>
          <w:szCs w:val="22"/>
          <w:highlight w:val="yellow"/>
        </w:rPr>
      </w:pPr>
    </w:p>
    <w:p w14:paraId="2067DAE7" w14:textId="77777777" w:rsidR="000C6C26" w:rsidRPr="00976C98" w:rsidRDefault="000C6C26" w:rsidP="000C6C26">
      <w:pPr>
        <w:rPr>
          <w:rFonts w:cs="Arial"/>
          <w:szCs w:val="22"/>
        </w:rPr>
      </w:pPr>
      <w:r w:rsidRPr="00976C98">
        <w:rPr>
          <w:rFonts w:cs="Arial"/>
          <w:szCs w:val="22"/>
        </w:rPr>
        <w:t xml:space="preserve">Any person wishing to participate in the NPA Relief Planning process can contact the CNA and request to be added to the RPC distribution list. More information on how to participate in CRTC public processes is available at: </w:t>
      </w:r>
      <w:hyperlink r:id="rId22" w:history="1">
        <w:r w:rsidRPr="00793F32">
          <w:rPr>
            <w:rStyle w:val="Hyperlink"/>
            <w:color w:val="0070C0"/>
            <w:szCs w:val="22"/>
          </w:rPr>
          <w:t>http://www.crtc.gc.ca/eng/info_sht/g4.htm</w:t>
        </w:r>
      </w:hyperlink>
      <w:r w:rsidRPr="00793F32">
        <w:rPr>
          <w:rFonts w:cs="Arial"/>
          <w:szCs w:val="22"/>
        </w:rPr>
        <w:t>.</w:t>
      </w:r>
    </w:p>
    <w:p w14:paraId="4B459C58" w14:textId="77777777" w:rsidR="000C6C26" w:rsidRPr="00976C98" w:rsidRDefault="000C6C26" w:rsidP="000C6C26">
      <w:pPr>
        <w:rPr>
          <w:rFonts w:cs="Arial"/>
          <w:szCs w:val="22"/>
        </w:rPr>
      </w:pPr>
    </w:p>
    <w:p w14:paraId="488BC04C" w14:textId="77777777" w:rsidR="000C6C26" w:rsidRDefault="000C6C26" w:rsidP="000C6C26">
      <w:pPr>
        <w:rPr>
          <w:rFonts w:cs="Arial"/>
          <w:szCs w:val="22"/>
        </w:rPr>
      </w:pPr>
      <w:r w:rsidRPr="00976C98">
        <w:rPr>
          <w:rFonts w:cs="Arial"/>
          <w:szCs w:val="22"/>
        </w:rPr>
        <w:t xml:space="preserve">A summary of Canadian geographic area code relief history is available at: </w:t>
      </w:r>
      <w:hyperlink r:id="rId23" w:history="1">
        <w:r w:rsidRPr="00976C98">
          <w:rPr>
            <w:rStyle w:val="Hyperlink"/>
            <w:color w:val="0070C0"/>
            <w:szCs w:val="22"/>
          </w:rPr>
          <w:t>http://www.cnac.ca/npa_codes/NPA_History.pdf</w:t>
        </w:r>
      </w:hyperlink>
      <w:r w:rsidRPr="00976C98">
        <w:rPr>
          <w:rFonts w:cs="Arial"/>
          <w:szCs w:val="22"/>
        </w:rPr>
        <w:t>.</w:t>
      </w:r>
    </w:p>
    <w:p w14:paraId="345D05C4" w14:textId="77777777" w:rsidR="00307312" w:rsidRPr="00976C98" w:rsidRDefault="00307312" w:rsidP="000C6C26">
      <w:pPr>
        <w:rPr>
          <w:rFonts w:cs="Arial"/>
          <w:szCs w:val="22"/>
        </w:rPr>
      </w:pPr>
    </w:p>
    <w:p w14:paraId="6FB30817" w14:textId="77777777" w:rsidR="000C6C26" w:rsidRPr="00976C98" w:rsidRDefault="000C6C26" w:rsidP="000C6C26">
      <w:pPr>
        <w:pStyle w:val="Heading1"/>
      </w:pPr>
      <w:bookmarkStart w:id="8" w:name="_Toc514833003"/>
      <w:bookmarkStart w:id="9" w:name="_Toc201669485"/>
      <w:r w:rsidRPr="00976C98">
        <w:t>NPA RELIEF METHOD</w:t>
      </w:r>
      <w:bookmarkEnd w:id="8"/>
      <w:bookmarkEnd w:id="9"/>
    </w:p>
    <w:p w14:paraId="39DFCD5B" w14:textId="77777777" w:rsidR="005C30C1" w:rsidRDefault="005C30C1" w:rsidP="00952361"/>
    <w:p w14:paraId="59D5E08B" w14:textId="77777777" w:rsidR="004175CE" w:rsidRDefault="00441B53" w:rsidP="00952361">
      <w:r>
        <w:t>T</w:t>
      </w:r>
      <w:r w:rsidR="004175CE">
        <w:t xml:space="preserve">he Guideline describes </w:t>
      </w:r>
      <w:r w:rsidR="00F823F7">
        <w:t xml:space="preserve">the Distributed </w:t>
      </w:r>
      <w:r w:rsidR="004B2D09">
        <w:t>Overlay Method and the three typ</w:t>
      </w:r>
      <w:r w:rsidR="00F823F7">
        <w:t>es of Distributed Overlay that can be implemented in Canada.</w:t>
      </w:r>
    </w:p>
    <w:p w14:paraId="7D140F15" w14:textId="77777777" w:rsidR="00F823F7" w:rsidRDefault="00F823F7" w:rsidP="00952361"/>
    <w:p w14:paraId="059389A0" w14:textId="77777777" w:rsidR="00441B53" w:rsidRDefault="00F823F7" w:rsidP="0057721A">
      <w:r>
        <w:t xml:space="preserve">In the case of an Overlay NPA Complex, only </w:t>
      </w:r>
      <w:r w:rsidR="00441B53">
        <w:t xml:space="preserve">two </w:t>
      </w:r>
      <w:r>
        <w:t xml:space="preserve">types </w:t>
      </w:r>
      <w:r w:rsidR="00441B53">
        <w:t>of Distributed Overlay apply:</w:t>
      </w:r>
    </w:p>
    <w:p w14:paraId="08136F4F" w14:textId="77777777" w:rsidR="00441B53" w:rsidRDefault="00F823F7" w:rsidP="0057721A">
      <w:pPr>
        <w:ind w:firstLine="720"/>
      </w:pPr>
      <w:r>
        <w:t>b</w:t>
      </w:r>
      <w:r w:rsidR="004B2D09">
        <w:t>)</w:t>
      </w:r>
      <w:r>
        <w:t xml:space="preserve"> D</w:t>
      </w:r>
      <w:r w:rsidRPr="0008140C">
        <w:t xml:space="preserve">istributed </w:t>
      </w:r>
      <w:r>
        <w:t>O</w:t>
      </w:r>
      <w:r w:rsidRPr="0008140C">
        <w:t>verlay over a</w:t>
      </w:r>
      <w:r>
        <w:t>n</w:t>
      </w:r>
      <w:r w:rsidRPr="0008140C">
        <w:t xml:space="preserve"> existing geographic area served by multiple existing </w:t>
      </w:r>
      <w:r>
        <w:t>overlay NPA</w:t>
      </w:r>
      <w:r w:rsidRPr="0008140C">
        <w:t>s</w:t>
      </w:r>
      <w:r w:rsidR="00441B53">
        <w:t>;</w:t>
      </w:r>
      <w:r>
        <w:t xml:space="preserve"> and </w:t>
      </w:r>
    </w:p>
    <w:p w14:paraId="6CA1D54E" w14:textId="77777777" w:rsidR="00F823F7" w:rsidRPr="0008140C" w:rsidRDefault="00F823F7" w:rsidP="0057721A">
      <w:pPr>
        <w:ind w:firstLine="720"/>
        <w:rPr>
          <w:rFonts w:cs="Arial"/>
          <w:szCs w:val="22"/>
        </w:rPr>
      </w:pPr>
      <w:r>
        <w:t>c</w:t>
      </w:r>
      <w:r w:rsidR="004B2D09">
        <w:t>)</w:t>
      </w:r>
      <w:r>
        <w:t xml:space="preserve"> D</w:t>
      </w:r>
      <w:r w:rsidRPr="0008140C">
        <w:t xml:space="preserve">istributed </w:t>
      </w:r>
      <w:r>
        <w:t>O</w:t>
      </w:r>
      <w:r w:rsidRPr="0008140C">
        <w:t xml:space="preserve">verlay over multiple existing </w:t>
      </w:r>
      <w:r>
        <w:t>geographic</w:t>
      </w:r>
      <w:r w:rsidRPr="0008140C">
        <w:t xml:space="preserve"> areas</w:t>
      </w:r>
      <w:r>
        <w:t>,</w:t>
      </w:r>
      <w:r w:rsidRPr="0008140C">
        <w:t xml:space="preserve"> </w:t>
      </w:r>
      <w:r>
        <w:t xml:space="preserve">each </w:t>
      </w:r>
      <w:r w:rsidRPr="0008140C">
        <w:t xml:space="preserve">served by </w:t>
      </w:r>
      <w:r>
        <w:t>one or more existing</w:t>
      </w:r>
      <w:r w:rsidRPr="0008140C">
        <w:t xml:space="preserve"> </w:t>
      </w:r>
      <w:r>
        <w:t>NPA</w:t>
      </w:r>
      <w:r w:rsidRPr="0008140C">
        <w:t>s</w:t>
      </w:r>
      <w:r>
        <w:t>.</w:t>
      </w:r>
    </w:p>
    <w:p w14:paraId="1781069A" w14:textId="77777777" w:rsidR="00952361" w:rsidRDefault="00952361" w:rsidP="00952361">
      <w:pPr>
        <w:rPr>
          <w:rFonts w:cs="Arial"/>
          <w:szCs w:val="22"/>
        </w:rPr>
      </w:pPr>
    </w:p>
    <w:p w14:paraId="4BE6FFC3" w14:textId="77777777" w:rsidR="00197239" w:rsidRPr="00705866" w:rsidRDefault="00197239" w:rsidP="00952361">
      <w:pPr>
        <w:rPr>
          <w:rFonts w:cs="Arial"/>
          <w:szCs w:val="22"/>
        </w:rPr>
      </w:pPr>
      <w:r w:rsidRPr="00705866">
        <w:rPr>
          <w:rFonts w:cs="Arial"/>
          <w:szCs w:val="22"/>
        </w:rPr>
        <w:t xml:space="preserve">In the case of </w:t>
      </w:r>
      <w:r w:rsidR="00DC7B6E" w:rsidRPr="00705866">
        <w:rPr>
          <w:rFonts w:cs="Arial"/>
          <w:szCs w:val="22"/>
        </w:rPr>
        <w:t>relief of an Overlay NPA Complex</w:t>
      </w:r>
      <w:r w:rsidR="00D43B16" w:rsidRPr="00705866">
        <w:rPr>
          <w:rFonts w:cs="Arial"/>
          <w:szCs w:val="22"/>
        </w:rPr>
        <w:t xml:space="preserve">, </w:t>
      </w:r>
      <w:r w:rsidR="00935BAA" w:rsidRPr="00705866">
        <w:rPr>
          <w:rFonts w:cs="Arial"/>
          <w:szCs w:val="22"/>
        </w:rPr>
        <w:t xml:space="preserve">Distributed Overlay </w:t>
      </w:r>
      <w:r w:rsidR="004C4F67" w:rsidRPr="00705866">
        <w:rPr>
          <w:rFonts w:cs="Arial"/>
          <w:szCs w:val="22"/>
        </w:rPr>
        <w:t>t</w:t>
      </w:r>
      <w:r w:rsidR="00935BAA" w:rsidRPr="00705866">
        <w:rPr>
          <w:rFonts w:cs="Arial"/>
          <w:szCs w:val="22"/>
        </w:rPr>
        <w:t>ype</w:t>
      </w:r>
      <w:r w:rsidR="00D43B16" w:rsidRPr="00705866">
        <w:rPr>
          <w:rFonts w:cs="Arial"/>
          <w:szCs w:val="22"/>
        </w:rPr>
        <w:t xml:space="preserve"> </w:t>
      </w:r>
      <w:r w:rsidR="00935BAA" w:rsidRPr="00705866">
        <w:rPr>
          <w:rFonts w:cs="Arial"/>
          <w:szCs w:val="22"/>
        </w:rPr>
        <w:t>“a)”</w:t>
      </w:r>
      <w:r w:rsidR="00D43B16" w:rsidRPr="00705866">
        <w:rPr>
          <w:rFonts w:cs="Arial"/>
          <w:szCs w:val="22"/>
        </w:rPr>
        <w:t xml:space="preserve"> (a Distributed Overlay over an existing geographic area served by a single existing NPA) would not be applicable.</w:t>
      </w:r>
    </w:p>
    <w:p w14:paraId="77EEB00E" w14:textId="77777777" w:rsidR="000C6C26" w:rsidRPr="00705866" w:rsidRDefault="000C6C26" w:rsidP="000C6C26">
      <w:pPr>
        <w:pStyle w:val="Heading1"/>
      </w:pPr>
      <w:bookmarkStart w:id="10" w:name="_Toc514833004"/>
      <w:bookmarkStart w:id="11" w:name="_Toc201669486"/>
      <w:r w:rsidRPr="00705866">
        <w:lastRenderedPageBreak/>
        <w:t>NPA EXHAUST INFORMATION</w:t>
      </w:r>
      <w:bookmarkEnd w:id="10"/>
      <w:bookmarkEnd w:id="11"/>
    </w:p>
    <w:p w14:paraId="1AE50F96" w14:textId="77777777" w:rsidR="000C6C26" w:rsidRPr="00705866" w:rsidRDefault="000C6C26" w:rsidP="000C6C26"/>
    <w:p w14:paraId="6093A2C4" w14:textId="01D573CD" w:rsidR="000C6C26" w:rsidRPr="00705866" w:rsidRDefault="000C6C26" w:rsidP="000C6C26">
      <w:r w:rsidRPr="00705866">
        <w:t xml:space="preserve">As indicated in the </w:t>
      </w:r>
      <w:r w:rsidR="00256B7D" w:rsidRPr="00705866">
        <w:t>following table, NRUFs for NPA </w:t>
      </w:r>
      <w:r w:rsidR="00A97830" w:rsidRPr="00705866">
        <w:t>782/902</w:t>
      </w:r>
      <w:r w:rsidRPr="00705866">
        <w:t xml:space="preserve"> were used to determine PEDs, </w:t>
      </w:r>
      <w:r w:rsidR="002D53C8" w:rsidRPr="00705866">
        <w:t>(</w:t>
      </w:r>
      <w:r w:rsidRPr="00705866">
        <w:t>i.e. the dates when CO Codes in NPA </w:t>
      </w:r>
      <w:r w:rsidR="00A97830" w:rsidRPr="00705866">
        <w:t>782/902</w:t>
      </w:r>
      <w:r w:rsidRPr="00705866">
        <w:t xml:space="preserve"> would be expected to exhaust</w:t>
      </w:r>
      <w:r w:rsidR="002D53C8" w:rsidRPr="00705866">
        <w:t>)</w:t>
      </w:r>
      <w:r w:rsidRPr="00705866">
        <w:t>.</w:t>
      </w:r>
    </w:p>
    <w:p w14:paraId="1AD818AA" w14:textId="77777777" w:rsidR="000C6C26" w:rsidRPr="00705866" w:rsidRDefault="000C6C26" w:rsidP="000C6C26"/>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4957"/>
        <w:gridCol w:w="3685"/>
      </w:tblGrid>
      <w:tr w:rsidR="000C6C26" w:rsidRPr="00705866" w14:paraId="58B2B205" w14:textId="77777777" w:rsidTr="001079A2">
        <w:trPr>
          <w:trHeight w:val="484"/>
          <w:jc w:val="center"/>
        </w:trPr>
        <w:tc>
          <w:tcPr>
            <w:tcW w:w="4957" w:type="dxa"/>
            <w:vAlign w:val="center"/>
          </w:tcPr>
          <w:p w14:paraId="6F36F4F7" w14:textId="77777777" w:rsidR="000C6C26" w:rsidRPr="00705866" w:rsidRDefault="000C6C26" w:rsidP="004E722E">
            <w:pPr>
              <w:jc w:val="center"/>
              <w:rPr>
                <w:b/>
              </w:rPr>
            </w:pPr>
            <w:r w:rsidRPr="00705866">
              <w:rPr>
                <w:b/>
              </w:rPr>
              <w:t>NRUF</w:t>
            </w:r>
          </w:p>
        </w:tc>
        <w:tc>
          <w:tcPr>
            <w:tcW w:w="3685" w:type="dxa"/>
            <w:vAlign w:val="center"/>
          </w:tcPr>
          <w:p w14:paraId="2A60A550" w14:textId="77777777" w:rsidR="000C6C26" w:rsidRPr="00705866" w:rsidRDefault="000C6C26" w:rsidP="004E722E">
            <w:pPr>
              <w:jc w:val="center"/>
              <w:rPr>
                <w:b/>
              </w:rPr>
            </w:pPr>
            <w:r w:rsidRPr="00705866">
              <w:rPr>
                <w:b/>
              </w:rPr>
              <w:t>Projected Exhaust Date (PED)</w:t>
            </w:r>
          </w:p>
        </w:tc>
      </w:tr>
      <w:tr w:rsidR="000C6C26" w:rsidRPr="00705866" w14:paraId="12311FE8" w14:textId="77777777" w:rsidTr="001079A2">
        <w:trPr>
          <w:jc w:val="center"/>
        </w:trPr>
        <w:tc>
          <w:tcPr>
            <w:tcW w:w="4957" w:type="dxa"/>
          </w:tcPr>
          <w:p w14:paraId="5A64605A" w14:textId="652EB464" w:rsidR="000C6C26" w:rsidRPr="00705866" w:rsidRDefault="00F023DA" w:rsidP="004E722E">
            <w:r w:rsidRPr="00705866">
              <w:t>January 2025 G-NRUF (published 27 March 2025)</w:t>
            </w:r>
          </w:p>
        </w:tc>
        <w:tc>
          <w:tcPr>
            <w:tcW w:w="3685" w:type="dxa"/>
          </w:tcPr>
          <w:p w14:paraId="57D1442C" w14:textId="7F1F54F9" w:rsidR="000C6C26" w:rsidRPr="00705866" w:rsidRDefault="00F023DA" w:rsidP="00A95BA9">
            <w:r w:rsidRPr="00705866">
              <w:t>June 2028</w:t>
            </w:r>
          </w:p>
        </w:tc>
      </w:tr>
    </w:tbl>
    <w:p w14:paraId="05E9F6D1" w14:textId="77777777" w:rsidR="000C6C26" w:rsidRPr="00705866" w:rsidRDefault="000C6C26" w:rsidP="000C6C26"/>
    <w:p w14:paraId="3A897787" w14:textId="77777777" w:rsidR="00FC7280" w:rsidRPr="00705866" w:rsidRDefault="00FC7280" w:rsidP="000C6C26"/>
    <w:p w14:paraId="46BB4518" w14:textId="77777777" w:rsidR="000C6C26" w:rsidRPr="00705866" w:rsidRDefault="000C6C26" w:rsidP="000C6C26">
      <w:pPr>
        <w:pStyle w:val="Heading1"/>
      </w:pPr>
      <w:bookmarkStart w:id="12" w:name="_Toc514833005"/>
      <w:bookmarkStart w:id="13" w:name="_Toc201669487"/>
      <w:r w:rsidRPr="00705866">
        <w:t>RELIEF OPTION</w:t>
      </w:r>
      <w:bookmarkEnd w:id="12"/>
      <w:bookmarkEnd w:id="13"/>
    </w:p>
    <w:p w14:paraId="19567566" w14:textId="77777777" w:rsidR="000C6C26" w:rsidRPr="00705866" w:rsidRDefault="000C6C26" w:rsidP="000C6C26"/>
    <w:p w14:paraId="24E28F11" w14:textId="77777777" w:rsidR="0099256B" w:rsidRPr="00705866" w:rsidRDefault="0080408F" w:rsidP="000C6C26">
      <w:r w:rsidRPr="00705866">
        <w:t>The Relief Option as identified and examined in this PROC is a Di</w:t>
      </w:r>
      <w:r w:rsidR="00B81016" w:rsidRPr="00705866">
        <w:t>stributed Overlay over an existing geographic area served by multiple existing overlay NPAs.</w:t>
      </w:r>
      <w:r w:rsidR="00BC593F" w:rsidRPr="00705866">
        <w:t xml:space="preserve"> </w:t>
      </w:r>
    </w:p>
    <w:p w14:paraId="22973DD1" w14:textId="77777777" w:rsidR="00E70431" w:rsidRPr="00705866" w:rsidRDefault="00E70431" w:rsidP="000C6C26"/>
    <w:p w14:paraId="1F2B4F13" w14:textId="401DBD07" w:rsidR="000C6C26" w:rsidRPr="00705866" w:rsidRDefault="0080408F" w:rsidP="000C6C26">
      <w:r w:rsidRPr="00705866">
        <w:t>Using this method</w:t>
      </w:r>
      <w:r w:rsidR="008B7449" w:rsidRPr="00705866">
        <w:t>,</w:t>
      </w:r>
      <w:r w:rsidRPr="00705866">
        <w:t xml:space="preserve"> a</w:t>
      </w:r>
      <w:r w:rsidR="00B81016" w:rsidRPr="00705866">
        <w:t xml:space="preserve"> new NPA is overlaid over a</w:t>
      </w:r>
      <w:r w:rsidRPr="00705866">
        <w:t>n</w:t>
      </w:r>
      <w:r w:rsidR="00B81016" w:rsidRPr="00705866">
        <w:t xml:space="preserve"> existing NPA (i.e., the geographic area) that is served by multiple existing overlay NPAs</w:t>
      </w:r>
      <w:r w:rsidRPr="00705866">
        <w:t xml:space="preserve"> </w:t>
      </w:r>
      <w:r w:rsidR="00A97830" w:rsidRPr="00705866">
        <w:t>782/902</w:t>
      </w:r>
      <w:r w:rsidR="00E70431" w:rsidRPr="00705866">
        <w:t>.</w:t>
      </w:r>
    </w:p>
    <w:p w14:paraId="5B853EB4" w14:textId="77777777" w:rsidR="000C6C26" w:rsidRPr="00705866" w:rsidRDefault="000C6C26" w:rsidP="000C6C26"/>
    <w:p w14:paraId="21C35F14" w14:textId="77777777" w:rsidR="00F017C9" w:rsidRPr="00705866" w:rsidRDefault="00F017C9" w:rsidP="00F017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705866">
        <w:rPr>
          <w:szCs w:val="22"/>
        </w:rPr>
        <w:t>The Relief Option identified above was evaluated using the following assumptions:</w:t>
      </w:r>
    </w:p>
    <w:p w14:paraId="5F233404" w14:textId="77777777" w:rsidR="00F017C9" w:rsidRPr="00705866" w:rsidRDefault="00F017C9" w:rsidP="00F017C9">
      <w:pPr>
        <w:rPr>
          <w:rFonts w:cs="Arial"/>
          <w:szCs w:val="22"/>
        </w:rPr>
      </w:pPr>
    </w:p>
    <w:p w14:paraId="648F6EAB" w14:textId="3A3764D5" w:rsidR="00F017C9" w:rsidRPr="00705866" w:rsidRDefault="00F017C9" w:rsidP="00585287">
      <w:pPr>
        <w:pStyle w:val="ListParagraph"/>
        <w:numPr>
          <w:ilvl w:val="0"/>
          <w:numId w:val="16"/>
        </w:numPr>
        <w:rPr>
          <w:rFonts w:cs="Arial"/>
          <w:szCs w:val="22"/>
        </w:rPr>
      </w:pPr>
      <w:r w:rsidRPr="00705866">
        <w:rPr>
          <w:rFonts w:cs="Arial"/>
          <w:szCs w:val="22"/>
        </w:rPr>
        <w:t xml:space="preserve">The average historical growth of </w:t>
      </w:r>
      <w:r w:rsidR="00F41A7E" w:rsidRPr="00705866">
        <w:rPr>
          <w:rFonts w:cs="Arial"/>
          <w:szCs w:val="22"/>
        </w:rPr>
        <w:t>46</w:t>
      </w:r>
      <w:r w:rsidRPr="00705866">
        <w:rPr>
          <w:rFonts w:cs="Arial"/>
          <w:szCs w:val="22"/>
        </w:rPr>
        <w:t xml:space="preserve"> CO Codes was used to identify the subsequent PED for this </w:t>
      </w:r>
      <w:r w:rsidR="00006C29" w:rsidRPr="00705866">
        <w:rPr>
          <w:rFonts w:cs="Arial"/>
          <w:szCs w:val="22"/>
        </w:rPr>
        <w:t>R</w:t>
      </w:r>
      <w:r w:rsidRPr="00705866">
        <w:rPr>
          <w:rFonts w:cs="Arial"/>
          <w:szCs w:val="22"/>
        </w:rPr>
        <w:t xml:space="preserve">elief </w:t>
      </w:r>
      <w:r w:rsidR="00006C29" w:rsidRPr="00705866">
        <w:rPr>
          <w:rFonts w:cs="Arial"/>
          <w:szCs w:val="22"/>
        </w:rPr>
        <w:t>O</w:t>
      </w:r>
      <w:r w:rsidRPr="00705866">
        <w:rPr>
          <w:rFonts w:cs="Arial"/>
          <w:szCs w:val="22"/>
        </w:rPr>
        <w:t>ption by comparing</w:t>
      </w:r>
      <w:r w:rsidR="00310E32" w:rsidRPr="00705866">
        <w:rPr>
          <w:rFonts w:cs="Arial"/>
          <w:szCs w:val="22"/>
        </w:rPr>
        <w:t xml:space="preserve"> the data in the table below</w:t>
      </w:r>
      <w:r w:rsidRPr="00705866">
        <w:rPr>
          <w:rFonts w:cs="Arial"/>
          <w:szCs w:val="22"/>
        </w:rPr>
        <w:t>:</w:t>
      </w:r>
    </w:p>
    <w:p w14:paraId="6D958191" w14:textId="77777777" w:rsidR="00782E99" w:rsidRPr="00705866" w:rsidRDefault="00782E99" w:rsidP="00782E99">
      <w:pPr>
        <w:ind w:left="360"/>
        <w:rPr>
          <w:rFonts w:cs="Arial"/>
          <w:szCs w:val="22"/>
        </w:rPr>
      </w:pPr>
    </w:p>
    <w:tbl>
      <w:tblPr>
        <w:tblStyle w:val="TableGrid"/>
        <w:tblW w:w="0" w:type="auto"/>
        <w:tblInd w:w="360" w:type="dxa"/>
        <w:tblLook w:val="04A0" w:firstRow="1" w:lastRow="0" w:firstColumn="1" w:lastColumn="0" w:noHBand="0" w:noVBand="1"/>
      </w:tblPr>
      <w:tblGrid>
        <w:gridCol w:w="1435"/>
        <w:gridCol w:w="1980"/>
        <w:gridCol w:w="4140"/>
        <w:gridCol w:w="1530"/>
      </w:tblGrid>
      <w:tr w:rsidR="00310E32" w:rsidRPr="00705866" w14:paraId="174CFEF7" w14:textId="77777777" w:rsidTr="00F41A7E">
        <w:tc>
          <w:tcPr>
            <w:tcW w:w="1435" w:type="dxa"/>
          </w:tcPr>
          <w:p w14:paraId="1B9883A6" w14:textId="77777777" w:rsidR="00310E32" w:rsidRPr="00705866" w:rsidRDefault="00310E32" w:rsidP="00782E99">
            <w:pPr>
              <w:rPr>
                <w:rFonts w:cs="Arial"/>
                <w:szCs w:val="22"/>
              </w:rPr>
            </w:pPr>
            <w:r w:rsidRPr="00705866">
              <w:rPr>
                <w:rFonts w:cs="Arial"/>
                <w:szCs w:val="22"/>
              </w:rPr>
              <w:t>Statistical Method</w:t>
            </w:r>
          </w:p>
        </w:tc>
        <w:tc>
          <w:tcPr>
            <w:tcW w:w="1980" w:type="dxa"/>
          </w:tcPr>
          <w:p w14:paraId="44FF4767" w14:textId="77777777" w:rsidR="00310E32" w:rsidRPr="00705866" w:rsidRDefault="00310E32" w:rsidP="00782E99">
            <w:pPr>
              <w:rPr>
                <w:rFonts w:cs="Arial"/>
                <w:szCs w:val="22"/>
              </w:rPr>
            </w:pPr>
            <w:r w:rsidRPr="00705866">
              <w:rPr>
                <w:rFonts w:cs="Arial"/>
                <w:szCs w:val="22"/>
              </w:rPr>
              <w:t>Data</w:t>
            </w:r>
          </w:p>
        </w:tc>
        <w:tc>
          <w:tcPr>
            <w:tcW w:w="4140" w:type="dxa"/>
          </w:tcPr>
          <w:p w14:paraId="10631AEE" w14:textId="77777777" w:rsidR="00310E32" w:rsidRPr="00705866" w:rsidRDefault="00310E32" w:rsidP="00782E99">
            <w:pPr>
              <w:rPr>
                <w:rFonts w:cs="Arial"/>
                <w:szCs w:val="22"/>
              </w:rPr>
            </w:pPr>
            <w:r w:rsidRPr="00705866">
              <w:rPr>
                <w:rFonts w:cs="Arial"/>
                <w:szCs w:val="22"/>
              </w:rPr>
              <w:t>Period</w:t>
            </w:r>
          </w:p>
        </w:tc>
        <w:tc>
          <w:tcPr>
            <w:tcW w:w="1530" w:type="dxa"/>
          </w:tcPr>
          <w:p w14:paraId="450CCE23" w14:textId="77777777" w:rsidR="00310E32" w:rsidRPr="00705866" w:rsidRDefault="00310E32" w:rsidP="00782E99">
            <w:pPr>
              <w:rPr>
                <w:rFonts w:cs="Arial"/>
                <w:szCs w:val="22"/>
              </w:rPr>
            </w:pPr>
            <w:r w:rsidRPr="00705866">
              <w:rPr>
                <w:rFonts w:cs="Arial"/>
                <w:szCs w:val="22"/>
              </w:rPr>
              <w:t>Quantity of CO Codes</w:t>
            </w:r>
          </w:p>
        </w:tc>
      </w:tr>
      <w:tr w:rsidR="00310E32" w:rsidRPr="00705866" w14:paraId="31AB9750" w14:textId="77777777" w:rsidTr="00F41A7E">
        <w:tc>
          <w:tcPr>
            <w:tcW w:w="1435" w:type="dxa"/>
          </w:tcPr>
          <w:p w14:paraId="56B5D5AE" w14:textId="765A3DB4" w:rsidR="00310E32" w:rsidRPr="00705866" w:rsidRDefault="00F41A7E">
            <w:pPr>
              <w:rPr>
                <w:rFonts w:cs="Arial"/>
                <w:szCs w:val="22"/>
              </w:rPr>
            </w:pPr>
            <w:r w:rsidRPr="00705866">
              <w:rPr>
                <w:rFonts w:cs="Arial"/>
                <w:szCs w:val="22"/>
              </w:rPr>
              <w:t>Average</w:t>
            </w:r>
          </w:p>
        </w:tc>
        <w:tc>
          <w:tcPr>
            <w:tcW w:w="1980" w:type="dxa"/>
          </w:tcPr>
          <w:p w14:paraId="18D352FF" w14:textId="7887A027" w:rsidR="00310E32" w:rsidRPr="00705866" w:rsidRDefault="00F41A7E" w:rsidP="00782E99">
            <w:pPr>
              <w:rPr>
                <w:rFonts w:cs="Arial"/>
                <w:szCs w:val="22"/>
              </w:rPr>
            </w:pPr>
            <w:r w:rsidRPr="00705866">
              <w:rPr>
                <w:rFonts w:cs="Arial"/>
                <w:szCs w:val="22"/>
              </w:rPr>
              <w:t>F</w:t>
            </w:r>
            <w:r w:rsidR="00310E32" w:rsidRPr="00705866">
              <w:rPr>
                <w:rFonts w:cs="Arial"/>
                <w:szCs w:val="22"/>
              </w:rPr>
              <w:t xml:space="preserve">orecast </w:t>
            </w:r>
            <w:r w:rsidRPr="00705866">
              <w:rPr>
                <w:rFonts w:cs="Arial"/>
                <w:szCs w:val="22"/>
              </w:rPr>
              <w:t>G</w:t>
            </w:r>
            <w:r w:rsidR="00310E32" w:rsidRPr="00705866">
              <w:rPr>
                <w:rFonts w:cs="Arial"/>
                <w:szCs w:val="22"/>
              </w:rPr>
              <w:t>rowth</w:t>
            </w:r>
          </w:p>
        </w:tc>
        <w:tc>
          <w:tcPr>
            <w:tcW w:w="4140" w:type="dxa"/>
          </w:tcPr>
          <w:p w14:paraId="7E23D1DB" w14:textId="0600BD86" w:rsidR="00310E32" w:rsidRPr="00705866" w:rsidRDefault="00F41A7E" w:rsidP="00782E99">
            <w:pPr>
              <w:rPr>
                <w:rFonts w:cs="Arial"/>
                <w:szCs w:val="22"/>
              </w:rPr>
            </w:pPr>
            <w:r w:rsidRPr="00705866">
              <w:rPr>
                <w:rFonts w:cs="Arial"/>
                <w:szCs w:val="22"/>
              </w:rPr>
              <w:t>N</w:t>
            </w:r>
            <w:r w:rsidR="00310E32" w:rsidRPr="00705866">
              <w:rPr>
                <w:rFonts w:cs="Arial"/>
                <w:szCs w:val="22"/>
              </w:rPr>
              <w:t>ext six years</w:t>
            </w:r>
          </w:p>
        </w:tc>
        <w:tc>
          <w:tcPr>
            <w:tcW w:w="1530" w:type="dxa"/>
          </w:tcPr>
          <w:p w14:paraId="3F36BADD" w14:textId="30578C38" w:rsidR="00310E32" w:rsidRPr="00705866" w:rsidRDefault="00F41A7E" w:rsidP="0057721A">
            <w:pPr>
              <w:jc w:val="center"/>
              <w:rPr>
                <w:rFonts w:cs="Arial"/>
                <w:szCs w:val="22"/>
              </w:rPr>
            </w:pPr>
            <w:r w:rsidRPr="00705866">
              <w:rPr>
                <w:rFonts w:cs="Arial"/>
                <w:szCs w:val="22"/>
              </w:rPr>
              <w:t>86</w:t>
            </w:r>
          </w:p>
        </w:tc>
      </w:tr>
      <w:tr w:rsidR="00BC4746" w:rsidRPr="00705866" w14:paraId="1AA8543E" w14:textId="77777777" w:rsidTr="00F41A7E">
        <w:tc>
          <w:tcPr>
            <w:tcW w:w="1435" w:type="dxa"/>
          </w:tcPr>
          <w:p w14:paraId="1ED8A88A" w14:textId="551EC6BD" w:rsidR="00BC4746" w:rsidRPr="00705866" w:rsidRDefault="00F41A7E" w:rsidP="00BC4746">
            <w:pPr>
              <w:rPr>
                <w:rFonts w:cs="Arial"/>
                <w:szCs w:val="22"/>
              </w:rPr>
            </w:pPr>
            <w:r w:rsidRPr="00705866">
              <w:rPr>
                <w:rFonts w:cs="Arial"/>
                <w:szCs w:val="22"/>
              </w:rPr>
              <w:t>Average</w:t>
            </w:r>
          </w:p>
        </w:tc>
        <w:tc>
          <w:tcPr>
            <w:tcW w:w="1980" w:type="dxa"/>
          </w:tcPr>
          <w:p w14:paraId="78C66CC1" w14:textId="3E546FF9" w:rsidR="00BC4746" w:rsidRPr="00705866" w:rsidRDefault="00F41A7E" w:rsidP="00BC4746">
            <w:pPr>
              <w:rPr>
                <w:rFonts w:cs="Arial"/>
                <w:szCs w:val="22"/>
              </w:rPr>
            </w:pPr>
            <w:r w:rsidRPr="00705866">
              <w:rPr>
                <w:rFonts w:cs="Arial"/>
                <w:szCs w:val="22"/>
              </w:rPr>
              <w:t>F</w:t>
            </w:r>
            <w:r w:rsidR="00BC4746" w:rsidRPr="00705866">
              <w:rPr>
                <w:rFonts w:cs="Arial"/>
                <w:szCs w:val="22"/>
              </w:rPr>
              <w:t xml:space="preserve">orecast </w:t>
            </w:r>
            <w:r w:rsidRPr="00705866">
              <w:rPr>
                <w:rFonts w:cs="Arial"/>
                <w:szCs w:val="22"/>
              </w:rPr>
              <w:t>G</w:t>
            </w:r>
            <w:r w:rsidR="00BC4746" w:rsidRPr="00705866">
              <w:rPr>
                <w:rFonts w:cs="Arial"/>
                <w:szCs w:val="22"/>
              </w:rPr>
              <w:t>rowth</w:t>
            </w:r>
          </w:p>
        </w:tc>
        <w:tc>
          <w:tcPr>
            <w:tcW w:w="4140" w:type="dxa"/>
          </w:tcPr>
          <w:p w14:paraId="6F4711E9" w14:textId="1B77DE4C" w:rsidR="00BC4746" w:rsidRPr="00705866" w:rsidRDefault="00F41A7E" w:rsidP="00BC4746">
            <w:pPr>
              <w:rPr>
                <w:rFonts w:cs="Arial"/>
                <w:szCs w:val="22"/>
              </w:rPr>
            </w:pPr>
            <w:r w:rsidRPr="00705866">
              <w:rPr>
                <w:rFonts w:cs="Arial"/>
                <w:szCs w:val="22"/>
              </w:rPr>
              <w:t>F</w:t>
            </w:r>
            <w:r w:rsidR="00BC4746" w:rsidRPr="00705866">
              <w:rPr>
                <w:rFonts w:cs="Arial"/>
                <w:szCs w:val="22"/>
              </w:rPr>
              <w:t>ive-year period (Jan 202</w:t>
            </w:r>
            <w:r w:rsidRPr="00705866">
              <w:rPr>
                <w:rFonts w:cs="Arial"/>
                <w:szCs w:val="22"/>
              </w:rPr>
              <w:t>6</w:t>
            </w:r>
            <w:r w:rsidR="00BC4746" w:rsidRPr="00705866">
              <w:rPr>
                <w:rFonts w:cs="Arial"/>
                <w:szCs w:val="22"/>
              </w:rPr>
              <w:t xml:space="preserve"> to Jan 2</w:t>
            </w:r>
            <w:r w:rsidRPr="00705866">
              <w:rPr>
                <w:rFonts w:cs="Arial"/>
                <w:szCs w:val="22"/>
              </w:rPr>
              <w:t>031</w:t>
            </w:r>
            <w:r w:rsidR="00BC4746" w:rsidRPr="00705866">
              <w:rPr>
                <w:rFonts w:cs="Arial"/>
                <w:szCs w:val="22"/>
              </w:rPr>
              <w:t>)</w:t>
            </w:r>
          </w:p>
        </w:tc>
        <w:tc>
          <w:tcPr>
            <w:tcW w:w="1530" w:type="dxa"/>
          </w:tcPr>
          <w:p w14:paraId="148703C5" w14:textId="421672E1" w:rsidR="00BC4746" w:rsidRPr="00705866" w:rsidRDefault="00F41A7E" w:rsidP="00BC4746">
            <w:pPr>
              <w:jc w:val="center"/>
              <w:rPr>
                <w:rFonts w:cs="Arial"/>
                <w:szCs w:val="22"/>
              </w:rPr>
            </w:pPr>
            <w:r w:rsidRPr="00705866">
              <w:rPr>
                <w:rFonts w:cs="Arial"/>
                <w:szCs w:val="22"/>
              </w:rPr>
              <w:t>70</w:t>
            </w:r>
          </w:p>
        </w:tc>
      </w:tr>
      <w:tr w:rsidR="00BC4746" w:rsidRPr="00705866" w14:paraId="7526A85B" w14:textId="77777777" w:rsidTr="00F41A7E">
        <w:tc>
          <w:tcPr>
            <w:tcW w:w="1435" w:type="dxa"/>
          </w:tcPr>
          <w:p w14:paraId="2CDC4FB6" w14:textId="1047E34B" w:rsidR="00BC4746" w:rsidRPr="00705866" w:rsidRDefault="00F41A7E" w:rsidP="00BC4746">
            <w:pPr>
              <w:rPr>
                <w:rFonts w:cs="Arial"/>
                <w:szCs w:val="22"/>
              </w:rPr>
            </w:pPr>
            <w:r w:rsidRPr="00705866">
              <w:rPr>
                <w:rFonts w:cs="Arial"/>
                <w:szCs w:val="22"/>
              </w:rPr>
              <w:t>Average</w:t>
            </w:r>
            <w:r w:rsidR="00BC4746" w:rsidRPr="00705866">
              <w:rPr>
                <w:rFonts w:cs="Arial"/>
                <w:szCs w:val="22"/>
              </w:rPr>
              <w:t xml:space="preserve"> </w:t>
            </w:r>
          </w:p>
        </w:tc>
        <w:tc>
          <w:tcPr>
            <w:tcW w:w="1980" w:type="dxa"/>
          </w:tcPr>
          <w:p w14:paraId="1AEAB1B1" w14:textId="6B93D96B" w:rsidR="00BC4746" w:rsidRPr="00705866" w:rsidRDefault="00F41A7E" w:rsidP="00BC4746">
            <w:pPr>
              <w:rPr>
                <w:rFonts w:cs="Arial"/>
                <w:szCs w:val="22"/>
              </w:rPr>
            </w:pPr>
            <w:r w:rsidRPr="00705866">
              <w:rPr>
                <w:rFonts w:cs="Arial"/>
                <w:szCs w:val="22"/>
              </w:rPr>
              <w:t>H</w:t>
            </w:r>
            <w:r w:rsidR="00BC4746" w:rsidRPr="00705866">
              <w:rPr>
                <w:rFonts w:cs="Arial"/>
                <w:szCs w:val="22"/>
              </w:rPr>
              <w:t xml:space="preserve">istorical </w:t>
            </w:r>
            <w:r w:rsidRPr="00705866">
              <w:rPr>
                <w:rFonts w:cs="Arial"/>
                <w:szCs w:val="22"/>
              </w:rPr>
              <w:t>G</w:t>
            </w:r>
            <w:r w:rsidR="00BC4746" w:rsidRPr="00705866">
              <w:rPr>
                <w:rFonts w:cs="Arial"/>
                <w:szCs w:val="22"/>
              </w:rPr>
              <w:t>rowth</w:t>
            </w:r>
          </w:p>
        </w:tc>
        <w:tc>
          <w:tcPr>
            <w:tcW w:w="4140" w:type="dxa"/>
          </w:tcPr>
          <w:p w14:paraId="38AF8C19" w14:textId="3A0C91D8" w:rsidR="00BC4746" w:rsidRPr="00705866" w:rsidRDefault="00F41A7E" w:rsidP="00BC4746">
            <w:pPr>
              <w:rPr>
                <w:rFonts w:cs="Arial"/>
                <w:szCs w:val="22"/>
              </w:rPr>
            </w:pPr>
            <w:r w:rsidRPr="00705866">
              <w:rPr>
                <w:rFonts w:cs="Arial"/>
                <w:szCs w:val="22"/>
              </w:rPr>
              <w:t>P</w:t>
            </w:r>
            <w:r w:rsidR="00BC4746" w:rsidRPr="00705866">
              <w:rPr>
                <w:rFonts w:cs="Arial"/>
                <w:szCs w:val="22"/>
              </w:rPr>
              <w:t>ast five years</w:t>
            </w:r>
          </w:p>
        </w:tc>
        <w:tc>
          <w:tcPr>
            <w:tcW w:w="1530" w:type="dxa"/>
          </w:tcPr>
          <w:p w14:paraId="419E68C8" w14:textId="4BCAB2BA" w:rsidR="00BC4746" w:rsidRPr="00705866" w:rsidRDefault="00F41A7E" w:rsidP="00BC4746">
            <w:pPr>
              <w:jc w:val="center"/>
              <w:rPr>
                <w:rFonts w:cs="Arial"/>
                <w:szCs w:val="22"/>
              </w:rPr>
            </w:pPr>
            <w:r w:rsidRPr="00705866">
              <w:rPr>
                <w:rFonts w:cs="Arial"/>
                <w:szCs w:val="22"/>
              </w:rPr>
              <w:t>46</w:t>
            </w:r>
          </w:p>
        </w:tc>
      </w:tr>
    </w:tbl>
    <w:p w14:paraId="671593E2" w14:textId="77777777" w:rsidR="00310E32" w:rsidRPr="00705866" w:rsidRDefault="00310E32" w:rsidP="00782E99">
      <w:pPr>
        <w:ind w:left="360"/>
        <w:rPr>
          <w:rFonts w:cs="Arial"/>
          <w:szCs w:val="22"/>
        </w:rPr>
      </w:pPr>
    </w:p>
    <w:p w14:paraId="41D72370" w14:textId="77777777" w:rsidR="00F017C9" w:rsidRPr="00705866" w:rsidRDefault="00F017C9" w:rsidP="00F017C9">
      <w:pPr>
        <w:ind w:left="360"/>
        <w:rPr>
          <w:rFonts w:cs="Arial"/>
          <w:szCs w:val="22"/>
        </w:rPr>
      </w:pPr>
    </w:p>
    <w:p w14:paraId="75774D76" w14:textId="4A0AA98E" w:rsidR="00F017C9" w:rsidRPr="00705866" w:rsidRDefault="00F017C9" w:rsidP="00715490">
      <w:pPr>
        <w:pStyle w:val="ListParagraph"/>
        <w:keepLines/>
        <w:numPr>
          <w:ilvl w:val="0"/>
          <w:numId w:val="16"/>
        </w:numPr>
        <w:rPr>
          <w:rFonts w:cs="Arial"/>
          <w:szCs w:val="22"/>
        </w:rPr>
      </w:pPr>
      <w:r w:rsidRPr="00705866">
        <w:rPr>
          <w:rFonts w:cs="Arial"/>
          <w:szCs w:val="22"/>
        </w:rPr>
        <w:t xml:space="preserve">The Relief Date for the Distributed Overlay will be </w:t>
      </w:r>
      <w:r w:rsidR="00DE6919" w:rsidRPr="00705866">
        <w:rPr>
          <w:rFonts w:cs="Arial"/>
          <w:szCs w:val="22"/>
        </w:rPr>
        <w:t>27 November 2027</w:t>
      </w:r>
      <w:r w:rsidRPr="00705866">
        <w:rPr>
          <w:rFonts w:cs="Arial"/>
          <w:szCs w:val="22"/>
        </w:rPr>
        <w:t xml:space="preserve"> (approximately </w:t>
      </w:r>
      <w:r w:rsidR="00DE6919" w:rsidRPr="00705866">
        <w:rPr>
          <w:rFonts w:cs="Arial"/>
          <w:szCs w:val="22"/>
        </w:rPr>
        <w:t xml:space="preserve">7 </w:t>
      </w:r>
      <w:r w:rsidRPr="00705866">
        <w:rPr>
          <w:rFonts w:cs="Arial"/>
          <w:szCs w:val="22"/>
        </w:rPr>
        <w:t>months prior to the NPA </w:t>
      </w:r>
      <w:r w:rsidR="00A97830" w:rsidRPr="00705866">
        <w:rPr>
          <w:rFonts w:cs="Arial"/>
          <w:szCs w:val="22"/>
        </w:rPr>
        <w:t>782/902</w:t>
      </w:r>
      <w:r w:rsidRPr="00705866">
        <w:rPr>
          <w:rFonts w:cs="Arial"/>
          <w:szCs w:val="22"/>
        </w:rPr>
        <w:t xml:space="preserve"> PED of </w:t>
      </w:r>
      <w:r w:rsidR="00DE6919" w:rsidRPr="00705866">
        <w:rPr>
          <w:rFonts w:cs="Arial"/>
          <w:szCs w:val="22"/>
        </w:rPr>
        <w:t>June 2028</w:t>
      </w:r>
      <w:r w:rsidRPr="00705866">
        <w:rPr>
          <w:rFonts w:cs="Arial"/>
          <w:szCs w:val="22"/>
        </w:rPr>
        <w:t xml:space="preserve"> identified using the </w:t>
      </w:r>
      <w:r w:rsidR="006301C9">
        <w:rPr>
          <w:rFonts w:cs="Arial"/>
          <w:szCs w:val="22"/>
        </w:rPr>
        <w:t>January</w:t>
      </w:r>
      <w:r w:rsidR="00DE6919" w:rsidRPr="00705866">
        <w:rPr>
          <w:rFonts w:cs="Arial"/>
          <w:szCs w:val="22"/>
        </w:rPr>
        <w:t xml:space="preserve"> 2025 G</w:t>
      </w:r>
      <w:r w:rsidR="00715490" w:rsidRPr="00705866">
        <w:rPr>
          <w:rFonts w:cs="Arial"/>
          <w:szCs w:val="22"/>
        </w:rPr>
        <w:noBreakHyphen/>
      </w:r>
      <w:r w:rsidR="00DE6919" w:rsidRPr="00705866">
        <w:rPr>
          <w:rFonts w:cs="Arial"/>
          <w:szCs w:val="22"/>
        </w:rPr>
        <w:t>NRUF</w:t>
      </w:r>
      <w:r w:rsidRPr="00705866">
        <w:rPr>
          <w:rFonts w:cs="Arial"/>
          <w:szCs w:val="22"/>
        </w:rPr>
        <w:t xml:space="preserve"> results).</w:t>
      </w:r>
    </w:p>
    <w:p w14:paraId="7CE39688" w14:textId="77777777" w:rsidR="000C6C26" w:rsidRPr="00705866" w:rsidRDefault="000C6C26" w:rsidP="000C6C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14:paraId="4212EA8C" w14:textId="3695689C" w:rsidR="00CA6F69" w:rsidRPr="00705866" w:rsidRDefault="008B4F40">
      <w:pPr>
        <w:rPr>
          <w:szCs w:val="22"/>
        </w:rPr>
      </w:pPr>
      <w:r w:rsidRPr="00705866">
        <w:rPr>
          <w:szCs w:val="22"/>
        </w:rPr>
        <w:t xml:space="preserve">A </w:t>
      </w:r>
      <w:r w:rsidR="002E4136" w:rsidRPr="00705866">
        <w:rPr>
          <w:szCs w:val="22"/>
        </w:rPr>
        <w:t>D</w:t>
      </w:r>
      <w:r w:rsidR="000C6C26" w:rsidRPr="00705866">
        <w:rPr>
          <w:szCs w:val="22"/>
        </w:rPr>
        <w:t xml:space="preserve">istributed </w:t>
      </w:r>
      <w:r w:rsidR="002E4136" w:rsidRPr="00705866">
        <w:rPr>
          <w:szCs w:val="22"/>
        </w:rPr>
        <w:t>O</w:t>
      </w:r>
      <w:r w:rsidR="000C6C26" w:rsidRPr="00705866">
        <w:rPr>
          <w:szCs w:val="22"/>
        </w:rPr>
        <w:t xml:space="preserve">verlay Relief Option was evaluated </w:t>
      </w:r>
      <w:r w:rsidR="00CA6F69" w:rsidRPr="00705866">
        <w:rPr>
          <w:szCs w:val="22"/>
        </w:rPr>
        <w:t>which would overlay the NPA </w:t>
      </w:r>
      <w:r w:rsidR="00DE6919" w:rsidRPr="00705866">
        <w:rPr>
          <w:szCs w:val="22"/>
        </w:rPr>
        <w:t>851</w:t>
      </w:r>
      <w:r w:rsidR="00396F8E" w:rsidRPr="00705866">
        <w:rPr>
          <w:szCs w:val="22"/>
        </w:rPr>
        <w:t xml:space="preserve"> </w:t>
      </w:r>
      <w:r w:rsidR="00CA6F69" w:rsidRPr="00705866">
        <w:rPr>
          <w:szCs w:val="22"/>
        </w:rPr>
        <w:t xml:space="preserve">over all </w:t>
      </w:r>
      <w:r w:rsidR="00E36608">
        <w:rPr>
          <w:szCs w:val="22"/>
        </w:rPr>
        <w:t>174</w:t>
      </w:r>
      <w:r w:rsidR="00BC4746" w:rsidRPr="00705866">
        <w:rPr>
          <w:szCs w:val="22"/>
        </w:rPr>
        <w:t xml:space="preserve"> </w:t>
      </w:r>
      <w:r w:rsidR="00CA6F69" w:rsidRPr="00705866">
        <w:rPr>
          <w:szCs w:val="22"/>
        </w:rPr>
        <w:t>Exchange Areas comprising the NPA </w:t>
      </w:r>
      <w:r w:rsidR="00A97830" w:rsidRPr="00705866">
        <w:rPr>
          <w:szCs w:val="22"/>
        </w:rPr>
        <w:t>782/902</w:t>
      </w:r>
      <w:r w:rsidR="00CA6F69" w:rsidRPr="00705866">
        <w:rPr>
          <w:szCs w:val="22"/>
        </w:rPr>
        <w:t xml:space="preserve"> area. </w:t>
      </w:r>
    </w:p>
    <w:p w14:paraId="6ABCE289" w14:textId="77777777" w:rsidR="00CA6F69" w:rsidRPr="00705866" w:rsidRDefault="00CA6F69" w:rsidP="000C6C26">
      <w:pPr>
        <w:rPr>
          <w:szCs w:val="22"/>
        </w:rPr>
      </w:pPr>
    </w:p>
    <w:p w14:paraId="6B4B8E43" w14:textId="35AC7A21" w:rsidR="000C6C26" w:rsidRPr="00705866" w:rsidRDefault="000C6C26" w:rsidP="000C6C26">
      <w:pPr>
        <w:rPr>
          <w:szCs w:val="22"/>
        </w:rPr>
      </w:pPr>
      <w:r w:rsidRPr="00705866">
        <w:rPr>
          <w:szCs w:val="22"/>
        </w:rPr>
        <w:t xml:space="preserve">The introduction of a </w:t>
      </w:r>
      <w:r w:rsidR="002E4136" w:rsidRPr="00705866">
        <w:rPr>
          <w:szCs w:val="22"/>
        </w:rPr>
        <w:t>D</w:t>
      </w:r>
      <w:r w:rsidRPr="00705866">
        <w:rPr>
          <w:szCs w:val="22"/>
        </w:rPr>
        <w:t xml:space="preserve">istributed </w:t>
      </w:r>
      <w:r w:rsidR="002E4136" w:rsidRPr="00705866">
        <w:rPr>
          <w:szCs w:val="22"/>
        </w:rPr>
        <w:t>O</w:t>
      </w:r>
      <w:r w:rsidRPr="00705866">
        <w:rPr>
          <w:szCs w:val="22"/>
        </w:rPr>
        <w:t xml:space="preserve">verlay would </w:t>
      </w:r>
      <w:r w:rsidR="00B60708" w:rsidRPr="00705866">
        <w:rPr>
          <w:szCs w:val="22"/>
        </w:rPr>
        <w:t xml:space="preserve">retain </w:t>
      </w:r>
      <w:r w:rsidRPr="00705866">
        <w:rPr>
          <w:szCs w:val="22"/>
        </w:rPr>
        <w:t xml:space="preserve">the number of NPA Relief Planning areas in </w:t>
      </w:r>
      <w:r w:rsidR="00C21296">
        <w:rPr>
          <w:szCs w:val="22"/>
        </w:rPr>
        <w:t>Nova Scotia and Prince Edward Island</w:t>
      </w:r>
      <w:r w:rsidRPr="00705866">
        <w:rPr>
          <w:szCs w:val="22"/>
        </w:rPr>
        <w:t>.</w:t>
      </w:r>
    </w:p>
    <w:p w14:paraId="4C9DA124" w14:textId="77777777" w:rsidR="000C6C26" w:rsidRPr="00705866" w:rsidRDefault="000C6C26" w:rsidP="000C6C26">
      <w:pPr>
        <w:rPr>
          <w:szCs w:val="22"/>
        </w:rPr>
      </w:pPr>
    </w:p>
    <w:p w14:paraId="563BC535" w14:textId="4CE233B5" w:rsidR="000C6C26" w:rsidRPr="00705866" w:rsidRDefault="003A4704" w:rsidP="000C6C26">
      <w:pPr>
        <w:rPr>
          <w:szCs w:val="22"/>
        </w:rPr>
      </w:pPr>
      <w:r w:rsidRPr="00705866">
        <w:rPr>
          <w:szCs w:val="22"/>
        </w:rPr>
        <w:t xml:space="preserve">After this Distributed </w:t>
      </w:r>
      <w:r w:rsidR="00C40FD7" w:rsidRPr="00705866">
        <w:rPr>
          <w:szCs w:val="22"/>
        </w:rPr>
        <w:t>Overlay</w:t>
      </w:r>
      <w:r w:rsidRPr="00705866">
        <w:rPr>
          <w:szCs w:val="22"/>
        </w:rPr>
        <w:t xml:space="preserve">, CO Codes in </w:t>
      </w:r>
      <w:r w:rsidR="003E342C" w:rsidRPr="00705866">
        <w:rPr>
          <w:szCs w:val="22"/>
        </w:rPr>
        <w:t>NPA </w:t>
      </w:r>
      <w:r w:rsidR="00DE6919" w:rsidRPr="00705866">
        <w:rPr>
          <w:szCs w:val="22"/>
        </w:rPr>
        <w:t>782/851/902</w:t>
      </w:r>
      <w:r w:rsidR="000C6C26" w:rsidRPr="00705866">
        <w:rPr>
          <w:szCs w:val="22"/>
        </w:rPr>
        <w:t xml:space="preserve"> would be expected to exhaust in Q</w:t>
      </w:r>
      <w:r w:rsidR="00DE6919" w:rsidRPr="00705866">
        <w:rPr>
          <w:szCs w:val="22"/>
        </w:rPr>
        <w:t>1</w:t>
      </w:r>
      <w:r w:rsidR="000C6C26" w:rsidRPr="00705866">
        <w:rPr>
          <w:szCs w:val="22"/>
        </w:rPr>
        <w:t> 20</w:t>
      </w:r>
      <w:r w:rsidR="00DE6919" w:rsidRPr="00705866">
        <w:rPr>
          <w:szCs w:val="22"/>
        </w:rPr>
        <w:t>44</w:t>
      </w:r>
      <w:r w:rsidR="000C6C26" w:rsidRPr="00705866">
        <w:rPr>
          <w:szCs w:val="22"/>
        </w:rPr>
        <w:t>.</w:t>
      </w:r>
    </w:p>
    <w:p w14:paraId="4E096802" w14:textId="77777777" w:rsidR="00C20311" w:rsidRPr="00705866" w:rsidRDefault="00C20311" w:rsidP="0052097A">
      <w:pPr>
        <w:rPr>
          <w:color w:val="000000" w:themeColor="text1"/>
        </w:rPr>
      </w:pPr>
    </w:p>
    <w:p w14:paraId="59E7E1D4" w14:textId="77777777" w:rsidR="000C6C26" w:rsidRPr="00705866" w:rsidRDefault="000C6C26" w:rsidP="00715490">
      <w:pPr>
        <w:pStyle w:val="BodyText"/>
        <w:keepNext/>
        <w:rPr>
          <w:b/>
        </w:rPr>
      </w:pPr>
      <w:bookmarkStart w:id="14" w:name="_Toc514833014"/>
      <w:r w:rsidRPr="00705866">
        <w:rPr>
          <w:b/>
        </w:rPr>
        <w:lastRenderedPageBreak/>
        <w:t>SUMMARY OF RELIEF OPTION</w:t>
      </w:r>
      <w:bookmarkEnd w:id="14"/>
    </w:p>
    <w:tbl>
      <w:tblPr>
        <w:tblStyle w:val="TableGrid"/>
        <w:tblW w:w="99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55"/>
        <w:gridCol w:w="2256"/>
        <w:gridCol w:w="2394"/>
        <w:gridCol w:w="1938"/>
      </w:tblGrid>
      <w:tr w:rsidR="000C6C26" w:rsidRPr="00705866" w14:paraId="237B6559" w14:textId="77777777" w:rsidTr="00715490">
        <w:trPr>
          <w:cantSplit/>
        </w:trPr>
        <w:tc>
          <w:tcPr>
            <w:tcW w:w="3355" w:type="dxa"/>
            <w:vMerge w:val="restart"/>
            <w:vAlign w:val="center"/>
          </w:tcPr>
          <w:p w14:paraId="2FCF5856" w14:textId="77777777" w:rsidR="000C6C26" w:rsidRPr="00705866" w:rsidRDefault="000C6C26" w:rsidP="00715490">
            <w:pPr>
              <w:keepNext/>
              <w:jc w:val="center"/>
              <w:rPr>
                <w:rFonts w:cs="Arial"/>
                <w:b/>
                <w:szCs w:val="22"/>
              </w:rPr>
            </w:pPr>
            <w:r w:rsidRPr="00705866">
              <w:rPr>
                <w:rFonts w:cs="Arial"/>
                <w:b/>
                <w:szCs w:val="22"/>
              </w:rPr>
              <w:t>Relief Option</w:t>
            </w:r>
          </w:p>
        </w:tc>
        <w:tc>
          <w:tcPr>
            <w:tcW w:w="4650" w:type="dxa"/>
            <w:gridSpan w:val="2"/>
          </w:tcPr>
          <w:p w14:paraId="407C984F" w14:textId="77777777" w:rsidR="000C6C26" w:rsidRPr="00705866" w:rsidRDefault="000C6C26" w:rsidP="00715490">
            <w:pPr>
              <w:keepNext/>
              <w:jc w:val="center"/>
              <w:rPr>
                <w:rFonts w:cs="Arial"/>
                <w:b/>
                <w:szCs w:val="22"/>
              </w:rPr>
            </w:pPr>
            <w:r w:rsidRPr="00705866">
              <w:rPr>
                <w:rFonts w:cs="Arial"/>
                <w:b/>
                <w:szCs w:val="22"/>
              </w:rPr>
              <w:t>Projected Exhaust Dates</w:t>
            </w:r>
          </w:p>
        </w:tc>
        <w:tc>
          <w:tcPr>
            <w:tcW w:w="1938" w:type="dxa"/>
            <w:vMerge w:val="restart"/>
            <w:vAlign w:val="center"/>
          </w:tcPr>
          <w:p w14:paraId="06EBE9F7" w14:textId="77777777" w:rsidR="000C6C26" w:rsidRPr="00705866" w:rsidRDefault="000C6C26" w:rsidP="00715490">
            <w:pPr>
              <w:keepNext/>
              <w:jc w:val="center"/>
              <w:rPr>
                <w:rFonts w:cs="Arial"/>
                <w:b/>
                <w:szCs w:val="22"/>
              </w:rPr>
            </w:pPr>
            <w:r w:rsidRPr="00705866">
              <w:rPr>
                <w:rFonts w:cs="Arial"/>
                <w:b/>
                <w:szCs w:val="22"/>
              </w:rPr>
              <w:t>Subsequent Relief Dates</w:t>
            </w:r>
          </w:p>
        </w:tc>
      </w:tr>
      <w:tr w:rsidR="00274FA8" w:rsidRPr="00705866" w14:paraId="700920BB" w14:textId="77777777" w:rsidTr="00715490">
        <w:trPr>
          <w:cantSplit/>
        </w:trPr>
        <w:tc>
          <w:tcPr>
            <w:tcW w:w="3355" w:type="dxa"/>
            <w:vMerge/>
          </w:tcPr>
          <w:p w14:paraId="4FEBDF26" w14:textId="77777777" w:rsidR="000C6C26" w:rsidRPr="00705866" w:rsidRDefault="000C6C26" w:rsidP="00715490">
            <w:pPr>
              <w:keepNext/>
              <w:rPr>
                <w:rFonts w:cs="Arial"/>
                <w:b/>
                <w:szCs w:val="22"/>
              </w:rPr>
            </w:pPr>
          </w:p>
        </w:tc>
        <w:tc>
          <w:tcPr>
            <w:tcW w:w="2256" w:type="dxa"/>
          </w:tcPr>
          <w:p w14:paraId="26DC8A26" w14:textId="28713050" w:rsidR="000C6C26" w:rsidRPr="00705866" w:rsidRDefault="000C6C26" w:rsidP="00715490">
            <w:pPr>
              <w:keepNext/>
              <w:rPr>
                <w:rFonts w:cs="Arial"/>
                <w:b/>
                <w:szCs w:val="22"/>
              </w:rPr>
            </w:pPr>
            <w:r w:rsidRPr="00705866">
              <w:rPr>
                <w:rFonts w:cs="Arial"/>
                <w:b/>
                <w:szCs w:val="22"/>
              </w:rPr>
              <w:t>NPA </w:t>
            </w:r>
            <w:r w:rsidR="00A97830" w:rsidRPr="00705866">
              <w:rPr>
                <w:rFonts w:cs="Arial"/>
                <w:b/>
                <w:szCs w:val="22"/>
              </w:rPr>
              <w:t>782/902</w:t>
            </w:r>
          </w:p>
        </w:tc>
        <w:tc>
          <w:tcPr>
            <w:tcW w:w="2394" w:type="dxa"/>
          </w:tcPr>
          <w:p w14:paraId="75ACA95F" w14:textId="62706CC9" w:rsidR="000C6C26" w:rsidRPr="00705866" w:rsidRDefault="000C6C26" w:rsidP="00715490">
            <w:pPr>
              <w:keepNext/>
              <w:rPr>
                <w:rFonts w:cs="Arial"/>
                <w:b/>
                <w:szCs w:val="22"/>
              </w:rPr>
            </w:pPr>
            <w:r w:rsidRPr="00705866">
              <w:rPr>
                <w:rFonts w:cs="Arial"/>
                <w:b/>
                <w:szCs w:val="22"/>
              </w:rPr>
              <w:t>NPA</w:t>
            </w:r>
            <w:r w:rsidR="004F41B6" w:rsidRPr="00705866">
              <w:rPr>
                <w:rFonts w:cs="Arial"/>
                <w:b/>
                <w:szCs w:val="22"/>
              </w:rPr>
              <w:t> </w:t>
            </w:r>
            <w:r w:rsidR="00715490" w:rsidRPr="00705866">
              <w:rPr>
                <w:b/>
                <w:szCs w:val="22"/>
              </w:rPr>
              <w:t>782/851/902</w:t>
            </w:r>
          </w:p>
        </w:tc>
        <w:tc>
          <w:tcPr>
            <w:tcW w:w="1938" w:type="dxa"/>
            <w:vMerge/>
          </w:tcPr>
          <w:p w14:paraId="7BEA8BFB" w14:textId="77777777" w:rsidR="000C6C26" w:rsidRPr="00705866" w:rsidRDefault="000C6C26" w:rsidP="00715490">
            <w:pPr>
              <w:keepNext/>
              <w:rPr>
                <w:rFonts w:cs="Arial"/>
                <w:b/>
                <w:szCs w:val="22"/>
              </w:rPr>
            </w:pPr>
          </w:p>
        </w:tc>
      </w:tr>
      <w:tr w:rsidR="00142D29" w:rsidRPr="00705866" w14:paraId="260640CE" w14:textId="77777777" w:rsidTr="00715490">
        <w:trPr>
          <w:cantSplit/>
        </w:trPr>
        <w:tc>
          <w:tcPr>
            <w:tcW w:w="3355" w:type="dxa"/>
          </w:tcPr>
          <w:p w14:paraId="29398C36" w14:textId="77777777" w:rsidR="003D2D62" w:rsidRPr="00705866" w:rsidRDefault="00142D29" w:rsidP="0071549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color w:val="000000"/>
                <w:szCs w:val="22"/>
              </w:rPr>
            </w:pPr>
            <w:r w:rsidRPr="00705866">
              <w:rPr>
                <w:rFonts w:cs="Arial"/>
                <w:snapToGrid w:val="0"/>
                <w:color w:val="000000"/>
                <w:szCs w:val="22"/>
              </w:rPr>
              <w:t>Distributed Overlay</w:t>
            </w:r>
          </w:p>
        </w:tc>
        <w:tc>
          <w:tcPr>
            <w:tcW w:w="2256" w:type="dxa"/>
          </w:tcPr>
          <w:p w14:paraId="1FC4CB36" w14:textId="2AC68553" w:rsidR="00213D42" w:rsidRPr="00705866" w:rsidRDefault="00715490" w:rsidP="00715490">
            <w:pPr>
              <w:keepNext/>
              <w:rPr>
                <w:rFonts w:cs="Arial"/>
                <w:szCs w:val="22"/>
              </w:rPr>
            </w:pPr>
            <w:r w:rsidRPr="00705866">
              <w:rPr>
                <w:rFonts w:cs="Arial"/>
                <w:szCs w:val="22"/>
              </w:rPr>
              <w:t>June 2028</w:t>
            </w:r>
          </w:p>
        </w:tc>
        <w:tc>
          <w:tcPr>
            <w:tcW w:w="2394" w:type="dxa"/>
          </w:tcPr>
          <w:p w14:paraId="14D4D91F" w14:textId="77777777" w:rsidR="004F41B6" w:rsidRPr="00705866" w:rsidRDefault="004F41B6" w:rsidP="00715490">
            <w:pPr>
              <w:keepNext/>
              <w:rPr>
                <w:rFonts w:cs="Arial"/>
                <w:szCs w:val="22"/>
              </w:rPr>
            </w:pPr>
          </w:p>
          <w:p w14:paraId="5BB4970E" w14:textId="6536B1C0" w:rsidR="00715490" w:rsidRPr="00705866" w:rsidRDefault="00715490" w:rsidP="00715490">
            <w:pPr>
              <w:keepNext/>
              <w:rPr>
                <w:rFonts w:cs="Arial"/>
                <w:szCs w:val="22"/>
              </w:rPr>
            </w:pPr>
            <w:r w:rsidRPr="00705866">
              <w:rPr>
                <w:rFonts w:cs="Arial"/>
                <w:szCs w:val="22"/>
              </w:rPr>
              <w:t>March 2044</w:t>
            </w:r>
          </w:p>
        </w:tc>
        <w:tc>
          <w:tcPr>
            <w:tcW w:w="1938" w:type="dxa"/>
          </w:tcPr>
          <w:p w14:paraId="13009A69" w14:textId="77777777" w:rsidR="004F41B6" w:rsidRPr="00705866" w:rsidRDefault="004F41B6" w:rsidP="00715490">
            <w:pPr>
              <w:keepNext/>
              <w:rPr>
                <w:rFonts w:cs="Arial"/>
                <w:szCs w:val="22"/>
              </w:rPr>
            </w:pPr>
          </w:p>
          <w:p w14:paraId="3A13D605" w14:textId="6881981C" w:rsidR="00715490" w:rsidRPr="00705866" w:rsidRDefault="00715490" w:rsidP="00715490">
            <w:pPr>
              <w:keepNext/>
              <w:rPr>
                <w:rFonts w:cs="Arial"/>
                <w:szCs w:val="22"/>
              </w:rPr>
            </w:pPr>
            <w:r w:rsidRPr="00705866">
              <w:rPr>
                <w:rFonts w:cs="Arial"/>
                <w:szCs w:val="22"/>
              </w:rPr>
              <w:t>September 2043</w:t>
            </w:r>
          </w:p>
        </w:tc>
      </w:tr>
    </w:tbl>
    <w:p w14:paraId="58F0E125" w14:textId="77777777" w:rsidR="00243163" w:rsidRPr="00705866" w:rsidRDefault="00243163" w:rsidP="00715490">
      <w:pPr>
        <w:keepNext/>
        <w:rPr>
          <w:color w:val="000000" w:themeColor="text1"/>
        </w:rPr>
      </w:pPr>
    </w:p>
    <w:p w14:paraId="2BFA3F21" w14:textId="05B5F05C" w:rsidR="004B4002" w:rsidRPr="00705866" w:rsidRDefault="004B4002" w:rsidP="00715490">
      <w:pPr>
        <w:keepNext/>
        <w:rPr>
          <w:b/>
        </w:rPr>
      </w:pPr>
      <w:r w:rsidRPr="00705866">
        <w:rPr>
          <w:b/>
        </w:rPr>
        <w:t>Note:</w:t>
      </w:r>
      <w:r w:rsidR="00D1615C" w:rsidRPr="00705866">
        <w:rPr>
          <w:b/>
        </w:rPr>
        <w:t xml:space="preserve"> </w:t>
      </w:r>
      <w:r w:rsidR="00D1615C" w:rsidRPr="00705866" w:rsidDel="00D1615C">
        <w:rPr>
          <w:b/>
        </w:rPr>
        <w:t xml:space="preserve"> </w:t>
      </w:r>
      <w:r w:rsidR="003D2D62" w:rsidRPr="00705866">
        <w:rPr>
          <w:b/>
        </w:rPr>
        <w:t>Distributed Overlay NPA</w:t>
      </w:r>
      <w:r w:rsidR="00541392" w:rsidRPr="00705866">
        <w:rPr>
          <w:b/>
        </w:rPr>
        <w:t> </w:t>
      </w:r>
      <w:r w:rsidR="00715490" w:rsidRPr="00705866">
        <w:rPr>
          <w:b/>
          <w:bCs/>
          <w:szCs w:val="22"/>
        </w:rPr>
        <w:t>851</w:t>
      </w:r>
      <w:r w:rsidR="007A1F35" w:rsidRPr="00705866">
        <w:rPr>
          <w:szCs w:val="22"/>
        </w:rPr>
        <w:t xml:space="preserve"> </w:t>
      </w:r>
      <w:r w:rsidR="003D2D62" w:rsidRPr="00705866">
        <w:rPr>
          <w:b/>
        </w:rPr>
        <w:t xml:space="preserve">would be in service in </w:t>
      </w:r>
      <w:r w:rsidR="00715490" w:rsidRPr="00705866">
        <w:rPr>
          <w:rFonts w:cs="Arial"/>
          <w:b/>
          <w:szCs w:val="22"/>
        </w:rPr>
        <w:t>Q4 2027.</w:t>
      </w:r>
    </w:p>
    <w:p w14:paraId="3A54A40A" w14:textId="77777777" w:rsidR="00C7137C" w:rsidRPr="00705866" w:rsidRDefault="00C7137C" w:rsidP="00D1615C">
      <w:pPr>
        <w:rPr>
          <w:b/>
        </w:rPr>
      </w:pPr>
    </w:p>
    <w:p w14:paraId="5C25DF4F" w14:textId="77777777" w:rsidR="000C6C26" w:rsidRPr="00705866" w:rsidRDefault="000C6C26" w:rsidP="000C6C26">
      <w:pPr>
        <w:pStyle w:val="Heading1"/>
      </w:pPr>
      <w:bookmarkStart w:id="15" w:name="_Toc514833017"/>
      <w:bookmarkStart w:id="16" w:name="_Toc201669488"/>
      <w:r w:rsidRPr="00705866">
        <w:t>DIALLING CHANGES FOR LOCAL CALLS</w:t>
      </w:r>
      <w:bookmarkEnd w:id="15"/>
      <w:bookmarkEnd w:id="16"/>
    </w:p>
    <w:p w14:paraId="33F4C513" w14:textId="77777777" w:rsidR="000C6C26" w:rsidRPr="00705866" w:rsidRDefault="000C6C26" w:rsidP="000C6C26">
      <w:pPr>
        <w:keepNext/>
        <w:rPr>
          <w:szCs w:val="22"/>
        </w:rPr>
      </w:pPr>
    </w:p>
    <w:p w14:paraId="7CB7DCBD" w14:textId="5DE9DD8A" w:rsidR="000C6C26" w:rsidRPr="00705866" w:rsidRDefault="000C6C26" w:rsidP="000C6C26">
      <w:r w:rsidRPr="00705866">
        <w:t>Currently 10-digit dialling is mandatory for local calls originating within area code </w:t>
      </w:r>
      <w:r w:rsidR="000E66D2" w:rsidRPr="00705866">
        <w:t>NPA </w:t>
      </w:r>
      <w:r w:rsidR="00A97830" w:rsidRPr="00705866">
        <w:t>782/902</w:t>
      </w:r>
      <w:r w:rsidR="0056404F" w:rsidRPr="00705866">
        <w:t xml:space="preserve"> and all neighbouring NPAs (i.e.</w:t>
      </w:r>
      <w:r w:rsidR="00C45DB7" w:rsidRPr="00705866">
        <w:t>,</w:t>
      </w:r>
      <w:r w:rsidR="0056404F" w:rsidRPr="00705866">
        <w:t xml:space="preserve"> </w:t>
      </w:r>
      <w:r w:rsidR="00705866" w:rsidRPr="00705866">
        <w:t>428/506</w:t>
      </w:r>
      <w:r w:rsidR="0056404F" w:rsidRPr="00705866">
        <w:t xml:space="preserve">). </w:t>
      </w:r>
      <w:r w:rsidRPr="00705866">
        <w:t>Local dialling plans will not change with this relief.</w:t>
      </w:r>
    </w:p>
    <w:p w14:paraId="349C44B5" w14:textId="77777777" w:rsidR="00B12275" w:rsidRPr="00705866" w:rsidRDefault="00B12275" w:rsidP="000C6C26"/>
    <w:p w14:paraId="6A04ABF1" w14:textId="77777777" w:rsidR="00B12275" w:rsidRPr="00705866" w:rsidRDefault="00B12275" w:rsidP="00B12275">
      <w:pPr>
        <w:pStyle w:val="Heading1"/>
      </w:pPr>
      <w:bookmarkStart w:id="17" w:name="_Toc201669489"/>
      <w:r w:rsidRPr="00705866">
        <w:t>SELECTION OF RELIEF NPA CODE</w:t>
      </w:r>
      <w:bookmarkEnd w:id="17"/>
    </w:p>
    <w:p w14:paraId="504534BC" w14:textId="77777777" w:rsidR="00B12275" w:rsidRPr="00976C98" w:rsidRDefault="00B12275" w:rsidP="00B12275"/>
    <w:p w14:paraId="15D1B473" w14:textId="4BC774D2" w:rsidR="00B12275" w:rsidRDefault="00705866" w:rsidP="00B12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Pr>
          <w:szCs w:val="22"/>
        </w:rPr>
        <w:t>In Telecom Decision CRTC 2022-308, NPA 851 was set aside for future relief in NPA 782/902.</w:t>
      </w:r>
    </w:p>
    <w:p w14:paraId="290460BE" w14:textId="77777777" w:rsidR="00B12275" w:rsidRDefault="00B12275" w:rsidP="000C6C26"/>
    <w:p w14:paraId="28001F02" w14:textId="77777777" w:rsidR="00B12275" w:rsidRPr="00976C98" w:rsidRDefault="00B12275" w:rsidP="00B12275">
      <w:pPr>
        <w:pStyle w:val="Heading1"/>
      </w:pPr>
      <w:bookmarkStart w:id="18" w:name="_Toc201669490"/>
      <w:r w:rsidRPr="00976C98">
        <w:t xml:space="preserve">PROPOSED </w:t>
      </w:r>
      <w:r>
        <w:t>RELIEF DATE</w:t>
      </w:r>
      <w:bookmarkEnd w:id="18"/>
    </w:p>
    <w:p w14:paraId="27B25C3B" w14:textId="77777777" w:rsidR="00B12275" w:rsidRPr="00976C98" w:rsidRDefault="00B12275" w:rsidP="000C6C26"/>
    <w:p w14:paraId="0089085F" w14:textId="7EE927AE" w:rsidR="00B12275" w:rsidRPr="00705866" w:rsidRDefault="00705866" w:rsidP="00B12275">
      <w:pPr>
        <w:contextualSpacing/>
        <w:rPr>
          <w:szCs w:val="22"/>
        </w:rPr>
      </w:pPr>
      <w:r w:rsidRPr="00705866">
        <w:rPr>
          <w:szCs w:val="22"/>
        </w:rPr>
        <w:t xml:space="preserve">The </w:t>
      </w:r>
      <w:r w:rsidRPr="00705866">
        <w:rPr>
          <w:i/>
          <w:iCs/>
          <w:szCs w:val="22"/>
        </w:rPr>
        <w:t>Canadian NPA Relief Planning Guideline</w:t>
      </w:r>
      <w:r w:rsidRPr="00705866">
        <w:rPr>
          <w:szCs w:val="22"/>
        </w:rPr>
        <w:t>,</w:t>
      </w:r>
      <w:r>
        <w:rPr>
          <w:szCs w:val="22"/>
        </w:rPr>
        <w:t xml:space="preserve"> </w:t>
      </w:r>
      <w:r w:rsidRPr="00705866">
        <w:rPr>
          <w:szCs w:val="22"/>
        </w:rPr>
        <w:t>Version 8.0, dated 15 May 2023</w:t>
      </w:r>
      <w:r>
        <w:rPr>
          <w:szCs w:val="22"/>
        </w:rPr>
        <w:t>, recommends that the Relief Date be approximately six (6) months prior to the PED. Based on the January 2025 G-NRUF results, the PED is June 2028. Six months prior to June 2028 would be December 2027. However, typically companies try to avoid scheduling events in December. Accordingly, the proposed Relief Date is 27 November 2027.</w:t>
      </w:r>
    </w:p>
    <w:p w14:paraId="2412DC2F" w14:textId="77777777" w:rsidR="00B12275" w:rsidRPr="00B12275" w:rsidRDefault="00B12275" w:rsidP="00B12275">
      <w:pPr>
        <w:contextualSpacing/>
        <w:rPr>
          <w:sz w:val="20"/>
        </w:rPr>
      </w:pPr>
    </w:p>
    <w:p w14:paraId="0295CF58" w14:textId="77777777" w:rsidR="000C6C26" w:rsidRPr="00976C98" w:rsidRDefault="0020039E" w:rsidP="000C6C26">
      <w:pPr>
        <w:pStyle w:val="Heading1"/>
      </w:pPr>
      <w:bookmarkStart w:id="19" w:name="_Toc514833018"/>
      <w:bookmarkStart w:id="20" w:name="_Toc201669491"/>
      <w:r w:rsidRPr="00976C98">
        <w:t>P</w:t>
      </w:r>
      <w:r w:rsidR="000C6C26" w:rsidRPr="00976C98">
        <w:t>ROPOSED SCHEDULE</w:t>
      </w:r>
      <w:bookmarkEnd w:id="19"/>
      <w:bookmarkEnd w:id="20"/>
    </w:p>
    <w:p w14:paraId="484020E6" w14:textId="77777777" w:rsidR="000C6C26" w:rsidRPr="00976C98" w:rsidRDefault="000C6C26" w:rsidP="000C6C26">
      <w:pPr>
        <w:keepNext/>
        <w:rPr>
          <w:szCs w:val="22"/>
        </w:rPr>
      </w:pPr>
    </w:p>
    <w:p w14:paraId="5F3AE30C" w14:textId="77777777" w:rsidR="000C6C26" w:rsidRPr="00976C98" w:rsidRDefault="000C6C26" w:rsidP="000C6C26">
      <w:pPr>
        <w:keepNext/>
        <w:rPr>
          <w:szCs w:val="22"/>
        </w:rPr>
      </w:pPr>
      <w:r w:rsidRPr="0057721A">
        <w:rPr>
          <w:szCs w:val="22"/>
          <w:highlight w:val="yellow"/>
        </w:rPr>
        <w:t xml:space="preserve">The CNA has provided </w:t>
      </w:r>
      <w:r w:rsidR="009F7273" w:rsidRPr="0057721A">
        <w:rPr>
          <w:szCs w:val="22"/>
          <w:highlight w:val="yellow"/>
        </w:rPr>
        <w:t>a proposed</w:t>
      </w:r>
      <w:r w:rsidRPr="0057721A">
        <w:rPr>
          <w:szCs w:val="22"/>
          <w:highlight w:val="yellow"/>
        </w:rPr>
        <w:t xml:space="preserve"> relief implementation schedule</w:t>
      </w:r>
      <w:r w:rsidR="009F7273" w:rsidRPr="0057721A">
        <w:rPr>
          <w:szCs w:val="22"/>
          <w:highlight w:val="yellow"/>
        </w:rPr>
        <w:t xml:space="preserve"> in Excel</w:t>
      </w:r>
      <w:r w:rsidRPr="0057721A">
        <w:rPr>
          <w:szCs w:val="22"/>
          <w:highlight w:val="yellow"/>
        </w:rPr>
        <w:t>.</w:t>
      </w:r>
      <w:r w:rsidR="009F7273" w:rsidRPr="0057721A">
        <w:rPr>
          <w:szCs w:val="22"/>
          <w:highlight w:val="yellow"/>
        </w:rPr>
        <w:t xml:space="preserve"> Once agreed to by the RPC, the recommended relief implementation schedule will be converted to Word and pasted here.</w:t>
      </w:r>
    </w:p>
    <w:p w14:paraId="71252118" w14:textId="77777777" w:rsidR="000C6C26" w:rsidRPr="00976C98" w:rsidRDefault="000C6C26" w:rsidP="000C6C26">
      <w:pPr>
        <w:keepNext/>
        <w:rPr>
          <w:szCs w:val="22"/>
        </w:rPr>
      </w:pPr>
    </w:p>
    <w:p w14:paraId="3873787A" w14:textId="3A891509" w:rsidR="000C6C26" w:rsidRPr="00976C98" w:rsidRDefault="000C6C26" w:rsidP="0057721A">
      <w:pPr>
        <w:keepNext/>
        <w:rPr>
          <w:noProof/>
        </w:rPr>
      </w:pPr>
      <w:r w:rsidRPr="00976C98">
        <w:rPr>
          <w:szCs w:val="22"/>
        </w:rPr>
        <w:t>The</w:t>
      </w:r>
      <w:r w:rsidR="00AB0883">
        <w:rPr>
          <w:szCs w:val="22"/>
        </w:rPr>
        <w:t xml:space="preserve"> CN</w:t>
      </w:r>
      <w:r w:rsidR="009C5A6C">
        <w:rPr>
          <w:szCs w:val="22"/>
        </w:rPr>
        <w:t>A</w:t>
      </w:r>
      <w:r w:rsidR="00AB0883">
        <w:rPr>
          <w:szCs w:val="22"/>
        </w:rPr>
        <w:t xml:space="preserve"> </w:t>
      </w:r>
      <w:r w:rsidRPr="00976C98">
        <w:rPr>
          <w:szCs w:val="22"/>
        </w:rPr>
        <w:t>submits the following schedule for NPA </w:t>
      </w:r>
      <w:r w:rsidR="00A97830">
        <w:rPr>
          <w:szCs w:val="22"/>
          <w:highlight w:val="lightGray"/>
        </w:rPr>
        <w:t>782/902</w:t>
      </w:r>
      <w:r w:rsidRPr="00976C98">
        <w:rPr>
          <w:szCs w:val="22"/>
        </w:rPr>
        <w:t xml:space="preserve"> relief based on the recommendations contained in </w:t>
      </w:r>
      <w:r w:rsidRPr="0065626A">
        <w:rPr>
          <w:szCs w:val="22"/>
        </w:rPr>
        <w:t xml:space="preserve">this </w:t>
      </w:r>
      <w:r w:rsidR="002C4C35">
        <w:rPr>
          <w:szCs w:val="22"/>
        </w:rPr>
        <w:t>PROC</w:t>
      </w:r>
      <w:r w:rsidR="002C4C35" w:rsidRPr="00322B21">
        <w:rPr>
          <w:szCs w:val="22"/>
        </w:rPr>
        <w:t xml:space="preserve"> </w:t>
      </w:r>
      <w:r w:rsidRPr="00322B21">
        <w:rPr>
          <w:szCs w:val="22"/>
        </w:rPr>
        <w:t>and the current PED of</w:t>
      </w:r>
      <w:r w:rsidR="00705866">
        <w:rPr>
          <w:szCs w:val="22"/>
        </w:rPr>
        <w:t xml:space="preserve"> June </w:t>
      </w:r>
      <w:r w:rsidR="00D6190D">
        <w:rPr>
          <w:szCs w:val="22"/>
        </w:rPr>
        <w:t>2028</w:t>
      </w:r>
      <w:r w:rsidRPr="00322B21">
        <w:rPr>
          <w:szCs w:val="22"/>
        </w:rPr>
        <w:t>.</w:t>
      </w:r>
      <w:r w:rsidRPr="0065626A">
        <w:rPr>
          <w:szCs w:val="22"/>
        </w:rPr>
        <w:t xml:space="preserve"> The</w:t>
      </w:r>
      <w:r w:rsidRPr="00976C98">
        <w:rPr>
          <w:szCs w:val="22"/>
        </w:rPr>
        <w:t xml:space="preserve"> RPC will monitor the PED, and if it changes significantly in the future, the RPC will assess the situation and, if necessary, submit recommendations including a revised schedule to the CRTC for consideration and approval</w:t>
      </w:r>
      <w:r w:rsidRPr="00976C98">
        <w:rPr>
          <w:noProof/>
        </w:rPr>
        <w:t>.</w:t>
      </w:r>
    </w:p>
    <w:p w14:paraId="40E1A362" w14:textId="1FB79E34" w:rsidR="00E4580B" w:rsidRDefault="00E4580B">
      <w:r>
        <w:br w:type="page"/>
      </w:r>
    </w:p>
    <w:p w14:paraId="2B45AFE2" w14:textId="77777777" w:rsidR="000C6C26" w:rsidRPr="00976C98" w:rsidRDefault="000C6C26" w:rsidP="0057721A">
      <w:pPr>
        <w:pStyle w:val="Heading1"/>
      </w:pPr>
      <w:bookmarkStart w:id="21" w:name="_Toc514833019"/>
      <w:bookmarkStart w:id="22" w:name="_Toc201669492"/>
      <w:r w:rsidRPr="00976C98">
        <w:lastRenderedPageBreak/>
        <w:t>JEOPARDY CONTINGENCY PLAN (JCP)</w:t>
      </w:r>
      <w:bookmarkEnd w:id="21"/>
      <w:bookmarkEnd w:id="22"/>
    </w:p>
    <w:p w14:paraId="2B793D4E" w14:textId="77777777" w:rsidR="000C6C26" w:rsidRPr="00976C98" w:rsidRDefault="000C6C26" w:rsidP="000C6C26">
      <w:pPr>
        <w:keepNext/>
      </w:pPr>
    </w:p>
    <w:p w14:paraId="6531A8C2" w14:textId="77777777" w:rsidR="000C6C26" w:rsidRPr="00976C98" w:rsidRDefault="000C6C26" w:rsidP="000C6C26">
      <w:pPr>
        <w:rPr>
          <w:rFonts w:eastAsia="Arial" w:cs="Arial"/>
        </w:rPr>
      </w:pPr>
      <w:r w:rsidRPr="00976C98">
        <w:rPr>
          <w:rFonts w:cs="Arial"/>
        </w:rPr>
        <w:t xml:space="preserve">The RPC has </w:t>
      </w:r>
      <w:r w:rsidR="00BF3AB9">
        <w:rPr>
          <w:rFonts w:cs="Arial"/>
        </w:rPr>
        <w:t>agreed to</w:t>
      </w:r>
      <w:r w:rsidRPr="00976C98">
        <w:rPr>
          <w:rFonts w:cs="Arial"/>
        </w:rPr>
        <w:t xml:space="preserve"> follow</w:t>
      </w:r>
      <w:r w:rsidR="00BF3AB9">
        <w:rPr>
          <w:rFonts w:cs="Arial"/>
        </w:rPr>
        <w:t xml:space="preserve"> the</w:t>
      </w:r>
      <w:r w:rsidRPr="00976C98">
        <w:rPr>
          <w:rFonts w:cs="Arial"/>
        </w:rPr>
        <w:t xml:space="preserve"> JCP </w:t>
      </w:r>
      <w:r w:rsidR="00BF3AB9">
        <w:rPr>
          <w:rFonts w:cs="Arial"/>
        </w:rPr>
        <w:t xml:space="preserve">contained in </w:t>
      </w:r>
      <w:r w:rsidR="00310E32">
        <w:rPr>
          <w:rFonts w:cs="Arial"/>
        </w:rPr>
        <w:t>Appendix F</w:t>
      </w:r>
      <w:r w:rsidR="00BF3AB9">
        <w:rPr>
          <w:rFonts w:cs="Arial"/>
        </w:rPr>
        <w:t xml:space="preserve"> </w:t>
      </w:r>
      <w:r w:rsidR="00507846">
        <w:rPr>
          <w:rFonts w:cs="Arial"/>
        </w:rPr>
        <w:t xml:space="preserve">of the </w:t>
      </w:r>
      <w:r w:rsidR="00507846" w:rsidRPr="00705866">
        <w:rPr>
          <w:rFonts w:cs="Arial"/>
          <w:i/>
          <w:iCs/>
        </w:rPr>
        <w:t>Canadian NPA Relief Planning Guideline</w:t>
      </w:r>
      <w:r w:rsidR="00507846">
        <w:rPr>
          <w:rFonts w:cs="Arial"/>
        </w:rPr>
        <w:t xml:space="preserve"> </w:t>
      </w:r>
      <w:r w:rsidR="00BF3AB9">
        <w:rPr>
          <w:rFonts w:cs="Arial"/>
        </w:rPr>
        <w:t>with the following exceptions</w:t>
      </w:r>
      <w:r w:rsidRPr="00976C98">
        <w:rPr>
          <w:rFonts w:cs="Arial"/>
        </w:rPr>
        <w:t xml:space="preserve">. </w:t>
      </w:r>
    </w:p>
    <w:p w14:paraId="3D2408FF" w14:textId="77777777" w:rsidR="00304EC8" w:rsidRDefault="00304EC8" w:rsidP="000C6C26">
      <w:pPr>
        <w:rPr>
          <w:spacing w:val="-1"/>
        </w:rPr>
      </w:pPr>
    </w:p>
    <w:p w14:paraId="2A79F568" w14:textId="77777777" w:rsidR="000C6C26" w:rsidRPr="00976C98" w:rsidRDefault="000C6C26" w:rsidP="000C6C26">
      <w:r w:rsidRPr="00976C98">
        <w:rPr>
          <w:spacing w:val="-1"/>
        </w:rPr>
        <w:t>This</w:t>
      </w:r>
      <w:r w:rsidRPr="00976C98">
        <w:rPr>
          <w:spacing w:val="-2"/>
        </w:rPr>
        <w:t xml:space="preserve"> </w:t>
      </w:r>
      <w:r w:rsidRPr="00976C98">
        <w:rPr>
          <w:spacing w:val="-1"/>
        </w:rPr>
        <w:t>JCP</w:t>
      </w:r>
      <w:r w:rsidRPr="00976C98">
        <w:t xml:space="preserve"> </w:t>
      </w:r>
      <w:r w:rsidRPr="00976C98">
        <w:rPr>
          <w:spacing w:val="-1"/>
        </w:rPr>
        <w:t>shall</w:t>
      </w:r>
      <w:r w:rsidRPr="00976C98">
        <w:t xml:space="preserve"> </w:t>
      </w:r>
      <w:r w:rsidRPr="00976C98">
        <w:rPr>
          <w:spacing w:val="-1"/>
        </w:rPr>
        <w:t>remain</w:t>
      </w:r>
      <w:r w:rsidRPr="00976C98">
        <w:t xml:space="preserve"> </w:t>
      </w:r>
      <w:r w:rsidRPr="00976C98">
        <w:rPr>
          <w:spacing w:val="-1"/>
        </w:rPr>
        <w:t>in</w:t>
      </w:r>
      <w:r w:rsidRPr="00976C98">
        <w:rPr>
          <w:spacing w:val="-2"/>
        </w:rPr>
        <w:t xml:space="preserve"> </w:t>
      </w:r>
      <w:r w:rsidRPr="00976C98">
        <w:rPr>
          <w:spacing w:val="-1"/>
        </w:rPr>
        <w:t>effect</w:t>
      </w:r>
      <w:r w:rsidRPr="00976C98">
        <w:rPr>
          <w:spacing w:val="2"/>
        </w:rPr>
        <w:t xml:space="preserve"> </w:t>
      </w:r>
      <w:r w:rsidRPr="00976C98">
        <w:rPr>
          <w:spacing w:val="-1"/>
        </w:rPr>
        <w:t>until</w:t>
      </w:r>
      <w:r w:rsidRPr="00976C98">
        <w:t xml:space="preserve"> </w:t>
      </w:r>
      <w:r w:rsidR="00130095" w:rsidRPr="00976C98">
        <w:rPr>
          <w:spacing w:val="-1"/>
        </w:rPr>
        <w:t>superseded</w:t>
      </w:r>
      <w:r w:rsidRPr="00976C98">
        <w:rPr>
          <w:spacing w:val="1"/>
        </w:rPr>
        <w:t xml:space="preserve"> </w:t>
      </w:r>
      <w:r w:rsidRPr="00976C98">
        <w:rPr>
          <w:spacing w:val="-2"/>
        </w:rPr>
        <w:t xml:space="preserve">by </w:t>
      </w:r>
      <w:r w:rsidRPr="00976C98">
        <w:t xml:space="preserve">a </w:t>
      </w:r>
      <w:r w:rsidRPr="00976C98">
        <w:rPr>
          <w:spacing w:val="-2"/>
        </w:rPr>
        <w:t>CRTC-approved</w:t>
      </w:r>
      <w:r w:rsidRPr="00976C98">
        <w:t xml:space="preserve"> </w:t>
      </w:r>
      <w:r w:rsidRPr="00976C98">
        <w:rPr>
          <w:spacing w:val="-1"/>
        </w:rPr>
        <w:t xml:space="preserve">JCP, </w:t>
      </w:r>
      <w:r w:rsidRPr="00976C98">
        <w:t xml:space="preserve">the </w:t>
      </w:r>
      <w:r w:rsidRPr="00976C98">
        <w:rPr>
          <w:spacing w:val="-1"/>
        </w:rPr>
        <w:t>Jeopardy</w:t>
      </w:r>
      <w:r w:rsidRPr="00976C98">
        <w:rPr>
          <w:spacing w:val="56"/>
        </w:rPr>
        <w:t xml:space="preserve"> </w:t>
      </w:r>
      <w:r w:rsidRPr="00976C98">
        <w:rPr>
          <w:spacing w:val="-1"/>
        </w:rPr>
        <w:t>Condition</w:t>
      </w:r>
      <w:r w:rsidRPr="00976C98">
        <w:t xml:space="preserve"> </w:t>
      </w:r>
      <w:r w:rsidRPr="00976C98">
        <w:rPr>
          <w:spacing w:val="-1"/>
        </w:rPr>
        <w:t>is</w:t>
      </w:r>
      <w:r w:rsidRPr="00976C98">
        <w:rPr>
          <w:spacing w:val="1"/>
        </w:rPr>
        <w:t xml:space="preserve"> </w:t>
      </w:r>
      <w:r w:rsidRPr="00976C98">
        <w:rPr>
          <w:spacing w:val="-1"/>
        </w:rPr>
        <w:t>suspended</w:t>
      </w:r>
      <w:r w:rsidRPr="00976C98">
        <w:rPr>
          <w:spacing w:val="-3"/>
        </w:rPr>
        <w:t xml:space="preserve"> </w:t>
      </w:r>
      <w:r w:rsidRPr="00976C98">
        <w:rPr>
          <w:spacing w:val="-1"/>
        </w:rPr>
        <w:t>or</w:t>
      </w:r>
      <w:r w:rsidRPr="00976C98">
        <w:rPr>
          <w:spacing w:val="2"/>
        </w:rPr>
        <w:t xml:space="preserve"> </w:t>
      </w:r>
      <w:r w:rsidRPr="00976C98">
        <w:rPr>
          <w:spacing w:val="-1"/>
        </w:rPr>
        <w:t>66</w:t>
      </w:r>
      <w:r w:rsidRPr="00976C98">
        <w:rPr>
          <w:spacing w:val="-2"/>
        </w:rPr>
        <w:t xml:space="preserve"> days</w:t>
      </w:r>
      <w:r w:rsidRPr="00976C98">
        <w:rPr>
          <w:spacing w:val="1"/>
        </w:rPr>
        <w:t xml:space="preserve"> </w:t>
      </w:r>
      <w:r w:rsidRPr="00976C98">
        <w:rPr>
          <w:spacing w:val="-1"/>
        </w:rPr>
        <w:t xml:space="preserve">prior </w:t>
      </w:r>
      <w:r w:rsidRPr="00976C98">
        <w:t>to</w:t>
      </w:r>
      <w:r w:rsidRPr="00976C98">
        <w:rPr>
          <w:spacing w:val="-2"/>
        </w:rPr>
        <w:t xml:space="preserve"> </w:t>
      </w:r>
      <w:r w:rsidRPr="00976C98">
        <w:t>the</w:t>
      </w:r>
      <w:r w:rsidRPr="00976C98">
        <w:rPr>
          <w:spacing w:val="-2"/>
        </w:rPr>
        <w:t xml:space="preserve"> Relief</w:t>
      </w:r>
      <w:r w:rsidRPr="00976C98">
        <w:rPr>
          <w:spacing w:val="4"/>
        </w:rPr>
        <w:t xml:space="preserve"> </w:t>
      </w:r>
      <w:r w:rsidRPr="00976C98">
        <w:rPr>
          <w:spacing w:val="-1"/>
        </w:rPr>
        <w:t>Date.</w:t>
      </w:r>
    </w:p>
    <w:p w14:paraId="23C8574C" w14:textId="77777777" w:rsidR="000C6C26" w:rsidRDefault="000C6C26" w:rsidP="000C6C26">
      <w:pPr>
        <w:rPr>
          <w:rFonts w:eastAsia="Arial" w:cs="Arial"/>
        </w:rPr>
      </w:pPr>
    </w:p>
    <w:p w14:paraId="1319E6CC" w14:textId="77777777" w:rsidR="00E4580B" w:rsidRPr="00015592" w:rsidRDefault="00E4580B" w:rsidP="00E4580B">
      <w:r w:rsidRPr="00015592">
        <w:rPr>
          <w:spacing w:val="-1"/>
        </w:rPr>
        <w:t>During</w:t>
      </w:r>
      <w:r w:rsidRPr="00015592">
        <w:rPr>
          <w:spacing w:val="3"/>
        </w:rPr>
        <w:t xml:space="preserve"> </w:t>
      </w:r>
      <w:r w:rsidRPr="00015592">
        <w:t>a</w:t>
      </w:r>
      <w:r w:rsidRPr="00015592">
        <w:rPr>
          <w:spacing w:val="-2"/>
        </w:rPr>
        <w:t xml:space="preserve"> </w:t>
      </w:r>
      <w:r w:rsidRPr="00015592">
        <w:rPr>
          <w:spacing w:val="-1"/>
        </w:rPr>
        <w:t>Jeopardy</w:t>
      </w:r>
      <w:r w:rsidRPr="00015592">
        <w:rPr>
          <w:spacing w:val="-2"/>
        </w:rPr>
        <w:t xml:space="preserve"> </w:t>
      </w:r>
      <w:r w:rsidRPr="00015592">
        <w:rPr>
          <w:spacing w:val="-1"/>
        </w:rPr>
        <w:t>Condition,</w:t>
      </w:r>
      <w:r w:rsidRPr="00015592">
        <w:rPr>
          <w:spacing w:val="2"/>
        </w:rPr>
        <w:t xml:space="preserve"> </w:t>
      </w:r>
      <w:r w:rsidRPr="00015592">
        <w:rPr>
          <w:spacing w:val="-2"/>
        </w:rPr>
        <w:t>CO</w:t>
      </w:r>
      <w:r w:rsidRPr="00015592">
        <w:rPr>
          <w:spacing w:val="2"/>
        </w:rPr>
        <w:t xml:space="preserve"> </w:t>
      </w:r>
      <w:r w:rsidRPr="00015592">
        <w:rPr>
          <w:spacing w:val="-1"/>
        </w:rPr>
        <w:t>Code</w:t>
      </w:r>
      <w:r w:rsidRPr="00015592">
        <w:rPr>
          <w:spacing w:val="-2"/>
        </w:rPr>
        <w:t xml:space="preserve"> </w:t>
      </w:r>
      <w:r w:rsidRPr="00015592">
        <w:rPr>
          <w:spacing w:val="-1"/>
        </w:rPr>
        <w:t>Applicants</w:t>
      </w:r>
      <w:r w:rsidRPr="00015592">
        <w:rPr>
          <w:spacing w:val="1"/>
        </w:rPr>
        <w:t xml:space="preserve"> </w:t>
      </w:r>
      <w:r w:rsidRPr="00015592">
        <w:rPr>
          <w:spacing w:val="-1"/>
        </w:rPr>
        <w:t>shall</w:t>
      </w:r>
      <w:r w:rsidRPr="00015592">
        <w:t xml:space="preserve"> </w:t>
      </w:r>
      <w:r w:rsidRPr="00015592">
        <w:rPr>
          <w:spacing w:val="-1"/>
        </w:rPr>
        <w:t>submit</w:t>
      </w:r>
      <w:r w:rsidRPr="00015592">
        <w:rPr>
          <w:spacing w:val="2"/>
        </w:rPr>
        <w:t xml:space="preserve"> </w:t>
      </w:r>
      <w:r w:rsidRPr="00015592">
        <w:rPr>
          <w:spacing w:val="-1"/>
        </w:rPr>
        <w:t>all</w:t>
      </w:r>
      <w:r w:rsidRPr="00015592">
        <w:t xml:space="preserve"> </w:t>
      </w:r>
      <w:r w:rsidRPr="00015592">
        <w:rPr>
          <w:spacing w:val="-2"/>
        </w:rPr>
        <w:t>CO</w:t>
      </w:r>
      <w:r w:rsidRPr="00015592">
        <w:rPr>
          <w:spacing w:val="2"/>
        </w:rPr>
        <w:t xml:space="preserve"> </w:t>
      </w:r>
      <w:r w:rsidRPr="00015592">
        <w:rPr>
          <w:spacing w:val="-2"/>
        </w:rPr>
        <w:t>Code</w:t>
      </w:r>
      <w:r w:rsidRPr="00015592">
        <w:t xml:space="preserve"> </w:t>
      </w:r>
      <w:r w:rsidRPr="00015592">
        <w:rPr>
          <w:spacing w:val="-1"/>
        </w:rPr>
        <w:t>applications</w:t>
      </w:r>
      <w:r w:rsidRPr="00015592">
        <w:rPr>
          <w:spacing w:val="1"/>
        </w:rPr>
        <w:t xml:space="preserve"> </w:t>
      </w:r>
      <w:r w:rsidRPr="00015592">
        <w:rPr>
          <w:spacing w:val="-1"/>
        </w:rPr>
        <w:t>and</w:t>
      </w:r>
      <w:r w:rsidRPr="00015592">
        <w:rPr>
          <w:spacing w:val="36"/>
        </w:rPr>
        <w:t xml:space="preserve"> </w:t>
      </w:r>
      <w:r w:rsidRPr="00015592">
        <w:rPr>
          <w:spacing w:val="-1"/>
        </w:rPr>
        <w:t>related</w:t>
      </w:r>
      <w:r w:rsidRPr="00015592">
        <w:t xml:space="preserve"> </w:t>
      </w:r>
      <w:r w:rsidRPr="00015592">
        <w:rPr>
          <w:spacing w:val="-1"/>
        </w:rPr>
        <w:t>correspondence</w:t>
      </w:r>
      <w:r w:rsidRPr="00015592">
        <w:rPr>
          <w:spacing w:val="-2"/>
        </w:rPr>
        <w:t xml:space="preserve"> </w:t>
      </w:r>
      <w:r w:rsidRPr="00015592">
        <w:rPr>
          <w:spacing w:val="-1"/>
        </w:rPr>
        <w:t xml:space="preserve">for </w:t>
      </w:r>
      <w:r w:rsidRPr="00015592">
        <w:t xml:space="preserve">the </w:t>
      </w:r>
      <w:r w:rsidRPr="00015592">
        <w:rPr>
          <w:spacing w:val="-1"/>
        </w:rPr>
        <w:t>Jeopardy</w:t>
      </w:r>
      <w:r w:rsidRPr="00015592">
        <w:rPr>
          <w:spacing w:val="-2"/>
        </w:rPr>
        <w:t xml:space="preserve"> </w:t>
      </w:r>
      <w:r w:rsidRPr="00015592">
        <w:rPr>
          <w:spacing w:val="-1"/>
        </w:rPr>
        <w:t>NPA</w:t>
      </w:r>
      <w:r w:rsidRPr="00015592">
        <w:t xml:space="preserve"> to</w:t>
      </w:r>
      <w:r w:rsidRPr="00015592">
        <w:rPr>
          <w:spacing w:val="-4"/>
        </w:rPr>
        <w:t xml:space="preserve"> </w:t>
      </w:r>
      <w:r w:rsidRPr="00015592">
        <w:rPr>
          <w:spacing w:val="-1"/>
        </w:rPr>
        <w:t>CRTC</w:t>
      </w:r>
      <w:r w:rsidRPr="00015592">
        <w:t xml:space="preserve"> </w:t>
      </w:r>
      <w:r w:rsidRPr="00015592">
        <w:rPr>
          <w:spacing w:val="-1"/>
        </w:rPr>
        <w:t>staff</w:t>
      </w:r>
      <w:r w:rsidRPr="00015592">
        <w:rPr>
          <w:spacing w:val="2"/>
        </w:rPr>
        <w:t xml:space="preserve"> </w:t>
      </w:r>
      <w:r w:rsidRPr="00015592">
        <w:rPr>
          <w:spacing w:val="-1"/>
        </w:rPr>
        <w:t>in</w:t>
      </w:r>
      <w:r w:rsidRPr="00015592">
        <w:t xml:space="preserve"> </w:t>
      </w:r>
      <w:r w:rsidRPr="00015592">
        <w:rPr>
          <w:spacing w:val="-1"/>
        </w:rPr>
        <w:t>addition</w:t>
      </w:r>
      <w:r w:rsidRPr="00015592">
        <w:t xml:space="preserve"> to</w:t>
      </w:r>
      <w:r w:rsidRPr="00015592">
        <w:rPr>
          <w:spacing w:val="-2"/>
        </w:rPr>
        <w:t xml:space="preserve"> </w:t>
      </w:r>
      <w:r w:rsidRPr="00015592">
        <w:t>the</w:t>
      </w:r>
      <w:r w:rsidRPr="00015592">
        <w:rPr>
          <w:spacing w:val="-2"/>
        </w:rPr>
        <w:t xml:space="preserve"> </w:t>
      </w:r>
      <w:r w:rsidRPr="00015592">
        <w:rPr>
          <w:spacing w:val="-1"/>
        </w:rPr>
        <w:t xml:space="preserve">CNA. </w:t>
      </w:r>
      <w:r w:rsidRPr="00015592">
        <w:t>The</w:t>
      </w:r>
      <w:r w:rsidRPr="00015592">
        <w:rPr>
          <w:spacing w:val="-2"/>
        </w:rPr>
        <w:t xml:space="preserve"> </w:t>
      </w:r>
      <w:r w:rsidRPr="00015592">
        <w:rPr>
          <w:spacing w:val="-1"/>
        </w:rPr>
        <w:t>CNA</w:t>
      </w:r>
      <w:r w:rsidRPr="00015592">
        <w:rPr>
          <w:spacing w:val="35"/>
        </w:rPr>
        <w:t xml:space="preserve"> </w:t>
      </w:r>
      <w:r w:rsidRPr="00015592">
        <w:rPr>
          <w:spacing w:val="-1"/>
        </w:rPr>
        <w:t>shall</w:t>
      </w:r>
      <w:r w:rsidRPr="00015592">
        <w:t xml:space="preserve"> </w:t>
      </w:r>
      <w:r w:rsidRPr="00015592">
        <w:rPr>
          <w:spacing w:val="-1"/>
        </w:rPr>
        <w:t>only</w:t>
      </w:r>
      <w:r w:rsidRPr="00015592">
        <w:rPr>
          <w:spacing w:val="-2"/>
        </w:rPr>
        <w:t xml:space="preserve"> </w:t>
      </w:r>
      <w:r w:rsidRPr="00015592">
        <w:t xml:space="preserve">assign </w:t>
      </w:r>
      <w:r w:rsidRPr="00015592">
        <w:rPr>
          <w:spacing w:val="-1"/>
        </w:rPr>
        <w:t xml:space="preserve">CO </w:t>
      </w:r>
      <w:r w:rsidRPr="00015592">
        <w:rPr>
          <w:spacing w:val="-2"/>
        </w:rPr>
        <w:t xml:space="preserve">Codes </w:t>
      </w:r>
      <w:r w:rsidRPr="00015592">
        <w:t>from</w:t>
      </w:r>
      <w:r w:rsidRPr="00015592">
        <w:rPr>
          <w:spacing w:val="-1"/>
        </w:rPr>
        <w:t xml:space="preserve"> </w:t>
      </w:r>
      <w:r w:rsidRPr="00015592">
        <w:t>the</w:t>
      </w:r>
      <w:r w:rsidRPr="00015592">
        <w:rPr>
          <w:spacing w:val="-2"/>
        </w:rPr>
        <w:t xml:space="preserve"> </w:t>
      </w:r>
      <w:r w:rsidRPr="00015592">
        <w:rPr>
          <w:spacing w:val="-1"/>
        </w:rPr>
        <w:t>exhausting</w:t>
      </w:r>
      <w:r w:rsidRPr="00015592">
        <w:t xml:space="preserve"> </w:t>
      </w:r>
      <w:r w:rsidRPr="00015592">
        <w:rPr>
          <w:spacing w:val="-1"/>
        </w:rPr>
        <w:t>NPA</w:t>
      </w:r>
      <w:r w:rsidRPr="00015592">
        <w:t xml:space="preserve"> to a</w:t>
      </w:r>
      <w:r w:rsidRPr="00015592">
        <w:rPr>
          <w:spacing w:val="-2"/>
        </w:rPr>
        <w:t xml:space="preserve"> </w:t>
      </w:r>
      <w:r w:rsidRPr="00015592">
        <w:rPr>
          <w:spacing w:val="-1"/>
        </w:rPr>
        <w:t>CO Code</w:t>
      </w:r>
      <w:r w:rsidRPr="00015592">
        <w:t xml:space="preserve"> </w:t>
      </w:r>
      <w:r w:rsidRPr="00015592">
        <w:rPr>
          <w:spacing w:val="-1"/>
        </w:rPr>
        <w:t>Applicant</w:t>
      </w:r>
      <w:r w:rsidRPr="00015592">
        <w:rPr>
          <w:spacing w:val="2"/>
        </w:rPr>
        <w:t xml:space="preserve"> </w:t>
      </w:r>
      <w:r w:rsidRPr="00015592">
        <w:rPr>
          <w:spacing w:val="-1"/>
        </w:rPr>
        <w:t>when</w:t>
      </w:r>
      <w:r w:rsidRPr="00015592">
        <w:rPr>
          <w:spacing w:val="-2"/>
        </w:rPr>
        <w:t xml:space="preserve"> </w:t>
      </w:r>
      <w:r w:rsidRPr="00015592">
        <w:rPr>
          <w:spacing w:val="-1"/>
        </w:rPr>
        <w:t>instructed</w:t>
      </w:r>
      <w:r w:rsidRPr="00015592">
        <w:rPr>
          <w:spacing w:val="36"/>
        </w:rPr>
        <w:t xml:space="preserve"> </w:t>
      </w:r>
      <w:r w:rsidRPr="00015592">
        <w:rPr>
          <w:spacing w:val="-1"/>
        </w:rPr>
        <w:t>by</w:t>
      </w:r>
      <w:r w:rsidRPr="00015592">
        <w:rPr>
          <w:spacing w:val="2"/>
        </w:rPr>
        <w:t xml:space="preserve"> </w:t>
      </w:r>
      <w:r w:rsidRPr="00015592">
        <w:rPr>
          <w:spacing w:val="-1"/>
        </w:rPr>
        <w:t>CRTC</w:t>
      </w:r>
      <w:r w:rsidRPr="00015592">
        <w:t xml:space="preserve"> </w:t>
      </w:r>
      <w:r w:rsidRPr="00015592">
        <w:rPr>
          <w:spacing w:val="-1"/>
        </w:rPr>
        <w:t>staff.</w:t>
      </w:r>
    </w:p>
    <w:p w14:paraId="63B7C9EB" w14:textId="77777777" w:rsidR="00E4580B" w:rsidRPr="00015592" w:rsidRDefault="00E4580B" w:rsidP="00E4580B">
      <w:pPr>
        <w:rPr>
          <w:rFonts w:eastAsia="Arial" w:cs="Arial"/>
        </w:rPr>
      </w:pPr>
    </w:p>
    <w:p w14:paraId="1CCA23D9" w14:textId="77777777" w:rsidR="00E4580B" w:rsidRPr="00015592" w:rsidRDefault="00E4580B" w:rsidP="00E4580B">
      <w:pPr>
        <w:pStyle w:val="BodyText"/>
        <w:widowControl w:val="0"/>
        <w:numPr>
          <w:ilvl w:val="0"/>
          <w:numId w:val="26"/>
        </w:numPr>
        <w:tabs>
          <w:tab w:val="left" w:pos="841"/>
        </w:tabs>
        <w:ind w:left="720" w:hanging="720"/>
        <w:jc w:val="left"/>
        <w:rPr>
          <w:szCs w:val="22"/>
        </w:rPr>
      </w:pPr>
      <w:r w:rsidRPr="00015592">
        <w:rPr>
          <w:spacing w:val="-1"/>
          <w:szCs w:val="22"/>
        </w:rPr>
        <w:t>Carriers</w:t>
      </w:r>
      <w:r w:rsidRPr="00015592">
        <w:rPr>
          <w:spacing w:val="-2"/>
          <w:szCs w:val="22"/>
        </w:rPr>
        <w:t xml:space="preserve"> </w:t>
      </w:r>
      <w:r w:rsidRPr="00015592">
        <w:rPr>
          <w:spacing w:val="-1"/>
          <w:szCs w:val="22"/>
        </w:rPr>
        <w:t>and/or Telecommunications</w:t>
      </w:r>
      <w:r w:rsidRPr="00015592">
        <w:rPr>
          <w:spacing w:val="1"/>
          <w:szCs w:val="22"/>
        </w:rPr>
        <w:t xml:space="preserve"> </w:t>
      </w:r>
      <w:r w:rsidRPr="00015592">
        <w:rPr>
          <w:spacing w:val="-2"/>
          <w:szCs w:val="22"/>
        </w:rPr>
        <w:t>Service</w:t>
      </w:r>
      <w:r w:rsidRPr="00015592">
        <w:rPr>
          <w:szCs w:val="22"/>
        </w:rPr>
        <w:t xml:space="preserve"> </w:t>
      </w:r>
      <w:r w:rsidRPr="00015592">
        <w:rPr>
          <w:spacing w:val="-2"/>
          <w:szCs w:val="22"/>
        </w:rPr>
        <w:t>Providers</w:t>
      </w:r>
      <w:r w:rsidRPr="00015592">
        <w:rPr>
          <w:spacing w:val="1"/>
          <w:szCs w:val="22"/>
        </w:rPr>
        <w:t xml:space="preserve"> </w:t>
      </w:r>
      <w:r w:rsidRPr="00015592">
        <w:rPr>
          <w:spacing w:val="-1"/>
          <w:szCs w:val="22"/>
        </w:rPr>
        <w:t>(TSPs):</w:t>
      </w:r>
    </w:p>
    <w:p w14:paraId="11CE0FC1" w14:textId="77777777" w:rsidR="00E4580B" w:rsidRPr="00015592" w:rsidRDefault="00E4580B" w:rsidP="00E4580B">
      <w:pPr>
        <w:rPr>
          <w:rFonts w:eastAsia="Arial" w:cs="Arial"/>
          <w:szCs w:val="22"/>
        </w:rPr>
      </w:pPr>
    </w:p>
    <w:p w14:paraId="293F2360" w14:textId="77777777" w:rsidR="00E4580B" w:rsidRPr="00015592" w:rsidRDefault="00E4580B" w:rsidP="00E4580B">
      <w:pPr>
        <w:pStyle w:val="BodyText"/>
        <w:widowControl w:val="0"/>
        <w:numPr>
          <w:ilvl w:val="1"/>
          <w:numId w:val="26"/>
        </w:numPr>
        <w:tabs>
          <w:tab w:val="left" w:pos="1561"/>
        </w:tabs>
        <w:ind w:left="1440" w:right="203" w:hanging="720"/>
        <w:jc w:val="left"/>
        <w:rPr>
          <w:szCs w:val="22"/>
        </w:rPr>
      </w:pPr>
      <w:r w:rsidRPr="00015592">
        <w:rPr>
          <w:spacing w:val="-1"/>
          <w:szCs w:val="22"/>
        </w:rPr>
        <w:t>shall</w:t>
      </w:r>
      <w:r w:rsidRPr="00015592">
        <w:rPr>
          <w:szCs w:val="22"/>
        </w:rPr>
        <w:t xml:space="preserve"> age</w:t>
      </w:r>
      <w:r w:rsidRPr="00015592">
        <w:rPr>
          <w:spacing w:val="-2"/>
          <w:szCs w:val="22"/>
        </w:rPr>
        <w:t xml:space="preserve"> </w:t>
      </w:r>
      <w:r w:rsidRPr="00015592">
        <w:rPr>
          <w:spacing w:val="-1"/>
          <w:szCs w:val="22"/>
        </w:rPr>
        <w:t>disconnected</w:t>
      </w:r>
      <w:r w:rsidRPr="00015592">
        <w:rPr>
          <w:spacing w:val="-2"/>
          <w:szCs w:val="22"/>
        </w:rPr>
        <w:t xml:space="preserve"> </w:t>
      </w:r>
      <w:r w:rsidRPr="00015592">
        <w:rPr>
          <w:spacing w:val="-1"/>
          <w:szCs w:val="22"/>
        </w:rPr>
        <w:t>residential</w:t>
      </w:r>
      <w:r w:rsidRPr="00015592">
        <w:rPr>
          <w:szCs w:val="22"/>
        </w:rPr>
        <w:t xml:space="preserve"> </w:t>
      </w:r>
      <w:r w:rsidRPr="00015592">
        <w:rPr>
          <w:spacing w:val="-1"/>
          <w:szCs w:val="22"/>
        </w:rPr>
        <w:t>wireline</w:t>
      </w:r>
      <w:r w:rsidRPr="00015592">
        <w:rPr>
          <w:szCs w:val="22"/>
        </w:rPr>
        <w:t xml:space="preserve"> </w:t>
      </w:r>
      <w:r w:rsidRPr="00015592">
        <w:rPr>
          <w:spacing w:val="-1"/>
          <w:szCs w:val="22"/>
        </w:rPr>
        <w:t>telephone</w:t>
      </w:r>
      <w:r w:rsidRPr="00015592">
        <w:rPr>
          <w:szCs w:val="22"/>
        </w:rPr>
        <w:t xml:space="preserve"> </w:t>
      </w:r>
      <w:r w:rsidRPr="00015592">
        <w:rPr>
          <w:spacing w:val="-1"/>
          <w:szCs w:val="22"/>
        </w:rPr>
        <w:t>numbers</w:t>
      </w:r>
      <w:r w:rsidRPr="00015592">
        <w:rPr>
          <w:spacing w:val="-2"/>
          <w:szCs w:val="22"/>
        </w:rPr>
        <w:t xml:space="preserve"> </w:t>
      </w:r>
      <w:r w:rsidRPr="00015592">
        <w:rPr>
          <w:szCs w:val="22"/>
        </w:rPr>
        <w:t>for</w:t>
      </w:r>
      <w:r w:rsidRPr="00015592">
        <w:rPr>
          <w:spacing w:val="-1"/>
          <w:szCs w:val="22"/>
        </w:rPr>
        <w:t xml:space="preserve"> </w:t>
      </w:r>
      <w:r w:rsidRPr="00015592">
        <w:rPr>
          <w:szCs w:val="22"/>
        </w:rPr>
        <w:t>a</w:t>
      </w:r>
      <w:r w:rsidRPr="00015592">
        <w:rPr>
          <w:spacing w:val="-2"/>
          <w:szCs w:val="22"/>
        </w:rPr>
        <w:t xml:space="preserve"> </w:t>
      </w:r>
      <w:r w:rsidRPr="00015592">
        <w:rPr>
          <w:spacing w:val="-1"/>
          <w:szCs w:val="22"/>
        </w:rPr>
        <w:t xml:space="preserve">maximum </w:t>
      </w:r>
      <w:r w:rsidRPr="00015592">
        <w:rPr>
          <w:spacing w:val="-2"/>
          <w:szCs w:val="22"/>
        </w:rPr>
        <w:t>of</w:t>
      </w:r>
      <w:r w:rsidRPr="00015592">
        <w:rPr>
          <w:spacing w:val="39"/>
          <w:szCs w:val="22"/>
        </w:rPr>
        <w:t xml:space="preserve"> </w:t>
      </w:r>
      <w:r w:rsidRPr="00015592">
        <w:rPr>
          <w:spacing w:val="-1"/>
          <w:szCs w:val="22"/>
        </w:rPr>
        <w:t>two</w:t>
      </w:r>
      <w:r w:rsidRPr="00015592">
        <w:rPr>
          <w:szCs w:val="22"/>
        </w:rPr>
        <w:t xml:space="preserve"> </w:t>
      </w:r>
      <w:r w:rsidRPr="00015592">
        <w:rPr>
          <w:spacing w:val="-1"/>
          <w:szCs w:val="22"/>
        </w:rPr>
        <w:t>months;</w:t>
      </w:r>
    </w:p>
    <w:p w14:paraId="763CDF8E" w14:textId="77777777" w:rsidR="00E4580B" w:rsidRPr="00015592" w:rsidRDefault="00E4580B" w:rsidP="00E4580B">
      <w:pPr>
        <w:pStyle w:val="BodyText"/>
        <w:keepLines/>
        <w:widowControl w:val="0"/>
        <w:numPr>
          <w:ilvl w:val="1"/>
          <w:numId w:val="26"/>
        </w:numPr>
        <w:tabs>
          <w:tab w:val="left" w:pos="1561"/>
        </w:tabs>
        <w:ind w:left="1440" w:right="658" w:hanging="720"/>
        <w:jc w:val="left"/>
        <w:rPr>
          <w:szCs w:val="22"/>
        </w:rPr>
      </w:pPr>
      <w:r w:rsidRPr="00015592">
        <w:rPr>
          <w:spacing w:val="-1"/>
          <w:szCs w:val="22"/>
        </w:rPr>
        <w:t>shall</w:t>
      </w:r>
      <w:r w:rsidRPr="00015592">
        <w:rPr>
          <w:szCs w:val="22"/>
        </w:rPr>
        <w:t xml:space="preserve"> age</w:t>
      </w:r>
      <w:r w:rsidRPr="00015592">
        <w:rPr>
          <w:spacing w:val="-2"/>
          <w:szCs w:val="22"/>
        </w:rPr>
        <w:t xml:space="preserve"> </w:t>
      </w:r>
      <w:r w:rsidRPr="00015592">
        <w:rPr>
          <w:spacing w:val="-1"/>
          <w:szCs w:val="22"/>
        </w:rPr>
        <w:t>disconnected</w:t>
      </w:r>
      <w:r w:rsidRPr="00015592">
        <w:rPr>
          <w:spacing w:val="-4"/>
          <w:szCs w:val="22"/>
        </w:rPr>
        <w:t xml:space="preserve"> </w:t>
      </w:r>
      <w:r w:rsidRPr="00015592">
        <w:rPr>
          <w:spacing w:val="-1"/>
          <w:szCs w:val="22"/>
        </w:rPr>
        <w:t>wireless</w:t>
      </w:r>
      <w:r w:rsidRPr="00015592">
        <w:rPr>
          <w:spacing w:val="1"/>
          <w:szCs w:val="22"/>
        </w:rPr>
        <w:t xml:space="preserve"> </w:t>
      </w:r>
      <w:r w:rsidRPr="00015592">
        <w:rPr>
          <w:spacing w:val="-1"/>
          <w:szCs w:val="22"/>
        </w:rPr>
        <w:t>telephone</w:t>
      </w:r>
      <w:r w:rsidRPr="00015592">
        <w:rPr>
          <w:szCs w:val="22"/>
        </w:rPr>
        <w:t xml:space="preserve"> </w:t>
      </w:r>
      <w:r w:rsidRPr="00015592">
        <w:rPr>
          <w:spacing w:val="-2"/>
          <w:szCs w:val="22"/>
        </w:rPr>
        <w:t xml:space="preserve">numbers </w:t>
      </w:r>
      <w:r w:rsidRPr="00015592">
        <w:rPr>
          <w:szCs w:val="22"/>
        </w:rPr>
        <w:t>for</w:t>
      </w:r>
      <w:r w:rsidRPr="00015592">
        <w:rPr>
          <w:spacing w:val="-1"/>
          <w:szCs w:val="22"/>
        </w:rPr>
        <w:t xml:space="preserve"> </w:t>
      </w:r>
      <w:r w:rsidRPr="00015592">
        <w:rPr>
          <w:szCs w:val="22"/>
        </w:rPr>
        <w:t>a</w:t>
      </w:r>
      <w:r w:rsidRPr="00015592">
        <w:rPr>
          <w:spacing w:val="-2"/>
          <w:szCs w:val="22"/>
        </w:rPr>
        <w:t xml:space="preserve"> </w:t>
      </w:r>
      <w:r w:rsidRPr="00015592">
        <w:rPr>
          <w:spacing w:val="-1"/>
          <w:szCs w:val="22"/>
        </w:rPr>
        <w:t xml:space="preserve">maximum </w:t>
      </w:r>
      <w:r w:rsidRPr="00015592">
        <w:rPr>
          <w:spacing w:val="-2"/>
          <w:szCs w:val="22"/>
        </w:rPr>
        <w:t>of</w:t>
      </w:r>
      <w:r w:rsidRPr="00015592">
        <w:rPr>
          <w:spacing w:val="2"/>
          <w:szCs w:val="22"/>
        </w:rPr>
        <w:t xml:space="preserve"> </w:t>
      </w:r>
      <w:r w:rsidRPr="00015592">
        <w:rPr>
          <w:spacing w:val="-2"/>
          <w:szCs w:val="22"/>
        </w:rPr>
        <w:t>three</w:t>
      </w:r>
      <w:r w:rsidRPr="00015592">
        <w:rPr>
          <w:spacing w:val="54"/>
          <w:szCs w:val="22"/>
        </w:rPr>
        <w:t xml:space="preserve"> </w:t>
      </w:r>
      <w:r w:rsidRPr="00015592">
        <w:rPr>
          <w:spacing w:val="-1"/>
          <w:szCs w:val="22"/>
        </w:rPr>
        <w:t>months;</w:t>
      </w:r>
    </w:p>
    <w:p w14:paraId="185947F2" w14:textId="77777777" w:rsidR="00E4580B" w:rsidRPr="00015592" w:rsidRDefault="00E4580B" w:rsidP="00E4580B">
      <w:pPr>
        <w:pStyle w:val="BodyText"/>
        <w:widowControl w:val="0"/>
        <w:numPr>
          <w:ilvl w:val="1"/>
          <w:numId w:val="26"/>
        </w:numPr>
        <w:tabs>
          <w:tab w:val="left" w:pos="1561"/>
        </w:tabs>
        <w:ind w:left="1440" w:right="134" w:hanging="720"/>
        <w:jc w:val="left"/>
        <w:rPr>
          <w:szCs w:val="22"/>
        </w:rPr>
      </w:pPr>
      <w:r w:rsidRPr="00015592">
        <w:rPr>
          <w:spacing w:val="-1"/>
          <w:szCs w:val="22"/>
        </w:rPr>
        <w:t>shall</w:t>
      </w:r>
      <w:r w:rsidRPr="00015592">
        <w:rPr>
          <w:szCs w:val="22"/>
        </w:rPr>
        <w:t xml:space="preserve"> age</w:t>
      </w:r>
      <w:r w:rsidRPr="00015592">
        <w:rPr>
          <w:spacing w:val="-2"/>
          <w:szCs w:val="22"/>
        </w:rPr>
        <w:t xml:space="preserve"> </w:t>
      </w:r>
      <w:r w:rsidRPr="00015592">
        <w:rPr>
          <w:spacing w:val="-1"/>
          <w:szCs w:val="22"/>
        </w:rPr>
        <w:t>disconnected</w:t>
      </w:r>
      <w:r w:rsidRPr="00015592">
        <w:rPr>
          <w:spacing w:val="-2"/>
          <w:szCs w:val="22"/>
        </w:rPr>
        <w:t xml:space="preserve"> </w:t>
      </w:r>
      <w:r w:rsidRPr="00015592">
        <w:rPr>
          <w:spacing w:val="-1"/>
          <w:szCs w:val="22"/>
        </w:rPr>
        <w:t>business</w:t>
      </w:r>
      <w:r w:rsidRPr="00015592">
        <w:rPr>
          <w:spacing w:val="1"/>
          <w:szCs w:val="22"/>
        </w:rPr>
        <w:t xml:space="preserve"> </w:t>
      </w:r>
      <w:r w:rsidRPr="00015592">
        <w:rPr>
          <w:spacing w:val="-2"/>
          <w:szCs w:val="22"/>
        </w:rPr>
        <w:t>wireline</w:t>
      </w:r>
      <w:r w:rsidRPr="00015592">
        <w:rPr>
          <w:szCs w:val="22"/>
        </w:rPr>
        <w:t xml:space="preserve"> </w:t>
      </w:r>
      <w:r w:rsidRPr="00015592">
        <w:rPr>
          <w:spacing w:val="-1"/>
          <w:szCs w:val="22"/>
        </w:rPr>
        <w:t>telephone</w:t>
      </w:r>
      <w:r w:rsidRPr="00015592">
        <w:rPr>
          <w:szCs w:val="22"/>
        </w:rPr>
        <w:t xml:space="preserve"> </w:t>
      </w:r>
      <w:r w:rsidRPr="00015592">
        <w:rPr>
          <w:spacing w:val="-1"/>
          <w:szCs w:val="22"/>
        </w:rPr>
        <w:t>numbers</w:t>
      </w:r>
      <w:r w:rsidRPr="00015592">
        <w:rPr>
          <w:spacing w:val="-2"/>
          <w:szCs w:val="22"/>
        </w:rPr>
        <w:t xml:space="preserve"> </w:t>
      </w:r>
      <w:r w:rsidRPr="00015592">
        <w:rPr>
          <w:szCs w:val="22"/>
        </w:rPr>
        <w:t>for</w:t>
      </w:r>
      <w:r w:rsidRPr="00015592">
        <w:rPr>
          <w:spacing w:val="-1"/>
          <w:szCs w:val="22"/>
        </w:rPr>
        <w:t xml:space="preserve"> </w:t>
      </w:r>
      <w:r w:rsidRPr="00015592">
        <w:rPr>
          <w:szCs w:val="22"/>
        </w:rPr>
        <w:t>a</w:t>
      </w:r>
      <w:r w:rsidRPr="00015592">
        <w:rPr>
          <w:spacing w:val="-2"/>
          <w:szCs w:val="22"/>
        </w:rPr>
        <w:t xml:space="preserve"> maximum</w:t>
      </w:r>
      <w:r w:rsidRPr="00015592">
        <w:rPr>
          <w:spacing w:val="2"/>
          <w:szCs w:val="22"/>
        </w:rPr>
        <w:t xml:space="preserve"> </w:t>
      </w:r>
      <w:r w:rsidRPr="00015592">
        <w:rPr>
          <w:spacing w:val="-2"/>
          <w:szCs w:val="22"/>
        </w:rPr>
        <w:t>of</w:t>
      </w:r>
      <w:r w:rsidRPr="00015592">
        <w:rPr>
          <w:spacing w:val="57"/>
          <w:szCs w:val="22"/>
        </w:rPr>
        <w:t xml:space="preserve"> </w:t>
      </w:r>
      <w:r w:rsidRPr="00015592">
        <w:rPr>
          <w:spacing w:val="-1"/>
          <w:szCs w:val="22"/>
        </w:rPr>
        <w:t>six</w:t>
      </w:r>
      <w:r w:rsidRPr="00015592">
        <w:rPr>
          <w:spacing w:val="-2"/>
          <w:szCs w:val="22"/>
        </w:rPr>
        <w:t xml:space="preserve"> </w:t>
      </w:r>
      <w:r w:rsidRPr="00015592">
        <w:rPr>
          <w:spacing w:val="-1"/>
          <w:szCs w:val="22"/>
        </w:rPr>
        <w:t>months. Under special</w:t>
      </w:r>
      <w:r w:rsidRPr="00015592">
        <w:rPr>
          <w:szCs w:val="22"/>
        </w:rPr>
        <w:t xml:space="preserve"> </w:t>
      </w:r>
      <w:r w:rsidRPr="00015592">
        <w:rPr>
          <w:spacing w:val="-1"/>
          <w:szCs w:val="22"/>
        </w:rPr>
        <w:t xml:space="preserve">circumstances, </w:t>
      </w:r>
      <w:r w:rsidRPr="00015592">
        <w:rPr>
          <w:szCs w:val="22"/>
        </w:rPr>
        <w:t>the</w:t>
      </w:r>
      <w:r w:rsidRPr="00015592">
        <w:rPr>
          <w:spacing w:val="-2"/>
          <w:szCs w:val="22"/>
        </w:rPr>
        <w:t xml:space="preserve"> </w:t>
      </w:r>
      <w:r w:rsidRPr="00015592">
        <w:rPr>
          <w:spacing w:val="-1"/>
          <w:szCs w:val="22"/>
        </w:rPr>
        <w:t>six</w:t>
      </w:r>
      <w:r w:rsidRPr="00015592">
        <w:rPr>
          <w:spacing w:val="1"/>
          <w:szCs w:val="22"/>
        </w:rPr>
        <w:t xml:space="preserve"> </w:t>
      </w:r>
      <w:r w:rsidRPr="00015592">
        <w:rPr>
          <w:spacing w:val="-1"/>
          <w:szCs w:val="22"/>
        </w:rPr>
        <w:t>month</w:t>
      </w:r>
      <w:r w:rsidRPr="00015592">
        <w:rPr>
          <w:szCs w:val="22"/>
        </w:rPr>
        <w:t xml:space="preserve"> </w:t>
      </w:r>
      <w:r w:rsidRPr="00015592">
        <w:rPr>
          <w:spacing w:val="-1"/>
          <w:szCs w:val="22"/>
        </w:rPr>
        <w:t>aging</w:t>
      </w:r>
      <w:r w:rsidRPr="00015592">
        <w:rPr>
          <w:spacing w:val="3"/>
          <w:szCs w:val="22"/>
        </w:rPr>
        <w:t xml:space="preserve"> </w:t>
      </w:r>
      <w:r w:rsidRPr="00015592">
        <w:rPr>
          <w:spacing w:val="-2"/>
          <w:szCs w:val="22"/>
        </w:rPr>
        <w:t>limit</w:t>
      </w:r>
      <w:r w:rsidRPr="00015592">
        <w:rPr>
          <w:spacing w:val="-1"/>
          <w:szCs w:val="22"/>
        </w:rPr>
        <w:t xml:space="preserve"> </w:t>
      </w:r>
      <w:r w:rsidRPr="00015592">
        <w:rPr>
          <w:szCs w:val="22"/>
        </w:rPr>
        <w:t>for</w:t>
      </w:r>
      <w:r w:rsidRPr="00015592">
        <w:rPr>
          <w:spacing w:val="-1"/>
          <w:szCs w:val="22"/>
        </w:rPr>
        <w:t xml:space="preserve"> business</w:t>
      </w:r>
      <w:r w:rsidRPr="00015592">
        <w:rPr>
          <w:spacing w:val="41"/>
          <w:szCs w:val="22"/>
        </w:rPr>
        <w:t xml:space="preserve"> </w:t>
      </w:r>
      <w:r w:rsidRPr="00015592">
        <w:rPr>
          <w:spacing w:val="-1"/>
          <w:szCs w:val="22"/>
        </w:rPr>
        <w:t>telephone</w:t>
      </w:r>
      <w:r w:rsidRPr="00015592">
        <w:rPr>
          <w:szCs w:val="22"/>
        </w:rPr>
        <w:t xml:space="preserve"> </w:t>
      </w:r>
      <w:r w:rsidRPr="00015592">
        <w:rPr>
          <w:spacing w:val="-1"/>
          <w:szCs w:val="22"/>
        </w:rPr>
        <w:t>numbers</w:t>
      </w:r>
      <w:r w:rsidRPr="00015592">
        <w:rPr>
          <w:spacing w:val="-2"/>
          <w:szCs w:val="22"/>
        </w:rPr>
        <w:t xml:space="preserve"> </w:t>
      </w:r>
      <w:r w:rsidRPr="00015592">
        <w:rPr>
          <w:spacing w:val="-1"/>
          <w:szCs w:val="22"/>
        </w:rPr>
        <w:t>may</w:t>
      </w:r>
      <w:r w:rsidRPr="00015592">
        <w:rPr>
          <w:spacing w:val="-4"/>
          <w:szCs w:val="22"/>
        </w:rPr>
        <w:t xml:space="preserve"> </w:t>
      </w:r>
      <w:r w:rsidRPr="00015592">
        <w:rPr>
          <w:spacing w:val="-1"/>
          <w:szCs w:val="22"/>
        </w:rPr>
        <w:t>be</w:t>
      </w:r>
      <w:r w:rsidRPr="00015592">
        <w:rPr>
          <w:szCs w:val="22"/>
        </w:rPr>
        <w:t xml:space="preserve"> </w:t>
      </w:r>
      <w:r w:rsidRPr="00015592">
        <w:rPr>
          <w:spacing w:val="-1"/>
          <w:szCs w:val="22"/>
        </w:rPr>
        <w:t>extended</w:t>
      </w:r>
      <w:r w:rsidRPr="00015592">
        <w:rPr>
          <w:szCs w:val="22"/>
        </w:rPr>
        <w:t xml:space="preserve"> to</w:t>
      </w:r>
      <w:r w:rsidRPr="00015592">
        <w:rPr>
          <w:spacing w:val="-2"/>
          <w:szCs w:val="22"/>
        </w:rPr>
        <w:t xml:space="preserve"> twelve</w:t>
      </w:r>
      <w:r w:rsidRPr="00015592">
        <w:rPr>
          <w:szCs w:val="22"/>
        </w:rPr>
        <w:t xml:space="preserve"> </w:t>
      </w:r>
      <w:r w:rsidRPr="00015592">
        <w:rPr>
          <w:spacing w:val="-1"/>
          <w:szCs w:val="22"/>
        </w:rPr>
        <w:t xml:space="preserve">months, </w:t>
      </w:r>
      <w:r w:rsidRPr="00015592">
        <w:rPr>
          <w:spacing w:val="-2"/>
          <w:szCs w:val="22"/>
        </w:rPr>
        <w:t>if</w:t>
      </w:r>
      <w:r w:rsidRPr="00015592">
        <w:rPr>
          <w:spacing w:val="2"/>
          <w:szCs w:val="22"/>
        </w:rPr>
        <w:t xml:space="preserve"> </w:t>
      </w:r>
      <w:r w:rsidRPr="00015592">
        <w:rPr>
          <w:spacing w:val="-1"/>
          <w:szCs w:val="22"/>
        </w:rPr>
        <w:t xml:space="preserve">required, </w:t>
      </w:r>
      <w:r w:rsidRPr="00015592">
        <w:rPr>
          <w:szCs w:val="22"/>
        </w:rPr>
        <w:t>to</w:t>
      </w:r>
      <w:r w:rsidRPr="00015592">
        <w:rPr>
          <w:spacing w:val="41"/>
          <w:szCs w:val="22"/>
        </w:rPr>
        <w:t xml:space="preserve"> </w:t>
      </w:r>
      <w:r w:rsidRPr="00015592">
        <w:rPr>
          <w:spacing w:val="-1"/>
          <w:szCs w:val="22"/>
        </w:rPr>
        <w:t>accommodate</w:t>
      </w:r>
      <w:r w:rsidRPr="00015592">
        <w:rPr>
          <w:spacing w:val="-2"/>
          <w:szCs w:val="22"/>
        </w:rPr>
        <w:t xml:space="preserve"> </w:t>
      </w:r>
      <w:r w:rsidRPr="00015592">
        <w:rPr>
          <w:spacing w:val="-1"/>
          <w:szCs w:val="22"/>
        </w:rPr>
        <w:t>local</w:t>
      </w:r>
      <w:r w:rsidRPr="00015592">
        <w:rPr>
          <w:szCs w:val="22"/>
        </w:rPr>
        <w:t xml:space="preserve"> </w:t>
      </w:r>
      <w:r w:rsidRPr="00015592">
        <w:rPr>
          <w:spacing w:val="-1"/>
          <w:szCs w:val="22"/>
        </w:rPr>
        <w:t>directory</w:t>
      </w:r>
      <w:r w:rsidRPr="00015592">
        <w:rPr>
          <w:spacing w:val="-2"/>
          <w:szCs w:val="22"/>
        </w:rPr>
        <w:t xml:space="preserve"> </w:t>
      </w:r>
      <w:r w:rsidRPr="00015592">
        <w:rPr>
          <w:spacing w:val="-1"/>
          <w:szCs w:val="22"/>
        </w:rPr>
        <w:t>publishing</w:t>
      </w:r>
      <w:r w:rsidRPr="00015592">
        <w:rPr>
          <w:spacing w:val="3"/>
          <w:szCs w:val="22"/>
        </w:rPr>
        <w:t xml:space="preserve"> </w:t>
      </w:r>
      <w:r w:rsidRPr="00015592">
        <w:rPr>
          <w:spacing w:val="-1"/>
          <w:szCs w:val="22"/>
        </w:rPr>
        <w:t>dates</w:t>
      </w:r>
      <w:r w:rsidRPr="00015592">
        <w:rPr>
          <w:spacing w:val="-4"/>
          <w:szCs w:val="22"/>
        </w:rPr>
        <w:t xml:space="preserve"> </w:t>
      </w:r>
      <w:r w:rsidRPr="00015592">
        <w:rPr>
          <w:szCs w:val="22"/>
        </w:rPr>
        <w:t>for</w:t>
      </w:r>
      <w:r w:rsidRPr="00015592">
        <w:rPr>
          <w:spacing w:val="-1"/>
          <w:szCs w:val="22"/>
        </w:rPr>
        <w:t xml:space="preserve"> </w:t>
      </w:r>
      <w:r w:rsidRPr="00015592">
        <w:rPr>
          <w:szCs w:val="22"/>
        </w:rPr>
        <w:t xml:space="preserve">high </w:t>
      </w:r>
      <w:r w:rsidRPr="00015592">
        <w:rPr>
          <w:spacing w:val="-1"/>
          <w:szCs w:val="22"/>
        </w:rPr>
        <w:t>volume</w:t>
      </w:r>
      <w:r w:rsidRPr="00015592">
        <w:rPr>
          <w:szCs w:val="22"/>
        </w:rPr>
        <w:t xml:space="preserve"> </w:t>
      </w:r>
      <w:r w:rsidRPr="00015592">
        <w:rPr>
          <w:spacing w:val="-1"/>
          <w:szCs w:val="22"/>
        </w:rPr>
        <w:t>call-in</w:t>
      </w:r>
      <w:r w:rsidRPr="00015592">
        <w:rPr>
          <w:szCs w:val="22"/>
        </w:rPr>
        <w:t xml:space="preserve"> </w:t>
      </w:r>
      <w:r w:rsidRPr="00015592">
        <w:rPr>
          <w:spacing w:val="-1"/>
          <w:szCs w:val="22"/>
        </w:rPr>
        <w:t>applications</w:t>
      </w:r>
      <w:r w:rsidRPr="00015592">
        <w:rPr>
          <w:spacing w:val="35"/>
          <w:szCs w:val="22"/>
        </w:rPr>
        <w:t xml:space="preserve"> </w:t>
      </w:r>
      <w:r w:rsidRPr="00015592">
        <w:rPr>
          <w:spacing w:val="-1"/>
          <w:szCs w:val="22"/>
        </w:rPr>
        <w:t>(e.g., heavily</w:t>
      </w:r>
      <w:r w:rsidRPr="00015592">
        <w:rPr>
          <w:spacing w:val="-2"/>
          <w:szCs w:val="22"/>
        </w:rPr>
        <w:t xml:space="preserve"> </w:t>
      </w:r>
      <w:r w:rsidRPr="00015592">
        <w:rPr>
          <w:spacing w:val="-1"/>
          <w:szCs w:val="22"/>
        </w:rPr>
        <w:t>advertised</w:t>
      </w:r>
      <w:r w:rsidRPr="00015592">
        <w:rPr>
          <w:szCs w:val="22"/>
        </w:rPr>
        <w:t xml:space="preserve"> </w:t>
      </w:r>
      <w:r w:rsidRPr="00015592">
        <w:rPr>
          <w:spacing w:val="-1"/>
          <w:szCs w:val="22"/>
        </w:rPr>
        <w:t>local</w:t>
      </w:r>
      <w:r w:rsidRPr="00015592">
        <w:rPr>
          <w:szCs w:val="22"/>
        </w:rPr>
        <w:t xml:space="preserve"> </w:t>
      </w:r>
      <w:r w:rsidRPr="00015592">
        <w:rPr>
          <w:spacing w:val="-1"/>
          <w:szCs w:val="22"/>
        </w:rPr>
        <w:t>business</w:t>
      </w:r>
      <w:r w:rsidRPr="00015592">
        <w:rPr>
          <w:spacing w:val="1"/>
          <w:szCs w:val="22"/>
        </w:rPr>
        <w:t xml:space="preserve"> </w:t>
      </w:r>
      <w:r w:rsidRPr="00015592">
        <w:rPr>
          <w:spacing w:val="-1"/>
          <w:szCs w:val="22"/>
        </w:rPr>
        <w:t>numbers</w:t>
      </w:r>
      <w:r w:rsidRPr="00015592">
        <w:rPr>
          <w:spacing w:val="-2"/>
          <w:szCs w:val="22"/>
        </w:rPr>
        <w:t xml:space="preserve"> </w:t>
      </w:r>
      <w:r w:rsidRPr="00015592">
        <w:rPr>
          <w:spacing w:val="-1"/>
          <w:szCs w:val="22"/>
        </w:rPr>
        <w:t>such</w:t>
      </w:r>
      <w:r w:rsidRPr="00015592">
        <w:rPr>
          <w:szCs w:val="22"/>
        </w:rPr>
        <w:t xml:space="preserve"> </w:t>
      </w:r>
      <w:r w:rsidRPr="00015592">
        <w:rPr>
          <w:spacing w:val="-1"/>
          <w:szCs w:val="22"/>
        </w:rPr>
        <w:t>as</w:t>
      </w:r>
      <w:r w:rsidRPr="00015592">
        <w:rPr>
          <w:spacing w:val="-2"/>
          <w:szCs w:val="22"/>
        </w:rPr>
        <w:t xml:space="preserve"> </w:t>
      </w:r>
      <w:r w:rsidRPr="00015592">
        <w:rPr>
          <w:spacing w:val="-1"/>
          <w:szCs w:val="22"/>
        </w:rPr>
        <w:t>radio</w:t>
      </w:r>
      <w:r w:rsidRPr="00015592">
        <w:rPr>
          <w:spacing w:val="-2"/>
          <w:szCs w:val="22"/>
        </w:rPr>
        <w:t xml:space="preserve"> </w:t>
      </w:r>
      <w:r w:rsidRPr="00015592">
        <w:rPr>
          <w:spacing w:val="-1"/>
          <w:szCs w:val="22"/>
        </w:rPr>
        <w:t>talk</w:t>
      </w:r>
      <w:r w:rsidRPr="00015592">
        <w:rPr>
          <w:spacing w:val="1"/>
          <w:szCs w:val="22"/>
        </w:rPr>
        <w:t xml:space="preserve"> </w:t>
      </w:r>
      <w:r w:rsidRPr="00015592">
        <w:rPr>
          <w:spacing w:val="-1"/>
          <w:szCs w:val="22"/>
        </w:rPr>
        <w:t>shows, food</w:t>
      </w:r>
      <w:r w:rsidRPr="00015592">
        <w:rPr>
          <w:spacing w:val="42"/>
          <w:szCs w:val="22"/>
        </w:rPr>
        <w:t xml:space="preserve"> </w:t>
      </w:r>
      <w:r w:rsidRPr="00015592">
        <w:rPr>
          <w:spacing w:val="-1"/>
          <w:szCs w:val="22"/>
        </w:rPr>
        <w:t>ordering</w:t>
      </w:r>
      <w:r w:rsidRPr="00015592">
        <w:rPr>
          <w:spacing w:val="3"/>
          <w:szCs w:val="22"/>
        </w:rPr>
        <w:t xml:space="preserve"> </w:t>
      </w:r>
      <w:r w:rsidRPr="00015592">
        <w:rPr>
          <w:spacing w:val="-1"/>
          <w:szCs w:val="22"/>
        </w:rPr>
        <w:t>services, ticket</w:t>
      </w:r>
      <w:r w:rsidRPr="00015592">
        <w:rPr>
          <w:spacing w:val="-3"/>
          <w:szCs w:val="22"/>
        </w:rPr>
        <w:t xml:space="preserve"> </w:t>
      </w:r>
      <w:r w:rsidRPr="00015592">
        <w:rPr>
          <w:spacing w:val="-1"/>
          <w:szCs w:val="22"/>
        </w:rPr>
        <w:t>sales,</w:t>
      </w:r>
      <w:r w:rsidRPr="00015592">
        <w:rPr>
          <w:spacing w:val="2"/>
          <w:szCs w:val="22"/>
        </w:rPr>
        <w:t xml:space="preserve"> </w:t>
      </w:r>
      <w:r w:rsidRPr="00015592">
        <w:rPr>
          <w:spacing w:val="-1"/>
          <w:szCs w:val="22"/>
        </w:rPr>
        <w:t>chat</w:t>
      </w:r>
      <w:r w:rsidRPr="00015592">
        <w:rPr>
          <w:spacing w:val="2"/>
          <w:szCs w:val="22"/>
        </w:rPr>
        <w:t xml:space="preserve"> </w:t>
      </w:r>
      <w:r w:rsidRPr="00015592">
        <w:rPr>
          <w:spacing w:val="-1"/>
          <w:szCs w:val="22"/>
        </w:rPr>
        <w:t>lines),</w:t>
      </w:r>
      <w:r w:rsidRPr="00015592">
        <w:rPr>
          <w:spacing w:val="2"/>
          <w:szCs w:val="22"/>
        </w:rPr>
        <w:t xml:space="preserve"> </w:t>
      </w:r>
      <w:r w:rsidRPr="00015592">
        <w:rPr>
          <w:spacing w:val="-2"/>
          <w:szCs w:val="22"/>
        </w:rPr>
        <w:t>or</w:t>
      </w:r>
      <w:r w:rsidRPr="00015592">
        <w:rPr>
          <w:spacing w:val="-1"/>
          <w:szCs w:val="22"/>
        </w:rPr>
        <w:t xml:space="preserve"> </w:t>
      </w:r>
      <w:r w:rsidRPr="00015592">
        <w:rPr>
          <w:szCs w:val="22"/>
        </w:rPr>
        <w:t>for</w:t>
      </w:r>
      <w:r w:rsidRPr="00015592">
        <w:rPr>
          <w:spacing w:val="-3"/>
          <w:szCs w:val="22"/>
        </w:rPr>
        <w:t xml:space="preserve"> </w:t>
      </w:r>
      <w:r w:rsidRPr="00015592">
        <w:rPr>
          <w:spacing w:val="-1"/>
          <w:szCs w:val="22"/>
        </w:rPr>
        <w:t>numbers</w:t>
      </w:r>
      <w:r w:rsidRPr="00015592">
        <w:rPr>
          <w:spacing w:val="-2"/>
          <w:szCs w:val="22"/>
        </w:rPr>
        <w:t xml:space="preserve"> </w:t>
      </w:r>
      <w:r w:rsidRPr="00015592">
        <w:rPr>
          <w:spacing w:val="-1"/>
          <w:szCs w:val="22"/>
        </w:rPr>
        <w:t>associated</w:t>
      </w:r>
      <w:r w:rsidRPr="00015592">
        <w:rPr>
          <w:szCs w:val="22"/>
        </w:rPr>
        <w:t xml:space="preserve"> </w:t>
      </w:r>
      <w:r w:rsidRPr="00015592">
        <w:rPr>
          <w:spacing w:val="-1"/>
          <w:szCs w:val="22"/>
        </w:rPr>
        <w:t>with</w:t>
      </w:r>
      <w:r w:rsidRPr="00015592">
        <w:rPr>
          <w:szCs w:val="22"/>
        </w:rPr>
        <w:t xml:space="preserve"> </w:t>
      </w:r>
      <w:r w:rsidRPr="00015592">
        <w:rPr>
          <w:spacing w:val="-1"/>
          <w:szCs w:val="22"/>
        </w:rPr>
        <w:t>public</w:t>
      </w:r>
      <w:r w:rsidRPr="00015592">
        <w:rPr>
          <w:spacing w:val="35"/>
          <w:szCs w:val="22"/>
        </w:rPr>
        <w:t xml:space="preserve"> </w:t>
      </w:r>
      <w:r w:rsidRPr="00015592">
        <w:rPr>
          <w:spacing w:val="-1"/>
          <w:szCs w:val="22"/>
        </w:rPr>
        <w:t>service</w:t>
      </w:r>
      <w:r w:rsidRPr="00015592">
        <w:rPr>
          <w:szCs w:val="22"/>
        </w:rPr>
        <w:t xml:space="preserve"> </w:t>
      </w:r>
      <w:r w:rsidRPr="00015592">
        <w:rPr>
          <w:spacing w:val="-1"/>
          <w:szCs w:val="22"/>
        </w:rPr>
        <w:t>emergency</w:t>
      </w:r>
      <w:r w:rsidRPr="00015592">
        <w:rPr>
          <w:spacing w:val="-2"/>
          <w:szCs w:val="22"/>
        </w:rPr>
        <w:t xml:space="preserve"> </w:t>
      </w:r>
      <w:r w:rsidRPr="00015592">
        <w:rPr>
          <w:spacing w:val="-1"/>
          <w:szCs w:val="22"/>
        </w:rPr>
        <w:t>applications</w:t>
      </w:r>
      <w:r w:rsidRPr="00015592">
        <w:rPr>
          <w:spacing w:val="1"/>
          <w:szCs w:val="22"/>
        </w:rPr>
        <w:t xml:space="preserve"> </w:t>
      </w:r>
      <w:r w:rsidRPr="00015592">
        <w:rPr>
          <w:spacing w:val="-2"/>
          <w:szCs w:val="22"/>
        </w:rPr>
        <w:t>or</w:t>
      </w:r>
      <w:r w:rsidRPr="00015592">
        <w:rPr>
          <w:spacing w:val="-1"/>
          <w:szCs w:val="22"/>
        </w:rPr>
        <w:t xml:space="preserve"> </w:t>
      </w:r>
      <w:r w:rsidRPr="00015592">
        <w:rPr>
          <w:szCs w:val="22"/>
        </w:rPr>
        <w:t>for</w:t>
      </w:r>
      <w:r w:rsidRPr="00015592">
        <w:rPr>
          <w:spacing w:val="-1"/>
          <w:szCs w:val="22"/>
        </w:rPr>
        <w:t xml:space="preserve"> numbers</w:t>
      </w:r>
      <w:r w:rsidRPr="00015592">
        <w:rPr>
          <w:spacing w:val="-2"/>
          <w:szCs w:val="22"/>
        </w:rPr>
        <w:t xml:space="preserve"> </w:t>
      </w:r>
      <w:r w:rsidRPr="00015592">
        <w:rPr>
          <w:spacing w:val="-1"/>
          <w:szCs w:val="22"/>
        </w:rPr>
        <w:t>advertised</w:t>
      </w:r>
      <w:r w:rsidRPr="00015592">
        <w:rPr>
          <w:szCs w:val="22"/>
        </w:rPr>
        <w:t xml:space="preserve"> </w:t>
      </w:r>
      <w:r w:rsidRPr="00015592">
        <w:rPr>
          <w:spacing w:val="-1"/>
          <w:szCs w:val="22"/>
        </w:rPr>
        <w:t>in</w:t>
      </w:r>
      <w:r w:rsidRPr="00015592">
        <w:rPr>
          <w:szCs w:val="22"/>
        </w:rPr>
        <w:t xml:space="preserve"> </w:t>
      </w:r>
      <w:r w:rsidRPr="00015592">
        <w:rPr>
          <w:spacing w:val="-1"/>
          <w:szCs w:val="22"/>
        </w:rPr>
        <w:t>directories</w:t>
      </w:r>
      <w:r w:rsidRPr="00015592">
        <w:rPr>
          <w:spacing w:val="-2"/>
          <w:szCs w:val="22"/>
        </w:rPr>
        <w:t xml:space="preserve"> </w:t>
      </w:r>
      <w:r w:rsidRPr="00015592">
        <w:rPr>
          <w:spacing w:val="-1"/>
          <w:szCs w:val="22"/>
        </w:rPr>
        <w:t>for</w:t>
      </w:r>
      <w:r w:rsidRPr="00015592">
        <w:rPr>
          <w:spacing w:val="2"/>
          <w:szCs w:val="22"/>
        </w:rPr>
        <w:t xml:space="preserve"> </w:t>
      </w:r>
      <w:r w:rsidRPr="00015592">
        <w:rPr>
          <w:spacing w:val="-2"/>
          <w:szCs w:val="22"/>
        </w:rPr>
        <w:t>which</w:t>
      </w:r>
      <w:r w:rsidRPr="00015592">
        <w:rPr>
          <w:spacing w:val="41"/>
          <w:szCs w:val="22"/>
        </w:rPr>
        <w:t xml:space="preserve"> </w:t>
      </w:r>
      <w:r w:rsidRPr="00015592">
        <w:rPr>
          <w:spacing w:val="-1"/>
          <w:szCs w:val="22"/>
        </w:rPr>
        <w:t>customers</w:t>
      </w:r>
      <w:r w:rsidRPr="00015592">
        <w:rPr>
          <w:spacing w:val="-2"/>
          <w:szCs w:val="22"/>
        </w:rPr>
        <w:t xml:space="preserve"> have</w:t>
      </w:r>
      <w:r w:rsidRPr="00015592">
        <w:rPr>
          <w:szCs w:val="22"/>
        </w:rPr>
        <w:t xml:space="preserve"> </w:t>
      </w:r>
      <w:r w:rsidRPr="00015592">
        <w:rPr>
          <w:spacing w:val="-1"/>
          <w:szCs w:val="22"/>
        </w:rPr>
        <w:t>requested</w:t>
      </w:r>
      <w:r w:rsidRPr="00015592">
        <w:rPr>
          <w:szCs w:val="22"/>
        </w:rPr>
        <w:t xml:space="preserve"> </w:t>
      </w:r>
      <w:r w:rsidRPr="00015592">
        <w:rPr>
          <w:spacing w:val="-1"/>
          <w:szCs w:val="22"/>
        </w:rPr>
        <w:t>reference</w:t>
      </w:r>
      <w:r w:rsidRPr="00015592">
        <w:rPr>
          <w:spacing w:val="-2"/>
          <w:szCs w:val="22"/>
        </w:rPr>
        <w:t xml:space="preserve"> of</w:t>
      </w:r>
      <w:r w:rsidRPr="00015592">
        <w:rPr>
          <w:spacing w:val="2"/>
          <w:szCs w:val="22"/>
        </w:rPr>
        <w:t xml:space="preserve"> </w:t>
      </w:r>
      <w:r w:rsidRPr="00015592">
        <w:rPr>
          <w:spacing w:val="-1"/>
          <w:szCs w:val="22"/>
        </w:rPr>
        <w:t>calls;</w:t>
      </w:r>
    </w:p>
    <w:p w14:paraId="3429BE0C" w14:textId="77777777" w:rsidR="00E4580B" w:rsidRPr="00015592" w:rsidRDefault="00E4580B" w:rsidP="00E4580B">
      <w:pPr>
        <w:pStyle w:val="BodyText"/>
        <w:widowControl w:val="0"/>
        <w:numPr>
          <w:ilvl w:val="1"/>
          <w:numId w:val="26"/>
        </w:numPr>
        <w:tabs>
          <w:tab w:val="left" w:pos="1561"/>
        </w:tabs>
        <w:ind w:left="1440" w:right="505" w:hanging="720"/>
        <w:jc w:val="left"/>
        <w:rPr>
          <w:szCs w:val="22"/>
        </w:rPr>
      </w:pPr>
      <w:r w:rsidRPr="00015592">
        <w:rPr>
          <w:spacing w:val="-1"/>
          <w:szCs w:val="22"/>
        </w:rPr>
        <w:t>shall</w:t>
      </w:r>
      <w:r w:rsidRPr="00015592">
        <w:rPr>
          <w:szCs w:val="22"/>
        </w:rPr>
        <w:t xml:space="preserve"> </w:t>
      </w:r>
      <w:r w:rsidRPr="00015592">
        <w:rPr>
          <w:spacing w:val="-1"/>
          <w:szCs w:val="22"/>
        </w:rPr>
        <w:t>return</w:t>
      </w:r>
      <w:r w:rsidRPr="00015592">
        <w:rPr>
          <w:szCs w:val="22"/>
        </w:rPr>
        <w:t xml:space="preserve"> </w:t>
      </w:r>
      <w:r w:rsidRPr="00015592">
        <w:rPr>
          <w:spacing w:val="-1"/>
          <w:szCs w:val="22"/>
        </w:rPr>
        <w:t>all</w:t>
      </w:r>
      <w:r w:rsidRPr="00015592">
        <w:rPr>
          <w:szCs w:val="22"/>
        </w:rPr>
        <w:t xml:space="preserve"> </w:t>
      </w:r>
      <w:r w:rsidRPr="00015592">
        <w:rPr>
          <w:spacing w:val="-1"/>
          <w:szCs w:val="22"/>
        </w:rPr>
        <w:t xml:space="preserve">CO </w:t>
      </w:r>
      <w:r w:rsidRPr="00015592">
        <w:rPr>
          <w:spacing w:val="-2"/>
          <w:szCs w:val="22"/>
        </w:rPr>
        <w:t>Codes</w:t>
      </w:r>
      <w:r w:rsidRPr="00015592">
        <w:rPr>
          <w:spacing w:val="1"/>
          <w:szCs w:val="22"/>
        </w:rPr>
        <w:t xml:space="preserve"> </w:t>
      </w:r>
      <w:r w:rsidRPr="00015592">
        <w:rPr>
          <w:spacing w:val="-1"/>
          <w:szCs w:val="22"/>
        </w:rPr>
        <w:t>that</w:t>
      </w:r>
      <w:r w:rsidRPr="00015592">
        <w:rPr>
          <w:spacing w:val="2"/>
          <w:szCs w:val="22"/>
        </w:rPr>
        <w:t xml:space="preserve"> </w:t>
      </w:r>
      <w:r w:rsidRPr="00015592">
        <w:rPr>
          <w:spacing w:val="-1"/>
          <w:szCs w:val="22"/>
        </w:rPr>
        <w:t>are</w:t>
      </w:r>
      <w:r w:rsidRPr="00015592">
        <w:rPr>
          <w:szCs w:val="22"/>
        </w:rPr>
        <w:t xml:space="preserve"> </w:t>
      </w:r>
      <w:r w:rsidRPr="00015592">
        <w:rPr>
          <w:spacing w:val="-2"/>
          <w:szCs w:val="22"/>
        </w:rPr>
        <w:t>not</w:t>
      </w:r>
      <w:r w:rsidRPr="00015592">
        <w:rPr>
          <w:spacing w:val="2"/>
          <w:szCs w:val="22"/>
        </w:rPr>
        <w:t xml:space="preserve"> </w:t>
      </w:r>
      <w:r w:rsidRPr="00015592">
        <w:rPr>
          <w:spacing w:val="-2"/>
          <w:szCs w:val="22"/>
        </w:rPr>
        <w:t>being</w:t>
      </w:r>
      <w:r w:rsidRPr="00015592">
        <w:rPr>
          <w:szCs w:val="22"/>
        </w:rPr>
        <w:t xml:space="preserve"> </w:t>
      </w:r>
      <w:r w:rsidRPr="00015592">
        <w:rPr>
          <w:spacing w:val="-1"/>
          <w:szCs w:val="22"/>
        </w:rPr>
        <w:t>used,</w:t>
      </w:r>
      <w:r w:rsidRPr="00015592">
        <w:rPr>
          <w:spacing w:val="2"/>
          <w:szCs w:val="22"/>
        </w:rPr>
        <w:t xml:space="preserve"> </w:t>
      </w:r>
      <w:r w:rsidRPr="00015592">
        <w:rPr>
          <w:spacing w:val="-2"/>
          <w:szCs w:val="22"/>
        </w:rPr>
        <w:t>nor</w:t>
      </w:r>
      <w:r w:rsidRPr="00015592">
        <w:rPr>
          <w:spacing w:val="2"/>
          <w:szCs w:val="22"/>
        </w:rPr>
        <w:t xml:space="preserve"> </w:t>
      </w:r>
      <w:r w:rsidRPr="00015592">
        <w:rPr>
          <w:spacing w:val="-1"/>
          <w:szCs w:val="22"/>
        </w:rPr>
        <w:t>intended</w:t>
      </w:r>
      <w:r w:rsidRPr="00015592">
        <w:rPr>
          <w:spacing w:val="-2"/>
          <w:szCs w:val="22"/>
        </w:rPr>
        <w:t xml:space="preserve"> </w:t>
      </w:r>
      <w:r w:rsidRPr="00015592">
        <w:rPr>
          <w:szCs w:val="22"/>
        </w:rPr>
        <w:t>to</w:t>
      </w:r>
      <w:r w:rsidRPr="00015592">
        <w:rPr>
          <w:spacing w:val="-2"/>
          <w:szCs w:val="22"/>
        </w:rPr>
        <w:t xml:space="preserve"> </w:t>
      </w:r>
      <w:r w:rsidRPr="00015592">
        <w:rPr>
          <w:spacing w:val="-1"/>
          <w:szCs w:val="22"/>
        </w:rPr>
        <w:t>be</w:t>
      </w:r>
      <w:r w:rsidRPr="00015592">
        <w:rPr>
          <w:spacing w:val="-2"/>
          <w:szCs w:val="22"/>
        </w:rPr>
        <w:t xml:space="preserve"> </w:t>
      </w:r>
      <w:r w:rsidRPr="00015592">
        <w:rPr>
          <w:spacing w:val="-1"/>
          <w:szCs w:val="22"/>
        </w:rPr>
        <w:t>used</w:t>
      </w:r>
      <w:r w:rsidRPr="00015592">
        <w:rPr>
          <w:spacing w:val="-2"/>
          <w:szCs w:val="22"/>
        </w:rPr>
        <w:t xml:space="preserve"> </w:t>
      </w:r>
      <w:r w:rsidRPr="00015592">
        <w:rPr>
          <w:szCs w:val="22"/>
        </w:rPr>
        <w:t>to</w:t>
      </w:r>
      <w:r w:rsidRPr="00015592">
        <w:rPr>
          <w:spacing w:val="57"/>
          <w:szCs w:val="22"/>
        </w:rPr>
        <w:t xml:space="preserve"> </w:t>
      </w:r>
      <w:r w:rsidRPr="00015592">
        <w:rPr>
          <w:spacing w:val="-1"/>
          <w:szCs w:val="22"/>
        </w:rPr>
        <w:t>directly</w:t>
      </w:r>
      <w:r w:rsidRPr="00015592">
        <w:rPr>
          <w:spacing w:val="-2"/>
          <w:szCs w:val="22"/>
        </w:rPr>
        <w:t xml:space="preserve"> </w:t>
      </w:r>
      <w:r w:rsidRPr="00015592">
        <w:rPr>
          <w:spacing w:val="-1"/>
          <w:szCs w:val="22"/>
        </w:rPr>
        <w:t>serve</w:t>
      </w:r>
      <w:r w:rsidRPr="00015592">
        <w:rPr>
          <w:szCs w:val="22"/>
        </w:rPr>
        <w:t xml:space="preserve"> </w:t>
      </w:r>
      <w:r w:rsidRPr="00015592">
        <w:rPr>
          <w:spacing w:val="-1"/>
          <w:szCs w:val="22"/>
        </w:rPr>
        <w:t>customers</w:t>
      </w:r>
      <w:r w:rsidRPr="00015592">
        <w:rPr>
          <w:spacing w:val="-2"/>
          <w:szCs w:val="22"/>
        </w:rPr>
        <w:t xml:space="preserve"> </w:t>
      </w:r>
      <w:r w:rsidRPr="00015592">
        <w:rPr>
          <w:szCs w:val="22"/>
        </w:rPr>
        <w:t>to</w:t>
      </w:r>
      <w:r w:rsidRPr="00015592">
        <w:rPr>
          <w:spacing w:val="-2"/>
          <w:szCs w:val="22"/>
        </w:rPr>
        <w:t xml:space="preserve"> </w:t>
      </w:r>
      <w:r w:rsidRPr="00015592">
        <w:rPr>
          <w:szCs w:val="22"/>
        </w:rPr>
        <w:t xml:space="preserve">the </w:t>
      </w:r>
      <w:r w:rsidRPr="00015592">
        <w:rPr>
          <w:spacing w:val="-1"/>
          <w:szCs w:val="22"/>
        </w:rPr>
        <w:t>assignment pool</w:t>
      </w:r>
      <w:r w:rsidRPr="00015592">
        <w:rPr>
          <w:szCs w:val="22"/>
        </w:rPr>
        <w:t xml:space="preserve"> </w:t>
      </w:r>
      <w:r w:rsidRPr="00015592">
        <w:rPr>
          <w:spacing w:val="-1"/>
          <w:szCs w:val="22"/>
        </w:rPr>
        <w:t>within</w:t>
      </w:r>
      <w:r w:rsidRPr="00015592">
        <w:rPr>
          <w:szCs w:val="22"/>
        </w:rPr>
        <w:t xml:space="preserve"> </w:t>
      </w:r>
      <w:r w:rsidRPr="00015592">
        <w:rPr>
          <w:spacing w:val="-1"/>
          <w:szCs w:val="22"/>
        </w:rPr>
        <w:t>two</w:t>
      </w:r>
      <w:r w:rsidRPr="00015592">
        <w:rPr>
          <w:szCs w:val="22"/>
        </w:rPr>
        <w:t xml:space="preserve"> </w:t>
      </w:r>
      <w:r w:rsidRPr="00015592">
        <w:rPr>
          <w:spacing w:val="-1"/>
          <w:szCs w:val="22"/>
        </w:rPr>
        <w:t>months</w:t>
      </w:r>
      <w:r w:rsidRPr="00015592">
        <w:rPr>
          <w:spacing w:val="-2"/>
          <w:szCs w:val="22"/>
        </w:rPr>
        <w:t xml:space="preserve"> </w:t>
      </w:r>
      <w:r w:rsidRPr="00015592">
        <w:rPr>
          <w:spacing w:val="-1"/>
          <w:szCs w:val="22"/>
        </w:rPr>
        <w:t>(e.g., plant</w:t>
      </w:r>
      <w:r w:rsidRPr="00015592">
        <w:rPr>
          <w:spacing w:val="36"/>
          <w:szCs w:val="22"/>
        </w:rPr>
        <w:t xml:space="preserve"> </w:t>
      </w:r>
      <w:r w:rsidRPr="00015592">
        <w:rPr>
          <w:szCs w:val="22"/>
        </w:rPr>
        <w:t>test</w:t>
      </w:r>
      <w:r w:rsidRPr="00015592">
        <w:rPr>
          <w:spacing w:val="-1"/>
          <w:szCs w:val="22"/>
        </w:rPr>
        <w:t xml:space="preserve"> codes);</w:t>
      </w:r>
    </w:p>
    <w:p w14:paraId="406C8F80" w14:textId="77777777" w:rsidR="00E4580B" w:rsidRPr="00015592" w:rsidRDefault="00E4580B" w:rsidP="00E4580B">
      <w:pPr>
        <w:pStyle w:val="BodyText"/>
        <w:widowControl w:val="0"/>
        <w:numPr>
          <w:ilvl w:val="1"/>
          <w:numId w:val="26"/>
        </w:numPr>
        <w:tabs>
          <w:tab w:val="left" w:pos="1561"/>
        </w:tabs>
        <w:spacing w:before="1"/>
        <w:ind w:left="1440" w:right="506" w:hanging="720"/>
        <w:jc w:val="left"/>
        <w:rPr>
          <w:szCs w:val="22"/>
        </w:rPr>
      </w:pPr>
      <w:r w:rsidRPr="00015592">
        <w:rPr>
          <w:spacing w:val="-1"/>
          <w:szCs w:val="22"/>
        </w:rPr>
        <w:t>should</w:t>
      </w:r>
      <w:r w:rsidRPr="00015592">
        <w:rPr>
          <w:szCs w:val="22"/>
        </w:rPr>
        <w:t xml:space="preserve"> </w:t>
      </w:r>
      <w:r w:rsidRPr="00015592">
        <w:rPr>
          <w:spacing w:val="-2"/>
          <w:szCs w:val="22"/>
        </w:rPr>
        <w:t>work</w:t>
      </w:r>
      <w:r w:rsidRPr="00015592">
        <w:rPr>
          <w:spacing w:val="1"/>
          <w:szCs w:val="22"/>
        </w:rPr>
        <w:t xml:space="preserve"> </w:t>
      </w:r>
      <w:r w:rsidRPr="00015592">
        <w:rPr>
          <w:spacing w:val="-1"/>
          <w:szCs w:val="22"/>
        </w:rPr>
        <w:t>towards,</w:t>
      </w:r>
      <w:r w:rsidRPr="00015592">
        <w:rPr>
          <w:spacing w:val="2"/>
          <w:szCs w:val="22"/>
        </w:rPr>
        <w:t xml:space="preserve"> </w:t>
      </w:r>
      <w:r w:rsidRPr="00015592">
        <w:rPr>
          <w:spacing w:val="-2"/>
          <w:szCs w:val="22"/>
        </w:rPr>
        <w:t>and</w:t>
      </w:r>
      <w:r w:rsidRPr="00015592">
        <w:rPr>
          <w:szCs w:val="22"/>
        </w:rPr>
        <w:t xml:space="preserve"> </w:t>
      </w:r>
      <w:r w:rsidRPr="00015592">
        <w:rPr>
          <w:spacing w:val="-1"/>
          <w:szCs w:val="22"/>
        </w:rPr>
        <w:t>encourage</w:t>
      </w:r>
      <w:r w:rsidRPr="00015592">
        <w:rPr>
          <w:spacing w:val="-2"/>
          <w:szCs w:val="22"/>
        </w:rPr>
        <w:t xml:space="preserve"> </w:t>
      </w:r>
      <w:r w:rsidRPr="00015592">
        <w:rPr>
          <w:spacing w:val="-1"/>
          <w:szCs w:val="22"/>
        </w:rPr>
        <w:t>existing</w:t>
      </w:r>
      <w:r w:rsidRPr="00015592">
        <w:rPr>
          <w:szCs w:val="22"/>
        </w:rPr>
        <w:t xml:space="preserve"> </w:t>
      </w:r>
      <w:r w:rsidRPr="00015592">
        <w:rPr>
          <w:spacing w:val="-1"/>
          <w:szCs w:val="22"/>
        </w:rPr>
        <w:t xml:space="preserve">customers, </w:t>
      </w:r>
      <w:r w:rsidRPr="00015592">
        <w:rPr>
          <w:szCs w:val="22"/>
        </w:rPr>
        <w:t>to</w:t>
      </w:r>
      <w:r w:rsidRPr="00015592">
        <w:rPr>
          <w:spacing w:val="-2"/>
          <w:szCs w:val="22"/>
        </w:rPr>
        <w:t xml:space="preserve"> </w:t>
      </w:r>
      <w:r w:rsidRPr="00015592">
        <w:rPr>
          <w:spacing w:val="-1"/>
          <w:szCs w:val="22"/>
        </w:rPr>
        <w:t>either</w:t>
      </w:r>
      <w:r w:rsidRPr="00015592">
        <w:rPr>
          <w:spacing w:val="2"/>
          <w:szCs w:val="22"/>
        </w:rPr>
        <w:t xml:space="preserve"> </w:t>
      </w:r>
      <w:r w:rsidRPr="00015592">
        <w:rPr>
          <w:spacing w:val="-1"/>
          <w:szCs w:val="22"/>
        </w:rPr>
        <w:t>activate</w:t>
      </w:r>
      <w:r w:rsidRPr="00015592">
        <w:rPr>
          <w:szCs w:val="22"/>
        </w:rPr>
        <w:t xml:space="preserve"> </w:t>
      </w:r>
      <w:r w:rsidRPr="00015592">
        <w:rPr>
          <w:spacing w:val="-1"/>
          <w:szCs w:val="22"/>
        </w:rPr>
        <w:t>or</w:t>
      </w:r>
      <w:r w:rsidRPr="00015592">
        <w:rPr>
          <w:spacing w:val="42"/>
          <w:szCs w:val="22"/>
        </w:rPr>
        <w:t xml:space="preserve"> </w:t>
      </w:r>
      <w:r w:rsidRPr="00015592">
        <w:rPr>
          <w:spacing w:val="-1"/>
          <w:szCs w:val="22"/>
        </w:rPr>
        <w:t>return</w:t>
      </w:r>
      <w:r w:rsidRPr="00015592">
        <w:rPr>
          <w:spacing w:val="-2"/>
          <w:szCs w:val="22"/>
        </w:rPr>
        <w:t xml:space="preserve"> </w:t>
      </w:r>
      <w:r w:rsidRPr="00015592">
        <w:rPr>
          <w:szCs w:val="22"/>
        </w:rPr>
        <w:t>the</w:t>
      </w:r>
      <w:r w:rsidRPr="00015592">
        <w:rPr>
          <w:spacing w:val="-2"/>
          <w:szCs w:val="22"/>
        </w:rPr>
        <w:t xml:space="preserve"> </w:t>
      </w:r>
      <w:r w:rsidRPr="00015592">
        <w:rPr>
          <w:spacing w:val="-1"/>
          <w:szCs w:val="22"/>
        </w:rPr>
        <w:t>reserved</w:t>
      </w:r>
      <w:r w:rsidRPr="00015592">
        <w:rPr>
          <w:szCs w:val="22"/>
        </w:rPr>
        <w:t xml:space="preserve"> </w:t>
      </w:r>
      <w:r w:rsidRPr="00015592">
        <w:rPr>
          <w:spacing w:val="-2"/>
          <w:szCs w:val="22"/>
        </w:rPr>
        <w:t>numbers</w:t>
      </w:r>
      <w:r w:rsidRPr="00015592">
        <w:rPr>
          <w:spacing w:val="1"/>
          <w:szCs w:val="22"/>
        </w:rPr>
        <w:t xml:space="preserve"> </w:t>
      </w:r>
      <w:r w:rsidRPr="00015592">
        <w:rPr>
          <w:szCs w:val="22"/>
        </w:rPr>
        <w:t>to</w:t>
      </w:r>
      <w:r w:rsidRPr="00015592">
        <w:rPr>
          <w:spacing w:val="-2"/>
          <w:szCs w:val="22"/>
        </w:rPr>
        <w:t xml:space="preserve"> </w:t>
      </w:r>
      <w:r w:rsidRPr="00015592">
        <w:rPr>
          <w:spacing w:val="-1"/>
          <w:szCs w:val="22"/>
        </w:rPr>
        <w:t>bring</w:t>
      </w:r>
      <w:r w:rsidRPr="00015592">
        <w:rPr>
          <w:szCs w:val="22"/>
        </w:rPr>
        <w:t xml:space="preserve"> the</w:t>
      </w:r>
      <w:r w:rsidRPr="00015592">
        <w:rPr>
          <w:spacing w:val="-2"/>
          <w:szCs w:val="22"/>
        </w:rPr>
        <w:t xml:space="preserve"> </w:t>
      </w:r>
      <w:r w:rsidRPr="00015592">
        <w:rPr>
          <w:spacing w:val="-1"/>
          <w:szCs w:val="22"/>
        </w:rPr>
        <w:t>reserved</w:t>
      </w:r>
      <w:r w:rsidRPr="00015592">
        <w:rPr>
          <w:szCs w:val="22"/>
        </w:rPr>
        <w:t xml:space="preserve"> </w:t>
      </w:r>
      <w:r w:rsidRPr="00015592">
        <w:rPr>
          <w:spacing w:val="-1"/>
          <w:szCs w:val="22"/>
        </w:rPr>
        <w:t>quantity</w:t>
      </w:r>
      <w:r w:rsidRPr="00015592">
        <w:rPr>
          <w:spacing w:val="-2"/>
          <w:szCs w:val="22"/>
        </w:rPr>
        <w:t xml:space="preserve"> down</w:t>
      </w:r>
      <w:r w:rsidRPr="00015592">
        <w:rPr>
          <w:szCs w:val="22"/>
        </w:rPr>
        <w:t xml:space="preserve"> to a</w:t>
      </w:r>
      <w:r w:rsidRPr="00015592">
        <w:rPr>
          <w:spacing w:val="45"/>
          <w:szCs w:val="22"/>
        </w:rPr>
        <w:t xml:space="preserve"> </w:t>
      </w:r>
      <w:r w:rsidRPr="00015592">
        <w:rPr>
          <w:spacing w:val="-1"/>
          <w:szCs w:val="22"/>
        </w:rPr>
        <w:t>maximum</w:t>
      </w:r>
      <w:r w:rsidRPr="00015592">
        <w:rPr>
          <w:spacing w:val="2"/>
          <w:szCs w:val="22"/>
        </w:rPr>
        <w:t xml:space="preserve"> </w:t>
      </w:r>
      <w:r w:rsidRPr="00015592">
        <w:rPr>
          <w:spacing w:val="-2"/>
          <w:szCs w:val="22"/>
        </w:rPr>
        <w:t>of</w:t>
      </w:r>
      <w:r w:rsidRPr="00015592">
        <w:rPr>
          <w:spacing w:val="2"/>
          <w:szCs w:val="22"/>
        </w:rPr>
        <w:t xml:space="preserve"> </w:t>
      </w:r>
      <w:r w:rsidRPr="00015592">
        <w:rPr>
          <w:spacing w:val="-2"/>
          <w:szCs w:val="22"/>
        </w:rPr>
        <w:t>10%</w:t>
      </w:r>
      <w:r w:rsidRPr="00015592">
        <w:rPr>
          <w:spacing w:val="1"/>
          <w:szCs w:val="22"/>
        </w:rPr>
        <w:t xml:space="preserve"> </w:t>
      </w:r>
      <w:r w:rsidRPr="00015592">
        <w:rPr>
          <w:spacing w:val="-2"/>
          <w:szCs w:val="22"/>
        </w:rPr>
        <w:t>of</w:t>
      </w:r>
      <w:r w:rsidRPr="00015592">
        <w:rPr>
          <w:spacing w:val="-1"/>
          <w:szCs w:val="22"/>
        </w:rPr>
        <w:t xml:space="preserve"> </w:t>
      </w:r>
      <w:r w:rsidRPr="00015592">
        <w:rPr>
          <w:szCs w:val="22"/>
        </w:rPr>
        <w:t>the</w:t>
      </w:r>
      <w:r w:rsidRPr="00015592">
        <w:rPr>
          <w:spacing w:val="-4"/>
          <w:szCs w:val="22"/>
        </w:rPr>
        <w:t xml:space="preserve"> </w:t>
      </w:r>
      <w:r w:rsidRPr="00015592">
        <w:rPr>
          <w:spacing w:val="-1"/>
          <w:szCs w:val="22"/>
        </w:rPr>
        <w:t>quantity</w:t>
      </w:r>
      <w:r w:rsidRPr="00015592">
        <w:rPr>
          <w:spacing w:val="-2"/>
          <w:szCs w:val="22"/>
        </w:rPr>
        <w:t xml:space="preserve"> of</w:t>
      </w:r>
      <w:r w:rsidRPr="00015592">
        <w:rPr>
          <w:spacing w:val="2"/>
          <w:szCs w:val="22"/>
        </w:rPr>
        <w:t xml:space="preserve"> </w:t>
      </w:r>
      <w:r w:rsidRPr="00015592">
        <w:rPr>
          <w:spacing w:val="-1"/>
          <w:szCs w:val="22"/>
        </w:rPr>
        <w:t>numbers</w:t>
      </w:r>
      <w:r w:rsidRPr="00015592">
        <w:rPr>
          <w:spacing w:val="-2"/>
          <w:szCs w:val="22"/>
        </w:rPr>
        <w:t xml:space="preserve"> </w:t>
      </w:r>
      <w:r w:rsidRPr="00015592">
        <w:rPr>
          <w:spacing w:val="-1"/>
          <w:szCs w:val="22"/>
        </w:rPr>
        <w:t>In-Service</w:t>
      </w:r>
      <w:r w:rsidRPr="00015592">
        <w:rPr>
          <w:spacing w:val="-2"/>
          <w:szCs w:val="22"/>
        </w:rPr>
        <w:t xml:space="preserve"> </w:t>
      </w:r>
      <w:r w:rsidRPr="00015592">
        <w:rPr>
          <w:szCs w:val="22"/>
        </w:rPr>
        <w:t>for</w:t>
      </w:r>
      <w:r w:rsidRPr="00015592">
        <w:rPr>
          <w:spacing w:val="-1"/>
          <w:szCs w:val="22"/>
        </w:rPr>
        <w:t xml:space="preserve"> that</w:t>
      </w:r>
      <w:r w:rsidRPr="00015592">
        <w:rPr>
          <w:spacing w:val="2"/>
          <w:szCs w:val="22"/>
        </w:rPr>
        <w:t xml:space="preserve"> </w:t>
      </w:r>
      <w:r w:rsidRPr="00015592">
        <w:rPr>
          <w:spacing w:val="-1"/>
          <w:szCs w:val="22"/>
        </w:rPr>
        <w:t>customer;</w:t>
      </w:r>
    </w:p>
    <w:p w14:paraId="1FCA03BC" w14:textId="77777777" w:rsidR="00E4580B" w:rsidRPr="00015592" w:rsidRDefault="00E4580B" w:rsidP="00E4580B">
      <w:pPr>
        <w:pStyle w:val="BodyText"/>
        <w:widowControl w:val="0"/>
        <w:numPr>
          <w:ilvl w:val="1"/>
          <w:numId w:val="26"/>
        </w:numPr>
        <w:tabs>
          <w:tab w:val="left" w:pos="1561"/>
        </w:tabs>
        <w:ind w:left="1440" w:right="134" w:hanging="720"/>
        <w:jc w:val="left"/>
        <w:rPr>
          <w:spacing w:val="-1"/>
          <w:szCs w:val="22"/>
        </w:rPr>
      </w:pPr>
      <w:r w:rsidRPr="00015592">
        <w:rPr>
          <w:spacing w:val="-1"/>
          <w:szCs w:val="22"/>
        </w:rPr>
        <w:t>shall</w:t>
      </w:r>
      <w:r w:rsidRPr="00015592">
        <w:rPr>
          <w:szCs w:val="22"/>
        </w:rPr>
        <w:t xml:space="preserve"> </w:t>
      </w:r>
      <w:r w:rsidRPr="00015592">
        <w:rPr>
          <w:spacing w:val="-1"/>
          <w:szCs w:val="22"/>
        </w:rPr>
        <w:t>not</w:t>
      </w:r>
      <w:r w:rsidRPr="00015592">
        <w:rPr>
          <w:spacing w:val="2"/>
          <w:szCs w:val="22"/>
        </w:rPr>
        <w:t xml:space="preserve"> </w:t>
      </w:r>
      <w:r w:rsidRPr="00015592">
        <w:rPr>
          <w:spacing w:val="-1"/>
          <w:szCs w:val="22"/>
        </w:rPr>
        <w:t>allow</w:t>
      </w:r>
      <w:r w:rsidRPr="00015592">
        <w:rPr>
          <w:spacing w:val="-3"/>
          <w:szCs w:val="22"/>
        </w:rPr>
        <w:t xml:space="preserve"> </w:t>
      </w:r>
      <w:r w:rsidRPr="00015592">
        <w:rPr>
          <w:szCs w:val="22"/>
        </w:rPr>
        <w:t>the</w:t>
      </w:r>
      <w:r w:rsidRPr="00015592">
        <w:rPr>
          <w:spacing w:val="-2"/>
          <w:szCs w:val="22"/>
        </w:rPr>
        <w:t xml:space="preserve"> </w:t>
      </w:r>
      <w:r w:rsidRPr="00015592">
        <w:rPr>
          <w:spacing w:val="-1"/>
          <w:szCs w:val="22"/>
        </w:rPr>
        <w:t>quantity</w:t>
      </w:r>
      <w:r w:rsidRPr="00015592">
        <w:rPr>
          <w:spacing w:val="-2"/>
          <w:szCs w:val="22"/>
        </w:rPr>
        <w:t xml:space="preserve"> of</w:t>
      </w:r>
      <w:r w:rsidRPr="00015592">
        <w:rPr>
          <w:spacing w:val="2"/>
          <w:szCs w:val="22"/>
        </w:rPr>
        <w:t xml:space="preserve"> </w:t>
      </w:r>
      <w:r w:rsidRPr="00015592">
        <w:rPr>
          <w:spacing w:val="-1"/>
          <w:szCs w:val="22"/>
        </w:rPr>
        <w:t>reserved</w:t>
      </w:r>
      <w:r w:rsidRPr="00015592">
        <w:rPr>
          <w:szCs w:val="22"/>
        </w:rPr>
        <w:t xml:space="preserve"> </w:t>
      </w:r>
      <w:r w:rsidRPr="00015592">
        <w:rPr>
          <w:spacing w:val="-1"/>
          <w:szCs w:val="22"/>
        </w:rPr>
        <w:t>numbers</w:t>
      </w:r>
      <w:r w:rsidRPr="00015592">
        <w:rPr>
          <w:spacing w:val="-4"/>
          <w:szCs w:val="22"/>
        </w:rPr>
        <w:t xml:space="preserve"> </w:t>
      </w:r>
      <w:r w:rsidRPr="00015592">
        <w:rPr>
          <w:spacing w:val="-1"/>
          <w:szCs w:val="22"/>
        </w:rPr>
        <w:t>to</w:t>
      </w:r>
      <w:r w:rsidRPr="00015592">
        <w:rPr>
          <w:szCs w:val="22"/>
        </w:rPr>
        <w:t xml:space="preserve"> </w:t>
      </w:r>
      <w:r w:rsidRPr="00015592">
        <w:rPr>
          <w:spacing w:val="-1"/>
          <w:szCs w:val="22"/>
        </w:rPr>
        <w:t>be</w:t>
      </w:r>
      <w:r w:rsidRPr="00015592">
        <w:rPr>
          <w:szCs w:val="22"/>
        </w:rPr>
        <w:t xml:space="preserve"> </w:t>
      </w:r>
      <w:r w:rsidRPr="00015592">
        <w:rPr>
          <w:spacing w:val="-1"/>
          <w:szCs w:val="22"/>
        </w:rPr>
        <w:t>increased</w:t>
      </w:r>
      <w:r w:rsidRPr="00015592">
        <w:rPr>
          <w:szCs w:val="22"/>
        </w:rPr>
        <w:t xml:space="preserve"> </w:t>
      </w:r>
      <w:r w:rsidRPr="00015592">
        <w:rPr>
          <w:spacing w:val="-1"/>
          <w:szCs w:val="22"/>
        </w:rPr>
        <w:t>by</w:t>
      </w:r>
      <w:r w:rsidRPr="00015592">
        <w:rPr>
          <w:spacing w:val="-2"/>
          <w:szCs w:val="22"/>
        </w:rPr>
        <w:t xml:space="preserve"> </w:t>
      </w:r>
      <w:r w:rsidRPr="00015592">
        <w:rPr>
          <w:spacing w:val="-1"/>
          <w:szCs w:val="22"/>
        </w:rPr>
        <w:t>new</w:t>
      </w:r>
      <w:r w:rsidRPr="00015592">
        <w:rPr>
          <w:spacing w:val="32"/>
          <w:szCs w:val="22"/>
        </w:rPr>
        <w:t xml:space="preserve"> </w:t>
      </w:r>
      <w:r w:rsidRPr="00015592">
        <w:rPr>
          <w:spacing w:val="-1"/>
          <w:szCs w:val="22"/>
        </w:rPr>
        <w:t>reservation</w:t>
      </w:r>
      <w:r w:rsidRPr="00015592">
        <w:rPr>
          <w:spacing w:val="-2"/>
          <w:szCs w:val="22"/>
        </w:rPr>
        <w:t xml:space="preserve"> </w:t>
      </w:r>
      <w:r w:rsidRPr="00015592">
        <w:rPr>
          <w:spacing w:val="-1"/>
          <w:szCs w:val="22"/>
        </w:rPr>
        <w:t>requests</w:t>
      </w:r>
      <w:r w:rsidRPr="00015592">
        <w:rPr>
          <w:spacing w:val="-2"/>
          <w:szCs w:val="22"/>
        </w:rPr>
        <w:t xml:space="preserve"> </w:t>
      </w:r>
      <w:r w:rsidRPr="00015592">
        <w:rPr>
          <w:spacing w:val="-1"/>
          <w:szCs w:val="22"/>
        </w:rPr>
        <w:t>by</w:t>
      </w:r>
      <w:r w:rsidRPr="00015592">
        <w:rPr>
          <w:spacing w:val="-4"/>
          <w:szCs w:val="22"/>
        </w:rPr>
        <w:t xml:space="preserve"> </w:t>
      </w:r>
      <w:r w:rsidRPr="00015592">
        <w:rPr>
          <w:spacing w:val="-1"/>
          <w:szCs w:val="22"/>
        </w:rPr>
        <w:t>existing</w:t>
      </w:r>
      <w:r w:rsidRPr="00015592">
        <w:rPr>
          <w:spacing w:val="3"/>
          <w:szCs w:val="22"/>
        </w:rPr>
        <w:t xml:space="preserve"> </w:t>
      </w:r>
      <w:r w:rsidRPr="00015592">
        <w:rPr>
          <w:spacing w:val="-1"/>
          <w:szCs w:val="22"/>
        </w:rPr>
        <w:t>customers</w:t>
      </w:r>
      <w:r w:rsidRPr="00015592">
        <w:rPr>
          <w:spacing w:val="-2"/>
          <w:szCs w:val="22"/>
        </w:rPr>
        <w:t xml:space="preserve"> </w:t>
      </w:r>
      <w:r w:rsidRPr="00015592">
        <w:rPr>
          <w:szCs w:val="22"/>
        </w:rPr>
        <w:t>to</w:t>
      </w:r>
      <w:r w:rsidRPr="00015592">
        <w:rPr>
          <w:spacing w:val="-2"/>
          <w:szCs w:val="22"/>
        </w:rPr>
        <w:t xml:space="preserve"> </w:t>
      </w:r>
      <w:r w:rsidRPr="00015592">
        <w:rPr>
          <w:spacing w:val="-1"/>
          <w:szCs w:val="22"/>
        </w:rPr>
        <w:t>more</w:t>
      </w:r>
      <w:r w:rsidRPr="00015592">
        <w:rPr>
          <w:spacing w:val="-2"/>
          <w:szCs w:val="22"/>
        </w:rPr>
        <w:t xml:space="preserve"> </w:t>
      </w:r>
      <w:r w:rsidRPr="00015592">
        <w:rPr>
          <w:spacing w:val="-1"/>
          <w:szCs w:val="22"/>
        </w:rPr>
        <w:t>than</w:t>
      </w:r>
      <w:r w:rsidRPr="00015592">
        <w:rPr>
          <w:szCs w:val="22"/>
        </w:rPr>
        <w:t xml:space="preserve"> </w:t>
      </w:r>
      <w:r w:rsidRPr="00015592">
        <w:rPr>
          <w:spacing w:val="-2"/>
          <w:szCs w:val="22"/>
        </w:rPr>
        <w:t>10%</w:t>
      </w:r>
      <w:r w:rsidRPr="00015592">
        <w:rPr>
          <w:spacing w:val="1"/>
          <w:szCs w:val="22"/>
        </w:rPr>
        <w:t xml:space="preserve"> </w:t>
      </w:r>
      <w:r w:rsidRPr="00015592">
        <w:rPr>
          <w:spacing w:val="-2"/>
          <w:szCs w:val="22"/>
        </w:rPr>
        <w:t>of</w:t>
      </w:r>
      <w:r w:rsidRPr="00015592">
        <w:rPr>
          <w:spacing w:val="-1"/>
          <w:szCs w:val="22"/>
        </w:rPr>
        <w:t xml:space="preserve"> </w:t>
      </w:r>
      <w:r w:rsidRPr="00015592">
        <w:rPr>
          <w:szCs w:val="22"/>
        </w:rPr>
        <w:t>the</w:t>
      </w:r>
      <w:r w:rsidRPr="00015592">
        <w:rPr>
          <w:spacing w:val="-2"/>
          <w:szCs w:val="22"/>
        </w:rPr>
        <w:t xml:space="preserve"> </w:t>
      </w:r>
      <w:r w:rsidRPr="00015592">
        <w:rPr>
          <w:spacing w:val="-1"/>
          <w:szCs w:val="22"/>
        </w:rPr>
        <w:t>quantity</w:t>
      </w:r>
      <w:r w:rsidRPr="00015592">
        <w:rPr>
          <w:spacing w:val="-2"/>
          <w:szCs w:val="22"/>
        </w:rPr>
        <w:t xml:space="preserve"> </w:t>
      </w:r>
      <w:r w:rsidRPr="00015592">
        <w:rPr>
          <w:spacing w:val="-1"/>
          <w:szCs w:val="22"/>
        </w:rPr>
        <w:t>of</w:t>
      </w:r>
      <w:r w:rsidRPr="00015592">
        <w:rPr>
          <w:spacing w:val="50"/>
          <w:szCs w:val="22"/>
        </w:rPr>
        <w:t xml:space="preserve"> </w:t>
      </w:r>
      <w:r w:rsidRPr="00015592">
        <w:rPr>
          <w:spacing w:val="-1"/>
          <w:szCs w:val="22"/>
        </w:rPr>
        <w:t>numbers</w:t>
      </w:r>
      <w:r w:rsidRPr="00015592">
        <w:rPr>
          <w:spacing w:val="-2"/>
          <w:szCs w:val="22"/>
        </w:rPr>
        <w:t xml:space="preserve"> </w:t>
      </w:r>
      <w:r w:rsidRPr="00015592">
        <w:rPr>
          <w:spacing w:val="-1"/>
          <w:szCs w:val="22"/>
        </w:rPr>
        <w:t>in</w:t>
      </w:r>
      <w:r w:rsidRPr="00015592">
        <w:rPr>
          <w:szCs w:val="22"/>
        </w:rPr>
        <w:t xml:space="preserve"> </w:t>
      </w:r>
      <w:r w:rsidRPr="00015592">
        <w:rPr>
          <w:spacing w:val="-1"/>
          <w:szCs w:val="22"/>
        </w:rPr>
        <w:t>service</w:t>
      </w:r>
      <w:r w:rsidRPr="00015592">
        <w:rPr>
          <w:spacing w:val="-2"/>
          <w:szCs w:val="22"/>
        </w:rPr>
        <w:t xml:space="preserve"> </w:t>
      </w:r>
      <w:r w:rsidRPr="00015592">
        <w:rPr>
          <w:szCs w:val="22"/>
        </w:rPr>
        <w:t>for</w:t>
      </w:r>
      <w:r w:rsidRPr="00015592">
        <w:rPr>
          <w:spacing w:val="-1"/>
          <w:szCs w:val="22"/>
        </w:rPr>
        <w:t xml:space="preserve"> that</w:t>
      </w:r>
      <w:r w:rsidRPr="00015592">
        <w:rPr>
          <w:spacing w:val="2"/>
          <w:szCs w:val="22"/>
        </w:rPr>
        <w:t xml:space="preserve"> </w:t>
      </w:r>
      <w:r w:rsidRPr="00015592">
        <w:rPr>
          <w:spacing w:val="-1"/>
          <w:szCs w:val="22"/>
        </w:rPr>
        <w:t xml:space="preserve">customer. </w:t>
      </w:r>
      <w:r w:rsidRPr="00015592">
        <w:rPr>
          <w:szCs w:val="22"/>
        </w:rPr>
        <w:t>In</w:t>
      </w:r>
      <w:r w:rsidRPr="00015592">
        <w:rPr>
          <w:spacing w:val="-2"/>
          <w:szCs w:val="22"/>
        </w:rPr>
        <w:t xml:space="preserve"> </w:t>
      </w:r>
      <w:r w:rsidRPr="00015592">
        <w:rPr>
          <w:szCs w:val="22"/>
        </w:rPr>
        <w:t xml:space="preserve">the </w:t>
      </w:r>
      <w:r w:rsidRPr="00015592">
        <w:rPr>
          <w:spacing w:val="-1"/>
          <w:szCs w:val="22"/>
        </w:rPr>
        <w:t>case</w:t>
      </w:r>
      <w:r w:rsidRPr="00015592">
        <w:rPr>
          <w:spacing w:val="-2"/>
          <w:szCs w:val="22"/>
        </w:rPr>
        <w:t xml:space="preserve"> of</w:t>
      </w:r>
      <w:r w:rsidRPr="00015592">
        <w:rPr>
          <w:spacing w:val="4"/>
          <w:szCs w:val="22"/>
        </w:rPr>
        <w:t xml:space="preserve"> </w:t>
      </w:r>
      <w:r w:rsidRPr="00015592">
        <w:rPr>
          <w:spacing w:val="-1"/>
          <w:szCs w:val="22"/>
        </w:rPr>
        <w:t>new</w:t>
      </w:r>
      <w:r w:rsidRPr="00015592">
        <w:rPr>
          <w:spacing w:val="-3"/>
          <w:szCs w:val="22"/>
        </w:rPr>
        <w:t xml:space="preserve"> </w:t>
      </w:r>
      <w:r w:rsidRPr="00015592">
        <w:rPr>
          <w:spacing w:val="-1"/>
          <w:szCs w:val="22"/>
        </w:rPr>
        <w:t xml:space="preserve">customers, </w:t>
      </w:r>
      <w:r w:rsidRPr="00015592">
        <w:rPr>
          <w:spacing w:val="-2"/>
          <w:szCs w:val="22"/>
        </w:rPr>
        <w:t>number</w:t>
      </w:r>
      <w:r w:rsidRPr="00015592">
        <w:rPr>
          <w:spacing w:val="40"/>
          <w:szCs w:val="22"/>
        </w:rPr>
        <w:t xml:space="preserve"> </w:t>
      </w:r>
      <w:r w:rsidRPr="00015592">
        <w:rPr>
          <w:spacing w:val="-1"/>
          <w:szCs w:val="22"/>
        </w:rPr>
        <w:t>reservations</w:t>
      </w:r>
      <w:r w:rsidRPr="00015592">
        <w:rPr>
          <w:spacing w:val="1"/>
          <w:szCs w:val="22"/>
        </w:rPr>
        <w:t xml:space="preserve"> </w:t>
      </w:r>
      <w:r w:rsidRPr="00015592">
        <w:rPr>
          <w:spacing w:val="-1"/>
          <w:szCs w:val="22"/>
        </w:rPr>
        <w:t>shall</w:t>
      </w:r>
      <w:r w:rsidRPr="00015592">
        <w:rPr>
          <w:szCs w:val="22"/>
        </w:rPr>
        <w:t xml:space="preserve"> </w:t>
      </w:r>
      <w:r w:rsidRPr="00015592">
        <w:rPr>
          <w:spacing w:val="-1"/>
          <w:szCs w:val="22"/>
        </w:rPr>
        <w:t>be</w:t>
      </w:r>
      <w:r w:rsidRPr="00015592">
        <w:rPr>
          <w:spacing w:val="-2"/>
          <w:szCs w:val="22"/>
        </w:rPr>
        <w:t xml:space="preserve"> </w:t>
      </w:r>
      <w:r w:rsidRPr="00015592">
        <w:rPr>
          <w:spacing w:val="-1"/>
          <w:szCs w:val="22"/>
        </w:rPr>
        <w:t>limited</w:t>
      </w:r>
      <w:r w:rsidRPr="00015592">
        <w:rPr>
          <w:spacing w:val="-2"/>
          <w:szCs w:val="22"/>
        </w:rPr>
        <w:t xml:space="preserve"> </w:t>
      </w:r>
      <w:r w:rsidRPr="00015592">
        <w:rPr>
          <w:szCs w:val="22"/>
        </w:rPr>
        <w:t xml:space="preserve">to </w:t>
      </w:r>
      <w:r w:rsidRPr="00015592">
        <w:rPr>
          <w:spacing w:val="-2"/>
          <w:szCs w:val="22"/>
        </w:rPr>
        <w:t>10%</w:t>
      </w:r>
      <w:r w:rsidRPr="00015592">
        <w:rPr>
          <w:spacing w:val="1"/>
          <w:szCs w:val="22"/>
        </w:rPr>
        <w:t xml:space="preserve"> </w:t>
      </w:r>
      <w:r w:rsidRPr="00015592">
        <w:rPr>
          <w:spacing w:val="-2"/>
          <w:szCs w:val="22"/>
        </w:rPr>
        <w:t>of</w:t>
      </w:r>
      <w:r w:rsidRPr="00015592">
        <w:rPr>
          <w:spacing w:val="-1"/>
          <w:szCs w:val="22"/>
        </w:rPr>
        <w:t xml:space="preserve"> </w:t>
      </w:r>
      <w:r w:rsidRPr="00015592">
        <w:rPr>
          <w:szCs w:val="22"/>
        </w:rPr>
        <w:t>the</w:t>
      </w:r>
      <w:r w:rsidRPr="00015592">
        <w:rPr>
          <w:spacing w:val="-2"/>
          <w:szCs w:val="22"/>
        </w:rPr>
        <w:t xml:space="preserve"> </w:t>
      </w:r>
      <w:r w:rsidRPr="00015592">
        <w:rPr>
          <w:szCs w:val="22"/>
        </w:rPr>
        <w:t>total</w:t>
      </w:r>
      <w:r w:rsidRPr="00015592">
        <w:rPr>
          <w:spacing w:val="-5"/>
          <w:szCs w:val="22"/>
        </w:rPr>
        <w:t xml:space="preserve"> </w:t>
      </w:r>
      <w:r w:rsidRPr="00015592">
        <w:rPr>
          <w:spacing w:val="-1"/>
          <w:szCs w:val="22"/>
        </w:rPr>
        <w:t>quantity</w:t>
      </w:r>
      <w:r w:rsidRPr="00015592">
        <w:rPr>
          <w:spacing w:val="-2"/>
          <w:szCs w:val="22"/>
        </w:rPr>
        <w:t xml:space="preserve"> of</w:t>
      </w:r>
      <w:r w:rsidRPr="00015592">
        <w:rPr>
          <w:spacing w:val="2"/>
          <w:szCs w:val="22"/>
        </w:rPr>
        <w:t xml:space="preserve"> </w:t>
      </w:r>
      <w:r w:rsidRPr="00015592">
        <w:rPr>
          <w:spacing w:val="-1"/>
          <w:szCs w:val="22"/>
        </w:rPr>
        <w:t>telephone</w:t>
      </w:r>
      <w:r w:rsidRPr="00015592">
        <w:rPr>
          <w:szCs w:val="22"/>
        </w:rPr>
        <w:t xml:space="preserve"> </w:t>
      </w:r>
      <w:r w:rsidRPr="00015592">
        <w:rPr>
          <w:spacing w:val="-2"/>
          <w:szCs w:val="22"/>
        </w:rPr>
        <w:t>numbers</w:t>
      </w:r>
      <w:r w:rsidRPr="00015592">
        <w:rPr>
          <w:spacing w:val="61"/>
          <w:szCs w:val="22"/>
        </w:rPr>
        <w:t xml:space="preserve"> </w:t>
      </w:r>
      <w:r w:rsidRPr="00015592">
        <w:rPr>
          <w:spacing w:val="-1"/>
          <w:szCs w:val="22"/>
        </w:rPr>
        <w:t>being placed into service for that customer;</w:t>
      </w:r>
    </w:p>
    <w:p w14:paraId="23FDFBCB" w14:textId="77777777" w:rsidR="00E4580B" w:rsidRPr="00015592" w:rsidRDefault="00E4580B" w:rsidP="00E4580B">
      <w:pPr>
        <w:pStyle w:val="BodyText"/>
        <w:widowControl w:val="0"/>
        <w:numPr>
          <w:ilvl w:val="1"/>
          <w:numId w:val="26"/>
        </w:numPr>
        <w:tabs>
          <w:tab w:val="left" w:pos="1561"/>
        </w:tabs>
        <w:ind w:left="1440" w:right="134" w:hanging="720"/>
        <w:jc w:val="left"/>
        <w:rPr>
          <w:szCs w:val="22"/>
        </w:rPr>
      </w:pPr>
      <w:r w:rsidRPr="00015592">
        <w:rPr>
          <w:spacing w:val="-1"/>
          <w:szCs w:val="22"/>
        </w:rPr>
        <w:t>shall,</w:t>
      </w:r>
      <w:r w:rsidRPr="00015592">
        <w:rPr>
          <w:spacing w:val="2"/>
          <w:szCs w:val="22"/>
        </w:rPr>
        <w:t xml:space="preserve"> </w:t>
      </w:r>
      <w:r w:rsidRPr="00015592">
        <w:rPr>
          <w:spacing w:val="-1"/>
          <w:szCs w:val="22"/>
        </w:rPr>
        <w:t>within</w:t>
      </w:r>
      <w:r w:rsidRPr="00015592">
        <w:rPr>
          <w:szCs w:val="22"/>
        </w:rPr>
        <w:t xml:space="preserve"> </w:t>
      </w:r>
      <w:r w:rsidRPr="00015592">
        <w:rPr>
          <w:spacing w:val="-1"/>
          <w:szCs w:val="22"/>
        </w:rPr>
        <w:t>45</w:t>
      </w:r>
      <w:r w:rsidRPr="00015592">
        <w:rPr>
          <w:spacing w:val="1"/>
          <w:szCs w:val="22"/>
        </w:rPr>
        <w:t xml:space="preserve"> </w:t>
      </w:r>
      <w:r w:rsidRPr="00015592">
        <w:rPr>
          <w:spacing w:val="-2"/>
          <w:szCs w:val="22"/>
        </w:rPr>
        <w:t xml:space="preserve">days </w:t>
      </w:r>
      <w:r w:rsidRPr="00015592">
        <w:rPr>
          <w:szCs w:val="22"/>
        </w:rPr>
        <w:t>from</w:t>
      </w:r>
      <w:r w:rsidRPr="00015592">
        <w:rPr>
          <w:spacing w:val="-1"/>
          <w:szCs w:val="22"/>
        </w:rPr>
        <w:t xml:space="preserve"> </w:t>
      </w:r>
      <w:r w:rsidRPr="00015592">
        <w:rPr>
          <w:szCs w:val="22"/>
        </w:rPr>
        <w:t xml:space="preserve">the </w:t>
      </w:r>
      <w:r w:rsidRPr="00015592">
        <w:rPr>
          <w:spacing w:val="-1"/>
          <w:szCs w:val="22"/>
        </w:rPr>
        <w:t>date</w:t>
      </w:r>
      <w:r w:rsidRPr="00015592">
        <w:rPr>
          <w:spacing w:val="-2"/>
          <w:szCs w:val="22"/>
        </w:rPr>
        <w:t xml:space="preserve"> </w:t>
      </w:r>
      <w:r w:rsidRPr="00015592">
        <w:rPr>
          <w:spacing w:val="-1"/>
          <w:szCs w:val="22"/>
        </w:rPr>
        <w:t>that</w:t>
      </w:r>
      <w:r w:rsidRPr="00015592">
        <w:rPr>
          <w:spacing w:val="-3"/>
          <w:szCs w:val="22"/>
        </w:rPr>
        <w:t xml:space="preserve"> </w:t>
      </w:r>
      <w:r w:rsidRPr="00015592">
        <w:rPr>
          <w:szCs w:val="22"/>
        </w:rPr>
        <w:t xml:space="preserve">the </w:t>
      </w:r>
      <w:r w:rsidRPr="00015592">
        <w:rPr>
          <w:spacing w:val="-1"/>
          <w:szCs w:val="22"/>
        </w:rPr>
        <w:t>CNA</w:t>
      </w:r>
      <w:r w:rsidRPr="00015592">
        <w:rPr>
          <w:spacing w:val="-2"/>
          <w:szCs w:val="22"/>
        </w:rPr>
        <w:t xml:space="preserve"> </w:t>
      </w:r>
      <w:r w:rsidRPr="00015592">
        <w:rPr>
          <w:spacing w:val="-1"/>
          <w:szCs w:val="22"/>
        </w:rPr>
        <w:t>declares</w:t>
      </w:r>
      <w:r w:rsidRPr="00015592">
        <w:rPr>
          <w:spacing w:val="1"/>
          <w:szCs w:val="22"/>
        </w:rPr>
        <w:t xml:space="preserve"> </w:t>
      </w:r>
      <w:r w:rsidRPr="00015592">
        <w:rPr>
          <w:szCs w:val="22"/>
        </w:rPr>
        <w:t>a</w:t>
      </w:r>
      <w:r w:rsidRPr="00015592">
        <w:rPr>
          <w:spacing w:val="-2"/>
          <w:szCs w:val="22"/>
        </w:rPr>
        <w:t xml:space="preserve"> </w:t>
      </w:r>
      <w:r w:rsidRPr="00015592">
        <w:rPr>
          <w:spacing w:val="-1"/>
          <w:szCs w:val="22"/>
        </w:rPr>
        <w:t>Jeopardy</w:t>
      </w:r>
      <w:r w:rsidRPr="00015592">
        <w:rPr>
          <w:spacing w:val="-2"/>
          <w:szCs w:val="22"/>
        </w:rPr>
        <w:t xml:space="preserve"> </w:t>
      </w:r>
      <w:r w:rsidRPr="00015592">
        <w:rPr>
          <w:spacing w:val="-1"/>
          <w:szCs w:val="22"/>
        </w:rPr>
        <w:t>Condition</w:t>
      </w:r>
      <w:r w:rsidRPr="00015592">
        <w:rPr>
          <w:spacing w:val="32"/>
          <w:szCs w:val="22"/>
        </w:rPr>
        <w:t xml:space="preserve"> </w:t>
      </w:r>
      <w:r w:rsidRPr="00015592">
        <w:rPr>
          <w:spacing w:val="-1"/>
          <w:szCs w:val="22"/>
        </w:rPr>
        <w:t xml:space="preserve">submit </w:t>
      </w:r>
      <w:r w:rsidRPr="00015592">
        <w:rPr>
          <w:szCs w:val="22"/>
        </w:rPr>
        <w:t xml:space="preserve">a </w:t>
      </w:r>
      <w:r w:rsidRPr="00015592">
        <w:rPr>
          <w:spacing w:val="-1"/>
          <w:szCs w:val="22"/>
        </w:rPr>
        <w:t>Part</w:t>
      </w:r>
      <w:r w:rsidRPr="00015592">
        <w:rPr>
          <w:spacing w:val="2"/>
          <w:szCs w:val="22"/>
        </w:rPr>
        <w:t xml:space="preserve"> </w:t>
      </w:r>
      <w:r w:rsidRPr="00015592">
        <w:rPr>
          <w:szCs w:val="22"/>
        </w:rPr>
        <w:t>1</w:t>
      </w:r>
      <w:r w:rsidRPr="00015592">
        <w:rPr>
          <w:spacing w:val="-2"/>
          <w:szCs w:val="22"/>
        </w:rPr>
        <w:t xml:space="preserve"> </w:t>
      </w:r>
      <w:r w:rsidRPr="00015592">
        <w:rPr>
          <w:spacing w:val="-1"/>
          <w:szCs w:val="22"/>
        </w:rPr>
        <w:t>Form</w:t>
      </w:r>
      <w:r w:rsidRPr="00015592">
        <w:rPr>
          <w:spacing w:val="-3"/>
          <w:szCs w:val="22"/>
        </w:rPr>
        <w:t xml:space="preserve"> </w:t>
      </w:r>
      <w:r w:rsidRPr="00015592">
        <w:rPr>
          <w:szCs w:val="22"/>
        </w:rPr>
        <w:t>for</w:t>
      </w:r>
      <w:r w:rsidRPr="00015592">
        <w:rPr>
          <w:spacing w:val="-1"/>
          <w:szCs w:val="22"/>
        </w:rPr>
        <w:t xml:space="preserve"> each</w:t>
      </w:r>
      <w:r w:rsidRPr="00015592">
        <w:rPr>
          <w:szCs w:val="22"/>
        </w:rPr>
        <w:t xml:space="preserve"> </w:t>
      </w:r>
      <w:r w:rsidRPr="00015592">
        <w:rPr>
          <w:spacing w:val="-1"/>
          <w:szCs w:val="22"/>
        </w:rPr>
        <w:t>remaining</w:t>
      </w:r>
      <w:r w:rsidRPr="00015592">
        <w:rPr>
          <w:szCs w:val="22"/>
        </w:rPr>
        <w:t xml:space="preserve"> </w:t>
      </w:r>
      <w:r w:rsidRPr="00015592">
        <w:rPr>
          <w:spacing w:val="-1"/>
          <w:szCs w:val="22"/>
        </w:rPr>
        <w:t>reserved</w:t>
      </w:r>
      <w:r w:rsidRPr="00015592">
        <w:rPr>
          <w:szCs w:val="22"/>
        </w:rPr>
        <w:t xml:space="preserve"> </w:t>
      </w:r>
      <w:r w:rsidRPr="00015592">
        <w:rPr>
          <w:spacing w:val="-1"/>
          <w:szCs w:val="22"/>
        </w:rPr>
        <w:t>CO Code</w:t>
      </w:r>
      <w:r w:rsidRPr="00015592">
        <w:rPr>
          <w:szCs w:val="22"/>
        </w:rPr>
        <w:t xml:space="preserve"> </w:t>
      </w:r>
      <w:r w:rsidRPr="00015592">
        <w:rPr>
          <w:spacing w:val="-1"/>
          <w:szCs w:val="22"/>
        </w:rPr>
        <w:t>either returning</w:t>
      </w:r>
      <w:r w:rsidRPr="00015592">
        <w:rPr>
          <w:szCs w:val="22"/>
        </w:rPr>
        <w:t xml:space="preserve"> </w:t>
      </w:r>
      <w:r w:rsidRPr="00015592">
        <w:rPr>
          <w:spacing w:val="-1"/>
          <w:szCs w:val="22"/>
        </w:rPr>
        <w:t>the</w:t>
      </w:r>
      <w:r w:rsidRPr="00015592">
        <w:rPr>
          <w:spacing w:val="24"/>
          <w:szCs w:val="22"/>
        </w:rPr>
        <w:t xml:space="preserve"> </w:t>
      </w:r>
      <w:r w:rsidRPr="00015592">
        <w:rPr>
          <w:spacing w:val="-1"/>
          <w:szCs w:val="22"/>
        </w:rPr>
        <w:t>reserved</w:t>
      </w:r>
      <w:r w:rsidRPr="00015592">
        <w:rPr>
          <w:szCs w:val="22"/>
        </w:rPr>
        <w:t xml:space="preserve"> </w:t>
      </w:r>
      <w:r w:rsidRPr="00015592">
        <w:rPr>
          <w:spacing w:val="-1"/>
          <w:szCs w:val="22"/>
        </w:rPr>
        <w:t>CO Code</w:t>
      </w:r>
      <w:r w:rsidRPr="00015592">
        <w:rPr>
          <w:spacing w:val="-2"/>
          <w:szCs w:val="22"/>
        </w:rPr>
        <w:t xml:space="preserve"> </w:t>
      </w:r>
      <w:r w:rsidRPr="00015592">
        <w:rPr>
          <w:szCs w:val="22"/>
        </w:rPr>
        <w:t>to</w:t>
      </w:r>
      <w:r w:rsidRPr="00015592">
        <w:rPr>
          <w:spacing w:val="-2"/>
          <w:szCs w:val="22"/>
        </w:rPr>
        <w:t xml:space="preserve"> </w:t>
      </w:r>
      <w:r w:rsidRPr="00015592">
        <w:rPr>
          <w:szCs w:val="22"/>
        </w:rPr>
        <w:t>the</w:t>
      </w:r>
      <w:r w:rsidRPr="00015592">
        <w:rPr>
          <w:spacing w:val="-2"/>
          <w:szCs w:val="22"/>
        </w:rPr>
        <w:t xml:space="preserve"> </w:t>
      </w:r>
      <w:r w:rsidRPr="00015592">
        <w:rPr>
          <w:spacing w:val="-1"/>
          <w:szCs w:val="22"/>
        </w:rPr>
        <w:t>CNA</w:t>
      </w:r>
      <w:r w:rsidRPr="00015592">
        <w:rPr>
          <w:szCs w:val="22"/>
        </w:rPr>
        <w:t xml:space="preserve"> </w:t>
      </w:r>
      <w:r w:rsidRPr="00015592">
        <w:rPr>
          <w:spacing w:val="-1"/>
          <w:szCs w:val="22"/>
        </w:rPr>
        <w:t>or requesting</w:t>
      </w:r>
      <w:r w:rsidRPr="00015592">
        <w:rPr>
          <w:szCs w:val="22"/>
        </w:rPr>
        <w:t xml:space="preserve"> </w:t>
      </w:r>
      <w:r w:rsidRPr="00015592">
        <w:rPr>
          <w:spacing w:val="-1"/>
          <w:szCs w:val="22"/>
        </w:rPr>
        <w:t xml:space="preserve">assignment </w:t>
      </w:r>
      <w:r w:rsidRPr="00015592">
        <w:rPr>
          <w:spacing w:val="-2"/>
          <w:szCs w:val="22"/>
        </w:rPr>
        <w:t>of</w:t>
      </w:r>
      <w:r w:rsidRPr="00015592">
        <w:rPr>
          <w:spacing w:val="2"/>
          <w:szCs w:val="22"/>
        </w:rPr>
        <w:t xml:space="preserve"> </w:t>
      </w:r>
      <w:r w:rsidRPr="00015592">
        <w:rPr>
          <w:szCs w:val="22"/>
        </w:rPr>
        <w:t>the</w:t>
      </w:r>
      <w:r w:rsidRPr="00015592">
        <w:rPr>
          <w:spacing w:val="-2"/>
          <w:szCs w:val="22"/>
        </w:rPr>
        <w:t xml:space="preserve"> </w:t>
      </w:r>
      <w:r w:rsidRPr="00015592">
        <w:rPr>
          <w:spacing w:val="-1"/>
          <w:szCs w:val="22"/>
        </w:rPr>
        <w:t>reserved</w:t>
      </w:r>
      <w:r w:rsidRPr="00015592">
        <w:rPr>
          <w:szCs w:val="22"/>
        </w:rPr>
        <w:t xml:space="preserve"> </w:t>
      </w:r>
      <w:r w:rsidRPr="00015592">
        <w:rPr>
          <w:spacing w:val="-2"/>
          <w:szCs w:val="22"/>
        </w:rPr>
        <w:t>CO</w:t>
      </w:r>
      <w:r w:rsidRPr="00015592">
        <w:rPr>
          <w:spacing w:val="23"/>
          <w:szCs w:val="22"/>
        </w:rPr>
        <w:t xml:space="preserve"> </w:t>
      </w:r>
      <w:r w:rsidRPr="00015592">
        <w:rPr>
          <w:spacing w:val="-1"/>
          <w:szCs w:val="22"/>
        </w:rPr>
        <w:t xml:space="preserve">Code. </w:t>
      </w:r>
      <w:r w:rsidRPr="00015592">
        <w:rPr>
          <w:szCs w:val="22"/>
        </w:rPr>
        <w:t>Once</w:t>
      </w:r>
      <w:r w:rsidRPr="00015592">
        <w:rPr>
          <w:spacing w:val="-2"/>
          <w:szCs w:val="22"/>
        </w:rPr>
        <w:t xml:space="preserve"> </w:t>
      </w:r>
      <w:r w:rsidRPr="00015592">
        <w:rPr>
          <w:szCs w:val="22"/>
        </w:rPr>
        <w:t xml:space="preserve">the </w:t>
      </w:r>
      <w:r w:rsidRPr="00015592">
        <w:rPr>
          <w:spacing w:val="-1"/>
          <w:szCs w:val="22"/>
        </w:rPr>
        <w:t>45-day</w:t>
      </w:r>
      <w:r w:rsidRPr="00015592">
        <w:rPr>
          <w:spacing w:val="-4"/>
          <w:szCs w:val="22"/>
        </w:rPr>
        <w:t xml:space="preserve"> </w:t>
      </w:r>
      <w:r w:rsidRPr="00015592">
        <w:rPr>
          <w:spacing w:val="-1"/>
          <w:szCs w:val="22"/>
        </w:rPr>
        <w:t>period</w:t>
      </w:r>
      <w:r w:rsidRPr="00015592">
        <w:rPr>
          <w:szCs w:val="22"/>
        </w:rPr>
        <w:t xml:space="preserve"> </w:t>
      </w:r>
      <w:r w:rsidRPr="00015592">
        <w:rPr>
          <w:spacing w:val="-1"/>
          <w:szCs w:val="22"/>
        </w:rPr>
        <w:t>has</w:t>
      </w:r>
      <w:r w:rsidRPr="00015592">
        <w:rPr>
          <w:spacing w:val="1"/>
          <w:szCs w:val="22"/>
        </w:rPr>
        <w:t xml:space="preserve"> </w:t>
      </w:r>
      <w:r w:rsidRPr="00015592">
        <w:rPr>
          <w:spacing w:val="-1"/>
          <w:szCs w:val="22"/>
        </w:rPr>
        <w:t xml:space="preserve">elapsed, </w:t>
      </w:r>
      <w:r w:rsidRPr="00015592">
        <w:rPr>
          <w:szCs w:val="22"/>
        </w:rPr>
        <w:t>the</w:t>
      </w:r>
      <w:r w:rsidRPr="00015592">
        <w:rPr>
          <w:spacing w:val="-2"/>
          <w:szCs w:val="22"/>
        </w:rPr>
        <w:t xml:space="preserve"> </w:t>
      </w:r>
      <w:r w:rsidRPr="00015592">
        <w:rPr>
          <w:spacing w:val="-1"/>
          <w:szCs w:val="22"/>
        </w:rPr>
        <w:t>CNA</w:t>
      </w:r>
      <w:r w:rsidRPr="00015592">
        <w:rPr>
          <w:szCs w:val="22"/>
        </w:rPr>
        <w:t xml:space="preserve"> </w:t>
      </w:r>
      <w:r w:rsidRPr="00015592">
        <w:rPr>
          <w:spacing w:val="-1"/>
          <w:szCs w:val="22"/>
        </w:rPr>
        <w:t>shall</w:t>
      </w:r>
      <w:r w:rsidRPr="00015592">
        <w:rPr>
          <w:szCs w:val="22"/>
        </w:rPr>
        <w:t xml:space="preserve"> </w:t>
      </w:r>
      <w:r w:rsidRPr="00015592">
        <w:rPr>
          <w:spacing w:val="-1"/>
          <w:szCs w:val="22"/>
        </w:rPr>
        <w:t>make</w:t>
      </w:r>
      <w:r w:rsidRPr="00015592">
        <w:rPr>
          <w:szCs w:val="22"/>
        </w:rPr>
        <w:t xml:space="preserve"> </w:t>
      </w:r>
      <w:r w:rsidRPr="00015592">
        <w:rPr>
          <w:spacing w:val="-1"/>
          <w:szCs w:val="22"/>
        </w:rPr>
        <w:t>available</w:t>
      </w:r>
      <w:r w:rsidRPr="00015592">
        <w:rPr>
          <w:spacing w:val="-2"/>
          <w:szCs w:val="22"/>
        </w:rPr>
        <w:t xml:space="preserve"> </w:t>
      </w:r>
      <w:r w:rsidRPr="00015592">
        <w:rPr>
          <w:szCs w:val="22"/>
        </w:rPr>
        <w:t>for</w:t>
      </w:r>
      <w:r w:rsidRPr="00015592">
        <w:rPr>
          <w:spacing w:val="23"/>
          <w:szCs w:val="22"/>
        </w:rPr>
        <w:t xml:space="preserve"> </w:t>
      </w:r>
      <w:r w:rsidRPr="00015592">
        <w:rPr>
          <w:spacing w:val="-1"/>
          <w:szCs w:val="22"/>
        </w:rPr>
        <w:t>general</w:t>
      </w:r>
      <w:r w:rsidRPr="00015592">
        <w:rPr>
          <w:szCs w:val="22"/>
        </w:rPr>
        <w:t xml:space="preserve"> </w:t>
      </w:r>
      <w:r w:rsidRPr="00015592">
        <w:rPr>
          <w:spacing w:val="-1"/>
          <w:szCs w:val="22"/>
        </w:rPr>
        <w:t>assignment</w:t>
      </w:r>
      <w:r w:rsidRPr="00015592">
        <w:rPr>
          <w:spacing w:val="2"/>
          <w:szCs w:val="22"/>
        </w:rPr>
        <w:t xml:space="preserve"> </w:t>
      </w:r>
      <w:r w:rsidRPr="00015592">
        <w:rPr>
          <w:spacing w:val="-1"/>
          <w:szCs w:val="22"/>
        </w:rPr>
        <w:t>all</w:t>
      </w:r>
      <w:r w:rsidRPr="00015592">
        <w:rPr>
          <w:szCs w:val="22"/>
        </w:rPr>
        <w:t xml:space="preserve"> </w:t>
      </w:r>
      <w:r w:rsidRPr="00015592">
        <w:rPr>
          <w:spacing w:val="-2"/>
          <w:szCs w:val="22"/>
        </w:rPr>
        <w:t>CO</w:t>
      </w:r>
      <w:r w:rsidRPr="00015592">
        <w:rPr>
          <w:spacing w:val="2"/>
          <w:szCs w:val="22"/>
        </w:rPr>
        <w:t xml:space="preserve"> </w:t>
      </w:r>
      <w:r w:rsidRPr="00015592">
        <w:rPr>
          <w:spacing w:val="-1"/>
          <w:szCs w:val="22"/>
        </w:rPr>
        <w:t>Codes</w:t>
      </w:r>
      <w:r w:rsidRPr="00015592">
        <w:rPr>
          <w:spacing w:val="-2"/>
          <w:szCs w:val="22"/>
        </w:rPr>
        <w:t xml:space="preserve"> </w:t>
      </w:r>
      <w:r w:rsidRPr="00015592">
        <w:rPr>
          <w:spacing w:val="-1"/>
          <w:szCs w:val="22"/>
        </w:rPr>
        <w:t>that</w:t>
      </w:r>
      <w:r w:rsidRPr="00015592">
        <w:rPr>
          <w:spacing w:val="2"/>
          <w:szCs w:val="22"/>
        </w:rPr>
        <w:t xml:space="preserve"> </w:t>
      </w:r>
      <w:r w:rsidRPr="00015592">
        <w:rPr>
          <w:spacing w:val="-1"/>
          <w:szCs w:val="22"/>
        </w:rPr>
        <w:t>are</w:t>
      </w:r>
      <w:r w:rsidRPr="00015592">
        <w:rPr>
          <w:spacing w:val="-2"/>
          <w:szCs w:val="22"/>
        </w:rPr>
        <w:t xml:space="preserve"> </w:t>
      </w:r>
      <w:r w:rsidRPr="00015592">
        <w:rPr>
          <w:spacing w:val="-1"/>
          <w:szCs w:val="22"/>
        </w:rPr>
        <w:t>still</w:t>
      </w:r>
      <w:r w:rsidRPr="00015592">
        <w:rPr>
          <w:szCs w:val="22"/>
        </w:rPr>
        <w:t xml:space="preserve"> </w:t>
      </w:r>
      <w:r w:rsidRPr="00015592">
        <w:rPr>
          <w:spacing w:val="-2"/>
          <w:szCs w:val="22"/>
        </w:rPr>
        <w:t>reserved</w:t>
      </w:r>
      <w:r w:rsidRPr="00015592">
        <w:rPr>
          <w:szCs w:val="22"/>
        </w:rPr>
        <w:t xml:space="preserve"> </w:t>
      </w:r>
      <w:r w:rsidRPr="00015592">
        <w:rPr>
          <w:spacing w:val="-1"/>
          <w:szCs w:val="22"/>
        </w:rPr>
        <w:t>and</w:t>
      </w:r>
      <w:r w:rsidRPr="00015592">
        <w:rPr>
          <w:szCs w:val="22"/>
        </w:rPr>
        <w:t xml:space="preserve"> </w:t>
      </w:r>
      <w:r w:rsidRPr="00015592">
        <w:rPr>
          <w:spacing w:val="-2"/>
          <w:szCs w:val="22"/>
        </w:rPr>
        <w:t>have</w:t>
      </w:r>
      <w:r w:rsidRPr="00015592">
        <w:rPr>
          <w:szCs w:val="22"/>
        </w:rPr>
        <w:t xml:space="preserve"> </w:t>
      </w:r>
      <w:r w:rsidRPr="00015592">
        <w:rPr>
          <w:spacing w:val="-1"/>
          <w:szCs w:val="22"/>
        </w:rPr>
        <w:t>not been</w:t>
      </w:r>
      <w:r w:rsidRPr="00015592">
        <w:rPr>
          <w:spacing w:val="46"/>
          <w:szCs w:val="22"/>
        </w:rPr>
        <w:t xml:space="preserve"> </w:t>
      </w:r>
      <w:r w:rsidRPr="00015592">
        <w:rPr>
          <w:spacing w:val="-1"/>
          <w:szCs w:val="22"/>
        </w:rPr>
        <w:t>applied</w:t>
      </w:r>
      <w:r w:rsidRPr="00015592">
        <w:rPr>
          <w:szCs w:val="22"/>
        </w:rPr>
        <w:t xml:space="preserve"> for</w:t>
      </w:r>
      <w:r w:rsidRPr="00015592">
        <w:rPr>
          <w:spacing w:val="2"/>
          <w:szCs w:val="22"/>
        </w:rPr>
        <w:t xml:space="preserve"> </w:t>
      </w:r>
      <w:r w:rsidRPr="00015592">
        <w:rPr>
          <w:spacing w:val="-2"/>
          <w:szCs w:val="22"/>
        </w:rPr>
        <w:t>as</w:t>
      </w:r>
      <w:r w:rsidRPr="00015592">
        <w:rPr>
          <w:spacing w:val="1"/>
          <w:szCs w:val="22"/>
        </w:rPr>
        <w:t xml:space="preserve"> </w:t>
      </w:r>
      <w:r w:rsidRPr="00015592">
        <w:rPr>
          <w:spacing w:val="-1"/>
          <w:szCs w:val="22"/>
        </w:rPr>
        <w:t>assignments</w:t>
      </w:r>
      <w:r w:rsidRPr="00015592">
        <w:rPr>
          <w:spacing w:val="1"/>
          <w:szCs w:val="22"/>
        </w:rPr>
        <w:t xml:space="preserve"> </w:t>
      </w:r>
      <w:r w:rsidRPr="00015592">
        <w:rPr>
          <w:spacing w:val="-1"/>
          <w:szCs w:val="22"/>
        </w:rPr>
        <w:t>on</w:t>
      </w:r>
      <w:r w:rsidRPr="00015592">
        <w:rPr>
          <w:spacing w:val="-2"/>
          <w:szCs w:val="22"/>
        </w:rPr>
        <w:t xml:space="preserve"> </w:t>
      </w:r>
      <w:r w:rsidRPr="00015592">
        <w:rPr>
          <w:szCs w:val="22"/>
        </w:rPr>
        <w:t xml:space="preserve">a </w:t>
      </w:r>
      <w:r w:rsidRPr="00015592">
        <w:rPr>
          <w:spacing w:val="-1"/>
          <w:szCs w:val="22"/>
        </w:rPr>
        <w:t xml:space="preserve">Part </w:t>
      </w:r>
      <w:r w:rsidRPr="00015592">
        <w:rPr>
          <w:szCs w:val="22"/>
        </w:rPr>
        <w:t xml:space="preserve">1 </w:t>
      </w:r>
      <w:r w:rsidRPr="00015592">
        <w:rPr>
          <w:spacing w:val="-1"/>
          <w:szCs w:val="22"/>
        </w:rPr>
        <w:t xml:space="preserve">Form </w:t>
      </w:r>
      <w:r w:rsidRPr="00015592">
        <w:rPr>
          <w:spacing w:val="-2"/>
          <w:szCs w:val="22"/>
        </w:rPr>
        <w:t>received</w:t>
      </w:r>
      <w:r w:rsidRPr="00015592">
        <w:rPr>
          <w:szCs w:val="22"/>
        </w:rPr>
        <w:t xml:space="preserve"> </w:t>
      </w:r>
      <w:r w:rsidRPr="00015592">
        <w:rPr>
          <w:spacing w:val="-1"/>
          <w:szCs w:val="22"/>
        </w:rPr>
        <w:t>by</w:t>
      </w:r>
      <w:r w:rsidRPr="00015592">
        <w:rPr>
          <w:spacing w:val="-2"/>
          <w:szCs w:val="22"/>
        </w:rPr>
        <w:t xml:space="preserve"> </w:t>
      </w:r>
      <w:r w:rsidRPr="00015592">
        <w:rPr>
          <w:szCs w:val="22"/>
        </w:rPr>
        <w:t xml:space="preserve">the </w:t>
      </w:r>
      <w:r w:rsidRPr="00015592">
        <w:rPr>
          <w:spacing w:val="-1"/>
          <w:szCs w:val="22"/>
        </w:rPr>
        <w:t>CNA.</w:t>
      </w:r>
      <w:r w:rsidRPr="00015592">
        <w:rPr>
          <w:spacing w:val="-5"/>
          <w:szCs w:val="22"/>
        </w:rPr>
        <w:t xml:space="preserve"> </w:t>
      </w:r>
      <w:r w:rsidRPr="00015592">
        <w:rPr>
          <w:szCs w:val="22"/>
        </w:rPr>
        <w:t>Within</w:t>
      </w:r>
      <w:r w:rsidRPr="00015592">
        <w:rPr>
          <w:spacing w:val="-2"/>
          <w:szCs w:val="22"/>
        </w:rPr>
        <w:t xml:space="preserve"> </w:t>
      </w:r>
      <w:r w:rsidRPr="00015592">
        <w:rPr>
          <w:spacing w:val="-1"/>
          <w:szCs w:val="22"/>
        </w:rPr>
        <w:t>60</w:t>
      </w:r>
      <w:r w:rsidRPr="00015592">
        <w:rPr>
          <w:spacing w:val="28"/>
          <w:szCs w:val="22"/>
        </w:rPr>
        <w:t xml:space="preserve"> </w:t>
      </w:r>
      <w:r w:rsidRPr="00015592">
        <w:rPr>
          <w:spacing w:val="-2"/>
          <w:szCs w:val="22"/>
        </w:rPr>
        <w:t>days</w:t>
      </w:r>
      <w:r w:rsidRPr="00015592">
        <w:rPr>
          <w:spacing w:val="1"/>
          <w:szCs w:val="22"/>
        </w:rPr>
        <w:t xml:space="preserve"> </w:t>
      </w:r>
      <w:r w:rsidRPr="00015592">
        <w:rPr>
          <w:spacing w:val="-1"/>
          <w:szCs w:val="22"/>
        </w:rPr>
        <w:t xml:space="preserve">from </w:t>
      </w:r>
      <w:r w:rsidRPr="00015592">
        <w:rPr>
          <w:szCs w:val="22"/>
        </w:rPr>
        <w:t xml:space="preserve">the </w:t>
      </w:r>
      <w:r w:rsidRPr="00015592">
        <w:rPr>
          <w:spacing w:val="-1"/>
          <w:szCs w:val="22"/>
        </w:rPr>
        <w:t>date</w:t>
      </w:r>
      <w:r w:rsidRPr="00015592">
        <w:rPr>
          <w:spacing w:val="-2"/>
          <w:szCs w:val="22"/>
        </w:rPr>
        <w:t xml:space="preserve"> </w:t>
      </w:r>
      <w:r w:rsidRPr="00015592">
        <w:rPr>
          <w:spacing w:val="-1"/>
          <w:szCs w:val="22"/>
        </w:rPr>
        <w:t>that the</w:t>
      </w:r>
      <w:r w:rsidRPr="00015592">
        <w:rPr>
          <w:szCs w:val="22"/>
        </w:rPr>
        <w:t xml:space="preserve"> </w:t>
      </w:r>
      <w:r w:rsidRPr="00015592">
        <w:rPr>
          <w:spacing w:val="-1"/>
          <w:szCs w:val="22"/>
        </w:rPr>
        <w:t>CNA</w:t>
      </w:r>
      <w:r w:rsidRPr="00015592">
        <w:rPr>
          <w:szCs w:val="22"/>
        </w:rPr>
        <w:t xml:space="preserve"> </w:t>
      </w:r>
      <w:r w:rsidRPr="00015592">
        <w:rPr>
          <w:spacing w:val="-1"/>
          <w:szCs w:val="22"/>
        </w:rPr>
        <w:t>declares</w:t>
      </w:r>
      <w:r w:rsidRPr="00015592">
        <w:rPr>
          <w:spacing w:val="-2"/>
          <w:szCs w:val="22"/>
        </w:rPr>
        <w:t xml:space="preserve"> </w:t>
      </w:r>
      <w:r w:rsidRPr="00015592">
        <w:rPr>
          <w:szCs w:val="22"/>
        </w:rPr>
        <w:t>a</w:t>
      </w:r>
      <w:r w:rsidRPr="00015592">
        <w:rPr>
          <w:spacing w:val="1"/>
          <w:szCs w:val="22"/>
        </w:rPr>
        <w:t xml:space="preserve"> </w:t>
      </w:r>
      <w:r w:rsidRPr="00015592">
        <w:rPr>
          <w:spacing w:val="-1"/>
          <w:szCs w:val="22"/>
        </w:rPr>
        <w:t>Jeopardy</w:t>
      </w:r>
      <w:r w:rsidRPr="00015592">
        <w:rPr>
          <w:spacing w:val="-2"/>
          <w:szCs w:val="22"/>
        </w:rPr>
        <w:t xml:space="preserve"> </w:t>
      </w:r>
      <w:r w:rsidRPr="00015592">
        <w:rPr>
          <w:spacing w:val="-1"/>
          <w:szCs w:val="22"/>
        </w:rPr>
        <w:t>Condition,</w:t>
      </w:r>
      <w:r w:rsidRPr="00015592">
        <w:rPr>
          <w:spacing w:val="2"/>
          <w:szCs w:val="22"/>
        </w:rPr>
        <w:t xml:space="preserve"> </w:t>
      </w:r>
      <w:r w:rsidRPr="00015592">
        <w:rPr>
          <w:szCs w:val="22"/>
        </w:rPr>
        <w:t>the</w:t>
      </w:r>
      <w:r w:rsidRPr="00015592">
        <w:rPr>
          <w:spacing w:val="-2"/>
          <w:szCs w:val="22"/>
        </w:rPr>
        <w:t xml:space="preserve"> </w:t>
      </w:r>
      <w:r w:rsidRPr="00015592">
        <w:rPr>
          <w:spacing w:val="-1"/>
          <w:szCs w:val="22"/>
        </w:rPr>
        <w:t>CNA</w:t>
      </w:r>
      <w:r w:rsidRPr="00015592">
        <w:rPr>
          <w:spacing w:val="-3"/>
          <w:szCs w:val="22"/>
        </w:rPr>
        <w:t xml:space="preserve"> </w:t>
      </w:r>
      <w:r w:rsidRPr="00015592">
        <w:rPr>
          <w:spacing w:val="-1"/>
          <w:szCs w:val="22"/>
        </w:rPr>
        <w:t xml:space="preserve">shall report </w:t>
      </w:r>
      <w:r w:rsidRPr="00015592">
        <w:rPr>
          <w:szCs w:val="22"/>
        </w:rPr>
        <w:t xml:space="preserve">to </w:t>
      </w:r>
      <w:r w:rsidRPr="00015592">
        <w:rPr>
          <w:spacing w:val="-1"/>
          <w:szCs w:val="22"/>
        </w:rPr>
        <w:t>CRTC</w:t>
      </w:r>
      <w:r w:rsidRPr="00015592">
        <w:rPr>
          <w:szCs w:val="22"/>
        </w:rPr>
        <w:t xml:space="preserve"> </w:t>
      </w:r>
      <w:r w:rsidRPr="00015592">
        <w:rPr>
          <w:spacing w:val="-1"/>
          <w:szCs w:val="22"/>
        </w:rPr>
        <w:t>staff</w:t>
      </w:r>
      <w:r w:rsidRPr="00015592">
        <w:rPr>
          <w:spacing w:val="2"/>
          <w:szCs w:val="22"/>
        </w:rPr>
        <w:t xml:space="preserve"> </w:t>
      </w:r>
      <w:r w:rsidRPr="00015592">
        <w:rPr>
          <w:spacing w:val="-1"/>
          <w:szCs w:val="22"/>
        </w:rPr>
        <w:t>and</w:t>
      </w:r>
      <w:r w:rsidRPr="00015592">
        <w:rPr>
          <w:spacing w:val="-2"/>
          <w:szCs w:val="22"/>
        </w:rPr>
        <w:t xml:space="preserve"> </w:t>
      </w:r>
      <w:r w:rsidRPr="00015592">
        <w:rPr>
          <w:szCs w:val="22"/>
        </w:rPr>
        <w:t>the</w:t>
      </w:r>
      <w:r w:rsidRPr="00015592">
        <w:rPr>
          <w:spacing w:val="-2"/>
          <w:szCs w:val="22"/>
        </w:rPr>
        <w:t xml:space="preserve"> </w:t>
      </w:r>
      <w:r w:rsidRPr="00015592">
        <w:rPr>
          <w:spacing w:val="-1"/>
          <w:szCs w:val="22"/>
        </w:rPr>
        <w:t>RPC</w:t>
      </w:r>
      <w:r w:rsidRPr="00015592">
        <w:rPr>
          <w:szCs w:val="22"/>
        </w:rPr>
        <w:t xml:space="preserve"> </w:t>
      </w:r>
      <w:r w:rsidRPr="00015592">
        <w:rPr>
          <w:spacing w:val="-1"/>
          <w:szCs w:val="22"/>
        </w:rPr>
        <w:t>as</w:t>
      </w:r>
      <w:r w:rsidRPr="00015592">
        <w:rPr>
          <w:spacing w:val="-2"/>
          <w:szCs w:val="22"/>
        </w:rPr>
        <w:t xml:space="preserve"> </w:t>
      </w:r>
      <w:r w:rsidRPr="00015592">
        <w:rPr>
          <w:szCs w:val="22"/>
        </w:rPr>
        <w:t xml:space="preserve">to </w:t>
      </w:r>
      <w:r w:rsidRPr="00015592">
        <w:rPr>
          <w:spacing w:val="-1"/>
          <w:szCs w:val="22"/>
        </w:rPr>
        <w:t>how</w:t>
      </w:r>
      <w:r w:rsidRPr="00015592">
        <w:rPr>
          <w:spacing w:val="-3"/>
          <w:szCs w:val="22"/>
        </w:rPr>
        <w:t xml:space="preserve"> </w:t>
      </w:r>
      <w:r w:rsidRPr="00015592">
        <w:rPr>
          <w:spacing w:val="-1"/>
          <w:szCs w:val="22"/>
        </w:rPr>
        <w:t>many</w:t>
      </w:r>
      <w:r w:rsidRPr="00015592">
        <w:rPr>
          <w:spacing w:val="-2"/>
          <w:szCs w:val="22"/>
        </w:rPr>
        <w:t xml:space="preserve"> </w:t>
      </w:r>
      <w:r w:rsidRPr="00015592">
        <w:rPr>
          <w:spacing w:val="-1"/>
          <w:szCs w:val="22"/>
        </w:rPr>
        <w:t>of</w:t>
      </w:r>
      <w:r w:rsidRPr="00015592">
        <w:rPr>
          <w:spacing w:val="2"/>
          <w:szCs w:val="22"/>
        </w:rPr>
        <w:t xml:space="preserve"> </w:t>
      </w:r>
      <w:r w:rsidRPr="00015592">
        <w:rPr>
          <w:spacing w:val="-1"/>
          <w:szCs w:val="22"/>
        </w:rPr>
        <w:t>these</w:t>
      </w:r>
      <w:r w:rsidRPr="00015592">
        <w:rPr>
          <w:szCs w:val="22"/>
        </w:rPr>
        <w:t xml:space="preserve"> </w:t>
      </w:r>
      <w:r w:rsidRPr="00015592">
        <w:rPr>
          <w:spacing w:val="-1"/>
          <w:szCs w:val="22"/>
        </w:rPr>
        <w:t>codes</w:t>
      </w:r>
      <w:r w:rsidRPr="00015592">
        <w:rPr>
          <w:spacing w:val="-2"/>
          <w:szCs w:val="22"/>
        </w:rPr>
        <w:t xml:space="preserve"> have</w:t>
      </w:r>
      <w:r w:rsidRPr="00015592">
        <w:rPr>
          <w:szCs w:val="22"/>
        </w:rPr>
        <w:t xml:space="preserve"> </w:t>
      </w:r>
      <w:r w:rsidRPr="00015592">
        <w:rPr>
          <w:spacing w:val="-2"/>
          <w:szCs w:val="22"/>
        </w:rPr>
        <w:t>been</w:t>
      </w:r>
      <w:r w:rsidRPr="00015592">
        <w:rPr>
          <w:spacing w:val="34"/>
          <w:szCs w:val="22"/>
        </w:rPr>
        <w:t xml:space="preserve"> </w:t>
      </w:r>
      <w:r w:rsidRPr="00015592">
        <w:rPr>
          <w:spacing w:val="-1"/>
          <w:szCs w:val="22"/>
        </w:rPr>
        <w:t>assigned</w:t>
      </w:r>
      <w:r w:rsidRPr="00015592">
        <w:rPr>
          <w:spacing w:val="-2"/>
          <w:szCs w:val="22"/>
        </w:rPr>
        <w:t xml:space="preserve"> </w:t>
      </w:r>
      <w:r w:rsidRPr="00015592">
        <w:rPr>
          <w:spacing w:val="-1"/>
          <w:szCs w:val="22"/>
        </w:rPr>
        <w:t>or made</w:t>
      </w:r>
      <w:r w:rsidRPr="00015592">
        <w:rPr>
          <w:spacing w:val="-2"/>
          <w:szCs w:val="22"/>
        </w:rPr>
        <w:t xml:space="preserve"> </w:t>
      </w:r>
      <w:r w:rsidRPr="00015592">
        <w:rPr>
          <w:spacing w:val="-1"/>
          <w:szCs w:val="22"/>
        </w:rPr>
        <w:t>available</w:t>
      </w:r>
      <w:r w:rsidRPr="00015592">
        <w:rPr>
          <w:spacing w:val="-2"/>
          <w:szCs w:val="22"/>
        </w:rPr>
        <w:t xml:space="preserve"> </w:t>
      </w:r>
      <w:r w:rsidRPr="00015592">
        <w:rPr>
          <w:szCs w:val="22"/>
        </w:rPr>
        <w:t>for</w:t>
      </w:r>
      <w:r w:rsidRPr="00015592">
        <w:rPr>
          <w:spacing w:val="-3"/>
          <w:szCs w:val="22"/>
        </w:rPr>
        <w:t xml:space="preserve"> </w:t>
      </w:r>
      <w:r w:rsidRPr="00015592">
        <w:rPr>
          <w:spacing w:val="-1"/>
          <w:szCs w:val="22"/>
        </w:rPr>
        <w:t>general</w:t>
      </w:r>
      <w:r w:rsidRPr="00015592">
        <w:rPr>
          <w:szCs w:val="22"/>
        </w:rPr>
        <w:t xml:space="preserve"> </w:t>
      </w:r>
      <w:r w:rsidRPr="00015592">
        <w:rPr>
          <w:spacing w:val="-1"/>
          <w:szCs w:val="22"/>
        </w:rPr>
        <w:t>assignment;</w:t>
      </w:r>
    </w:p>
    <w:p w14:paraId="61B172EF" w14:textId="77777777" w:rsidR="00E4580B" w:rsidRPr="00015592" w:rsidRDefault="00E4580B" w:rsidP="00E4580B">
      <w:pPr>
        <w:pStyle w:val="BodyText"/>
        <w:widowControl w:val="0"/>
        <w:numPr>
          <w:ilvl w:val="1"/>
          <w:numId w:val="26"/>
        </w:numPr>
        <w:tabs>
          <w:tab w:val="left" w:pos="1540"/>
        </w:tabs>
        <w:spacing w:line="252" w:lineRule="exact"/>
        <w:ind w:left="1440" w:hanging="720"/>
        <w:jc w:val="left"/>
        <w:rPr>
          <w:szCs w:val="22"/>
        </w:rPr>
      </w:pPr>
      <w:r w:rsidRPr="00015592">
        <w:rPr>
          <w:spacing w:val="-1"/>
          <w:szCs w:val="22"/>
        </w:rPr>
        <w:t>shall</w:t>
      </w:r>
      <w:r w:rsidRPr="00015592">
        <w:rPr>
          <w:szCs w:val="22"/>
        </w:rPr>
        <w:t xml:space="preserve"> </w:t>
      </w:r>
      <w:r w:rsidRPr="00015592">
        <w:rPr>
          <w:spacing w:val="-1"/>
          <w:szCs w:val="22"/>
        </w:rPr>
        <w:t>not</w:t>
      </w:r>
      <w:r w:rsidRPr="00015592">
        <w:rPr>
          <w:spacing w:val="2"/>
          <w:szCs w:val="22"/>
        </w:rPr>
        <w:t xml:space="preserve"> </w:t>
      </w:r>
      <w:r w:rsidRPr="00015592">
        <w:rPr>
          <w:spacing w:val="-1"/>
          <w:szCs w:val="22"/>
        </w:rPr>
        <w:t>be</w:t>
      </w:r>
      <w:r w:rsidRPr="00015592">
        <w:rPr>
          <w:spacing w:val="-2"/>
          <w:szCs w:val="22"/>
        </w:rPr>
        <w:t xml:space="preserve"> </w:t>
      </w:r>
      <w:r w:rsidRPr="00015592">
        <w:rPr>
          <w:spacing w:val="-1"/>
          <w:szCs w:val="22"/>
        </w:rPr>
        <w:t>permitted</w:t>
      </w:r>
      <w:r w:rsidRPr="00015592">
        <w:rPr>
          <w:spacing w:val="-2"/>
          <w:szCs w:val="22"/>
        </w:rPr>
        <w:t xml:space="preserve"> </w:t>
      </w:r>
      <w:r w:rsidRPr="00015592">
        <w:rPr>
          <w:szCs w:val="22"/>
        </w:rPr>
        <w:t>to</w:t>
      </w:r>
      <w:r w:rsidRPr="00015592">
        <w:rPr>
          <w:spacing w:val="-2"/>
          <w:szCs w:val="22"/>
        </w:rPr>
        <w:t xml:space="preserve"> </w:t>
      </w:r>
      <w:r w:rsidRPr="00015592">
        <w:rPr>
          <w:spacing w:val="-1"/>
          <w:szCs w:val="22"/>
        </w:rPr>
        <w:t>obtain</w:t>
      </w:r>
      <w:r w:rsidRPr="00015592">
        <w:rPr>
          <w:szCs w:val="22"/>
        </w:rPr>
        <w:t xml:space="preserve"> a </w:t>
      </w:r>
      <w:r w:rsidRPr="00015592">
        <w:rPr>
          <w:spacing w:val="-1"/>
          <w:szCs w:val="22"/>
        </w:rPr>
        <w:t>new</w:t>
      </w:r>
      <w:r w:rsidRPr="00015592">
        <w:rPr>
          <w:spacing w:val="-3"/>
          <w:szCs w:val="22"/>
        </w:rPr>
        <w:t xml:space="preserve"> </w:t>
      </w:r>
      <w:r w:rsidRPr="00015592">
        <w:rPr>
          <w:spacing w:val="-1"/>
          <w:szCs w:val="22"/>
        </w:rPr>
        <w:t>CO Code</w:t>
      </w:r>
      <w:r w:rsidRPr="00015592">
        <w:rPr>
          <w:spacing w:val="-2"/>
          <w:szCs w:val="22"/>
        </w:rPr>
        <w:t xml:space="preserve"> </w:t>
      </w:r>
      <w:r w:rsidRPr="00015592">
        <w:rPr>
          <w:spacing w:val="-1"/>
          <w:szCs w:val="22"/>
        </w:rPr>
        <w:t>reservation;</w:t>
      </w:r>
    </w:p>
    <w:p w14:paraId="6F933302" w14:textId="77777777" w:rsidR="00E4580B" w:rsidRPr="00015592" w:rsidRDefault="00E4580B" w:rsidP="00E4580B">
      <w:pPr>
        <w:pStyle w:val="BodyText"/>
        <w:widowControl w:val="0"/>
        <w:numPr>
          <w:ilvl w:val="1"/>
          <w:numId w:val="26"/>
        </w:numPr>
        <w:tabs>
          <w:tab w:val="left" w:pos="1540"/>
        </w:tabs>
        <w:spacing w:before="1"/>
        <w:ind w:left="1440" w:right="228" w:hanging="720"/>
        <w:jc w:val="left"/>
        <w:rPr>
          <w:szCs w:val="22"/>
        </w:rPr>
      </w:pPr>
      <w:r w:rsidRPr="00015592">
        <w:rPr>
          <w:spacing w:val="-1"/>
          <w:szCs w:val="22"/>
        </w:rPr>
        <w:t>shall</w:t>
      </w:r>
      <w:r w:rsidRPr="00015592">
        <w:rPr>
          <w:szCs w:val="22"/>
        </w:rPr>
        <w:t xml:space="preserve"> </w:t>
      </w:r>
      <w:r w:rsidRPr="00015592">
        <w:rPr>
          <w:spacing w:val="-1"/>
          <w:szCs w:val="22"/>
        </w:rPr>
        <w:t>place</w:t>
      </w:r>
      <w:r w:rsidRPr="00015592">
        <w:rPr>
          <w:szCs w:val="22"/>
        </w:rPr>
        <w:t xml:space="preserve"> </w:t>
      </w:r>
      <w:r w:rsidRPr="00015592">
        <w:rPr>
          <w:spacing w:val="-1"/>
          <w:szCs w:val="22"/>
        </w:rPr>
        <w:t>all</w:t>
      </w:r>
      <w:r w:rsidRPr="00015592">
        <w:rPr>
          <w:szCs w:val="22"/>
        </w:rPr>
        <w:t xml:space="preserve"> </w:t>
      </w:r>
      <w:r w:rsidRPr="00015592">
        <w:rPr>
          <w:spacing w:val="-1"/>
          <w:szCs w:val="22"/>
        </w:rPr>
        <w:t>CO</w:t>
      </w:r>
      <w:r w:rsidRPr="00015592">
        <w:rPr>
          <w:spacing w:val="2"/>
          <w:szCs w:val="22"/>
        </w:rPr>
        <w:t xml:space="preserve"> </w:t>
      </w:r>
      <w:r w:rsidRPr="00015592">
        <w:rPr>
          <w:spacing w:val="-1"/>
          <w:szCs w:val="22"/>
        </w:rPr>
        <w:t>Codes</w:t>
      </w:r>
      <w:r w:rsidRPr="00015592">
        <w:rPr>
          <w:spacing w:val="-2"/>
          <w:szCs w:val="22"/>
        </w:rPr>
        <w:t xml:space="preserve"> </w:t>
      </w:r>
      <w:r w:rsidRPr="00015592">
        <w:rPr>
          <w:spacing w:val="-1"/>
          <w:szCs w:val="22"/>
        </w:rPr>
        <w:t>assigned</w:t>
      </w:r>
      <w:r w:rsidRPr="00015592">
        <w:rPr>
          <w:szCs w:val="22"/>
        </w:rPr>
        <w:t xml:space="preserve"> </w:t>
      </w:r>
      <w:r w:rsidRPr="00015592">
        <w:rPr>
          <w:spacing w:val="-1"/>
          <w:szCs w:val="22"/>
        </w:rPr>
        <w:t xml:space="preserve">prior </w:t>
      </w:r>
      <w:r w:rsidRPr="00015592">
        <w:rPr>
          <w:szCs w:val="22"/>
        </w:rPr>
        <w:t>to</w:t>
      </w:r>
      <w:r w:rsidRPr="00015592">
        <w:rPr>
          <w:spacing w:val="-2"/>
          <w:szCs w:val="22"/>
        </w:rPr>
        <w:t xml:space="preserve"> </w:t>
      </w:r>
      <w:r w:rsidRPr="00015592">
        <w:rPr>
          <w:szCs w:val="22"/>
        </w:rPr>
        <w:t>the</w:t>
      </w:r>
      <w:r w:rsidRPr="00015592">
        <w:rPr>
          <w:spacing w:val="-2"/>
          <w:szCs w:val="22"/>
        </w:rPr>
        <w:t xml:space="preserve"> </w:t>
      </w:r>
      <w:r w:rsidRPr="00015592">
        <w:rPr>
          <w:spacing w:val="-1"/>
          <w:szCs w:val="22"/>
        </w:rPr>
        <w:t>Jeopardy</w:t>
      </w:r>
      <w:r w:rsidRPr="00015592">
        <w:rPr>
          <w:spacing w:val="-2"/>
          <w:szCs w:val="22"/>
        </w:rPr>
        <w:t xml:space="preserve"> </w:t>
      </w:r>
      <w:r w:rsidRPr="00015592">
        <w:rPr>
          <w:spacing w:val="-1"/>
          <w:szCs w:val="22"/>
        </w:rPr>
        <w:t>Condition</w:t>
      </w:r>
      <w:r w:rsidRPr="00015592">
        <w:rPr>
          <w:szCs w:val="22"/>
        </w:rPr>
        <w:t xml:space="preserve"> </w:t>
      </w:r>
      <w:r w:rsidRPr="00015592">
        <w:rPr>
          <w:spacing w:val="-1"/>
          <w:szCs w:val="22"/>
        </w:rPr>
        <w:t>being</w:t>
      </w:r>
      <w:r w:rsidRPr="00015592">
        <w:rPr>
          <w:spacing w:val="28"/>
          <w:szCs w:val="22"/>
        </w:rPr>
        <w:t xml:space="preserve"> </w:t>
      </w:r>
      <w:r w:rsidRPr="00015592">
        <w:rPr>
          <w:spacing w:val="-1"/>
          <w:szCs w:val="22"/>
        </w:rPr>
        <w:t>declared</w:t>
      </w:r>
      <w:r w:rsidRPr="00015592">
        <w:rPr>
          <w:szCs w:val="22"/>
        </w:rPr>
        <w:t xml:space="preserve"> </w:t>
      </w:r>
      <w:r w:rsidRPr="00015592">
        <w:rPr>
          <w:spacing w:val="-1"/>
          <w:szCs w:val="22"/>
        </w:rPr>
        <w:t>In-Service</w:t>
      </w:r>
      <w:r w:rsidRPr="00015592">
        <w:rPr>
          <w:szCs w:val="22"/>
        </w:rPr>
        <w:t xml:space="preserve"> </w:t>
      </w:r>
      <w:r w:rsidRPr="00015592">
        <w:rPr>
          <w:spacing w:val="-1"/>
          <w:szCs w:val="22"/>
        </w:rPr>
        <w:t>within</w:t>
      </w:r>
      <w:r w:rsidRPr="00015592">
        <w:rPr>
          <w:szCs w:val="22"/>
        </w:rPr>
        <w:t xml:space="preserve"> </w:t>
      </w:r>
      <w:r w:rsidRPr="00015592">
        <w:rPr>
          <w:spacing w:val="-1"/>
          <w:szCs w:val="22"/>
        </w:rPr>
        <w:t>three</w:t>
      </w:r>
      <w:r w:rsidRPr="00015592">
        <w:rPr>
          <w:spacing w:val="-2"/>
          <w:szCs w:val="22"/>
        </w:rPr>
        <w:t xml:space="preserve"> </w:t>
      </w:r>
      <w:r w:rsidRPr="00015592">
        <w:rPr>
          <w:spacing w:val="-1"/>
          <w:szCs w:val="22"/>
        </w:rPr>
        <w:t>months</w:t>
      </w:r>
      <w:r w:rsidRPr="00015592">
        <w:rPr>
          <w:spacing w:val="-2"/>
          <w:szCs w:val="22"/>
        </w:rPr>
        <w:t xml:space="preserve"> of</w:t>
      </w:r>
      <w:r w:rsidRPr="00015592">
        <w:rPr>
          <w:spacing w:val="-1"/>
          <w:szCs w:val="22"/>
        </w:rPr>
        <w:t xml:space="preserve"> </w:t>
      </w:r>
      <w:r w:rsidRPr="00015592">
        <w:rPr>
          <w:szCs w:val="22"/>
        </w:rPr>
        <w:t xml:space="preserve">the </w:t>
      </w:r>
      <w:r w:rsidRPr="00015592">
        <w:rPr>
          <w:spacing w:val="-1"/>
          <w:szCs w:val="22"/>
        </w:rPr>
        <w:t>effective</w:t>
      </w:r>
      <w:r w:rsidRPr="00015592">
        <w:rPr>
          <w:szCs w:val="22"/>
        </w:rPr>
        <w:t xml:space="preserve"> </w:t>
      </w:r>
      <w:r w:rsidRPr="00015592">
        <w:rPr>
          <w:spacing w:val="-1"/>
          <w:szCs w:val="22"/>
        </w:rPr>
        <w:t>date</w:t>
      </w:r>
      <w:r w:rsidRPr="00015592">
        <w:rPr>
          <w:spacing w:val="-2"/>
          <w:szCs w:val="22"/>
        </w:rPr>
        <w:t xml:space="preserve"> </w:t>
      </w:r>
      <w:r w:rsidRPr="00015592">
        <w:rPr>
          <w:szCs w:val="22"/>
        </w:rPr>
        <w:t>for</w:t>
      </w:r>
      <w:r w:rsidRPr="00015592">
        <w:rPr>
          <w:spacing w:val="-1"/>
          <w:szCs w:val="22"/>
        </w:rPr>
        <w:t xml:space="preserve"> CO Code</w:t>
      </w:r>
      <w:r w:rsidRPr="00015592">
        <w:rPr>
          <w:spacing w:val="38"/>
          <w:szCs w:val="22"/>
        </w:rPr>
        <w:t xml:space="preserve"> </w:t>
      </w:r>
      <w:r w:rsidRPr="00015592">
        <w:rPr>
          <w:spacing w:val="-1"/>
          <w:szCs w:val="22"/>
        </w:rPr>
        <w:t>activation</w:t>
      </w:r>
      <w:r w:rsidRPr="00015592">
        <w:rPr>
          <w:szCs w:val="22"/>
        </w:rPr>
        <w:t xml:space="preserve"> </w:t>
      </w:r>
      <w:r w:rsidRPr="00015592">
        <w:rPr>
          <w:spacing w:val="-1"/>
          <w:szCs w:val="22"/>
        </w:rPr>
        <w:t>in</w:t>
      </w:r>
      <w:r w:rsidRPr="00015592">
        <w:rPr>
          <w:szCs w:val="22"/>
        </w:rPr>
        <w:t xml:space="preserve"> the</w:t>
      </w:r>
      <w:r w:rsidRPr="00015592">
        <w:rPr>
          <w:spacing w:val="-2"/>
          <w:szCs w:val="22"/>
        </w:rPr>
        <w:t xml:space="preserve"> </w:t>
      </w:r>
      <w:r w:rsidRPr="00015592">
        <w:rPr>
          <w:spacing w:val="-1"/>
          <w:szCs w:val="22"/>
        </w:rPr>
        <w:t>network, or within</w:t>
      </w:r>
      <w:r w:rsidRPr="00015592">
        <w:rPr>
          <w:szCs w:val="22"/>
        </w:rPr>
        <w:t xml:space="preserve"> </w:t>
      </w:r>
      <w:r w:rsidRPr="00015592">
        <w:rPr>
          <w:spacing w:val="-1"/>
          <w:szCs w:val="22"/>
        </w:rPr>
        <w:t>three</w:t>
      </w:r>
      <w:r w:rsidRPr="00015592">
        <w:rPr>
          <w:spacing w:val="-2"/>
          <w:szCs w:val="22"/>
        </w:rPr>
        <w:t xml:space="preserve"> </w:t>
      </w:r>
      <w:r w:rsidRPr="00015592">
        <w:rPr>
          <w:spacing w:val="-1"/>
          <w:szCs w:val="22"/>
        </w:rPr>
        <w:t>months</w:t>
      </w:r>
      <w:r w:rsidRPr="00015592">
        <w:rPr>
          <w:spacing w:val="1"/>
          <w:szCs w:val="22"/>
        </w:rPr>
        <w:t xml:space="preserve"> </w:t>
      </w:r>
      <w:r w:rsidRPr="00015592">
        <w:rPr>
          <w:spacing w:val="-2"/>
          <w:szCs w:val="22"/>
        </w:rPr>
        <w:t>of</w:t>
      </w:r>
      <w:r w:rsidRPr="00015592">
        <w:rPr>
          <w:spacing w:val="-1"/>
          <w:szCs w:val="22"/>
        </w:rPr>
        <w:t xml:space="preserve"> </w:t>
      </w:r>
      <w:r w:rsidRPr="00015592">
        <w:rPr>
          <w:szCs w:val="22"/>
        </w:rPr>
        <w:t xml:space="preserve">the </w:t>
      </w:r>
      <w:r w:rsidRPr="00015592">
        <w:rPr>
          <w:spacing w:val="-1"/>
          <w:szCs w:val="22"/>
        </w:rPr>
        <w:t>date</w:t>
      </w:r>
      <w:r w:rsidRPr="00015592">
        <w:rPr>
          <w:spacing w:val="-2"/>
          <w:szCs w:val="22"/>
        </w:rPr>
        <w:t xml:space="preserve"> </w:t>
      </w:r>
      <w:r w:rsidRPr="00015592">
        <w:rPr>
          <w:spacing w:val="-1"/>
          <w:szCs w:val="22"/>
        </w:rPr>
        <w:t xml:space="preserve">that </w:t>
      </w:r>
      <w:r w:rsidRPr="00015592">
        <w:rPr>
          <w:szCs w:val="22"/>
        </w:rPr>
        <w:t>the</w:t>
      </w:r>
      <w:r w:rsidRPr="00015592">
        <w:rPr>
          <w:spacing w:val="-2"/>
          <w:szCs w:val="22"/>
        </w:rPr>
        <w:t xml:space="preserve"> Jeopardy</w:t>
      </w:r>
      <w:r w:rsidRPr="00015592">
        <w:rPr>
          <w:spacing w:val="48"/>
          <w:szCs w:val="22"/>
        </w:rPr>
        <w:t xml:space="preserve"> </w:t>
      </w:r>
      <w:r w:rsidRPr="00015592">
        <w:rPr>
          <w:spacing w:val="-1"/>
          <w:szCs w:val="22"/>
        </w:rPr>
        <w:t>Condition</w:t>
      </w:r>
      <w:r w:rsidRPr="00015592">
        <w:rPr>
          <w:szCs w:val="22"/>
        </w:rPr>
        <w:t xml:space="preserve"> </w:t>
      </w:r>
      <w:r w:rsidRPr="00015592">
        <w:rPr>
          <w:spacing w:val="-2"/>
          <w:szCs w:val="22"/>
        </w:rPr>
        <w:t>was</w:t>
      </w:r>
      <w:r w:rsidRPr="00015592">
        <w:rPr>
          <w:spacing w:val="1"/>
          <w:szCs w:val="22"/>
        </w:rPr>
        <w:t xml:space="preserve"> </w:t>
      </w:r>
      <w:r w:rsidRPr="00015592">
        <w:rPr>
          <w:spacing w:val="-1"/>
          <w:szCs w:val="22"/>
        </w:rPr>
        <w:t>declared. If</w:t>
      </w:r>
      <w:r w:rsidRPr="00015592">
        <w:rPr>
          <w:spacing w:val="2"/>
          <w:szCs w:val="22"/>
        </w:rPr>
        <w:t xml:space="preserve"> </w:t>
      </w:r>
      <w:r w:rsidRPr="00015592">
        <w:rPr>
          <w:szCs w:val="22"/>
        </w:rPr>
        <w:t>the</w:t>
      </w:r>
      <w:r w:rsidRPr="00015592">
        <w:rPr>
          <w:spacing w:val="-2"/>
          <w:szCs w:val="22"/>
        </w:rPr>
        <w:t xml:space="preserve"> </w:t>
      </w:r>
      <w:r w:rsidRPr="00015592">
        <w:rPr>
          <w:spacing w:val="-1"/>
          <w:szCs w:val="22"/>
        </w:rPr>
        <w:t>CO Code</w:t>
      </w:r>
      <w:r w:rsidRPr="00015592">
        <w:rPr>
          <w:szCs w:val="22"/>
        </w:rPr>
        <w:t xml:space="preserve"> </w:t>
      </w:r>
      <w:r w:rsidRPr="00015592">
        <w:rPr>
          <w:spacing w:val="-1"/>
          <w:szCs w:val="22"/>
        </w:rPr>
        <w:t>is</w:t>
      </w:r>
      <w:r w:rsidRPr="00015592">
        <w:rPr>
          <w:spacing w:val="1"/>
          <w:szCs w:val="22"/>
        </w:rPr>
        <w:t xml:space="preserve"> </w:t>
      </w:r>
      <w:r w:rsidRPr="00015592">
        <w:rPr>
          <w:spacing w:val="-1"/>
          <w:szCs w:val="22"/>
        </w:rPr>
        <w:t>an</w:t>
      </w:r>
      <w:r w:rsidRPr="00015592">
        <w:rPr>
          <w:spacing w:val="-2"/>
          <w:szCs w:val="22"/>
        </w:rPr>
        <w:t xml:space="preserve"> </w:t>
      </w:r>
      <w:r w:rsidRPr="00015592">
        <w:rPr>
          <w:spacing w:val="-1"/>
          <w:szCs w:val="22"/>
        </w:rPr>
        <w:t>Initial</w:t>
      </w:r>
      <w:r w:rsidRPr="00015592">
        <w:rPr>
          <w:szCs w:val="22"/>
        </w:rPr>
        <w:t xml:space="preserve"> </w:t>
      </w:r>
      <w:r w:rsidRPr="00015592">
        <w:rPr>
          <w:spacing w:val="-1"/>
          <w:szCs w:val="22"/>
        </w:rPr>
        <w:t>Code</w:t>
      </w:r>
      <w:r w:rsidRPr="00015592">
        <w:rPr>
          <w:szCs w:val="22"/>
        </w:rPr>
        <w:t xml:space="preserve"> </w:t>
      </w:r>
      <w:r w:rsidRPr="00015592">
        <w:rPr>
          <w:spacing w:val="-1"/>
          <w:szCs w:val="22"/>
        </w:rPr>
        <w:t>and</w:t>
      </w:r>
      <w:r w:rsidRPr="00015592">
        <w:rPr>
          <w:spacing w:val="-2"/>
          <w:szCs w:val="22"/>
        </w:rPr>
        <w:t xml:space="preserve"> </w:t>
      </w:r>
      <w:r w:rsidRPr="00015592">
        <w:rPr>
          <w:szCs w:val="22"/>
        </w:rPr>
        <w:t xml:space="preserve">the </w:t>
      </w:r>
      <w:r w:rsidRPr="00015592">
        <w:rPr>
          <w:spacing w:val="-2"/>
          <w:szCs w:val="22"/>
        </w:rPr>
        <w:t>CO</w:t>
      </w:r>
      <w:r w:rsidRPr="00015592">
        <w:rPr>
          <w:spacing w:val="2"/>
          <w:szCs w:val="22"/>
        </w:rPr>
        <w:t xml:space="preserve"> </w:t>
      </w:r>
      <w:r w:rsidRPr="00015592">
        <w:rPr>
          <w:spacing w:val="-2"/>
          <w:szCs w:val="22"/>
        </w:rPr>
        <w:t>Code</w:t>
      </w:r>
      <w:r w:rsidRPr="00015592">
        <w:rPr>
          <w:spacing w:val="39"/>
          <w:szCs w:val="22"/>
        </w:rPr>
        <w:t xml:space="preserve"> </w:t>
      </w:r>
      <w:r w:rsidRPr="00015592">
        <w:rPr>
          <w:spacing w:val="-1"/>
          <w:szCs w:val="22"/>
        </w:rPr>
        <w:t>Holder</w:t>
      </w:r>
      <w:r w:rsidRPr="00015592">
        <w:rPr>
          <w:spacing w:val="2"/>
          <w:szCs w:val="22"/>
        </w:rPr>
        <w:t xml:space="preserve"> </w:t>
      </w:r>
      <w:r w:rsidRPr="00015592">
        <w:rPr>
          <w:spacing w:val="-1"/>
          <w:szCs w:val="22"/>
        </w:rPr>
        <w:t>can</w:t>
      </w:r>
      <w:r w:rsidRPr="00015592">
        <w:rPr>
          <w:szCs w:val="22"/>
        </w:rPr>
        <w:t xml:space="preserve"> </w:t>
      </w:r>
      <w:r w:rsidRPr="00015592">
        <w:rPr>
          <w:spacing w:val="-1"/>
          <w:szCs w:val="22"/>
        </w:rPr>
        <w:t>demonstrate</w:t>
      </w:r>
      <w:r w:rsidRPr="00015592">
        <w:rPr>
          <w:spacing w:val="-2"/>
          <w:szCs w:val="22"/>
        </w:rPr>
        <w:t xml:space="preserve"> </w:t>
      </w:r>
      <w:r w:rsidRPr="00015592">
        <w:rPr>
          <w:spacing w:val="-1"/>
          <w:szCs w:val="22"/>
        </w:rPr>
        <w:t>that,</w:t>
      </w:r>
      <w:r w:rsidRPr="00015592">
        <w:rPr>
          <w:spacing w:val="2"/>
          <w:szCs w:val="22"/>
        </w:rPr>
        <w:t xml:space="preserve"> </w:t>
      </w:r>
      <w:r w:rsidRPr="00015592">
        <w:rPr>
          <w:spacing w:val="-1"/>
          <w:szCs w:val="22"/>
        </w:rPr>
        <w:t>due</w:t>
      </w:r>
      <w:r w:rsidRPr="00015592">
        <w:rPr>
          <w:spacing w:val="-2"/>
          <w:szCs w:val="22"/>
        </w:rPr>
        <w:t xml:space="preserve"> </w:t>
      </w:r>
      <w:r w:rsidRPr="00015592">
        <w:rPr>
          <w:szCs w:val="22"/>
        </w:rPr>
        <w:t>to</w:t>
      </w:r>
      <w:r w:rsidRPr="00015592">
        <w:rPr>
          <w:spacing w:val="-2"/>
          <w:szCs w:val="22"/>
        </w:rPr>
        <w:t xml:space="preserve"> </w:t>
      </w:r>
      <w:r w:rsidRPr="00015592">
        <w:rPr>
          <w:spacing w:val="-1"/>
          <w:szCs w:val="22"/>
        </w:rPr>
        <w:t>circumstances</w:t>
      </w:r>
      <w:r w:rsidRPr="00015592">
        <w:rPr>
          <w:spacing w:val="1"/>
          <w:szCs w:val="22"/>
        </w:rPr>
        <w:t xml:space="preserve"> </w:t>
      </w:r>
      <w:r w:rsidRPr="00015592">
        <w:rPr>
          <w:spacing w:val="-2"/>
          <w:szCs w:val="22"/>
        </w:rPr>
        <w:t>beyond</w:t>
      </w:r>
      <w:r w:rsidRPr="00015592">
        <w:rPr>
          <w:szCs w:val="22"/>
        </w:rPr>
        <w:t xml:space="preserve"> its</w:t>
      </w:r>
      <w:r w:rsidRPr="00015592">
        <w:rPr>
          <w:spacing w:val="1"/>
          <w:szCs w:val="22"/>
        </w:rPr>
        <w:t xml:space="preserve"> </w:t>
      </w:r>
      <w:r w:rsidRPr="00015592">
        <w:rPr>
          <w:spacing w:val="-2"/>
          <w:szCs w:val="22"/>
        </w:rPr>
        <w:t>control,</w:t>
      </w:r>
      <w:r w:rsidRPr="00015592">
        <w:rPr>
          <w:spacing w:val="-1"/>
          <w:szCs w:val="22"/>
        </w:rPr>
        <w:t xml:space="preserve"> </w:t>
      </w:r>
      <w:r w:rsidRPr="00015592">
        <w:rPr>
          <w:szCs w:val="22"/>
        </w:rPr>
        <w:t>the</w:t>
      </w:r>
      <w:r w:rsidRPr="00015592">
        <w:rPr>
          <w:spacing w:val="-2"/>
          <w:szCs w:val="22"/>
        </w:rPr>
        <w:t xml:space="preserve"> </w:t>
      </w:r>
      <w:r w:rsidRPr="00015592">
        <w:rPr>
          <w:spacing w:val="-1"/>
          <w:szCs w:val="22"/>
        </w:rPr>
        <w:t>In-Service</w:t>
      </w:r>
      <w:r w:rsidRPr="00015592">
        <w:rPr>
          <w:szCs w:val="22"/>
        </w:rPr>
        <w:t xml:space="preserve"> </w:t>
      </w:r>
      <w:r w:rsidRPr="00015592">
        <w:rPr>
          <w:spacing w:val="-1"/>
          <w:szCs w:val="22"/>
        </w:rPr>
        <w:t>date</w:t>
      </w:r>
      <w:r w:rsidRPr="00015592">
        <w:rPr>
          <w:szCs w:val="22"/>
        </w:rPr>
        <w:t xml:space="preserve"> </w:t>
      </w:r>
      <w:r w:rsidRPr="00015592">
        <w:rPr>
          <w:spacing w:val="-1"/>
          <w:szCs w:val="22"/>
        </w:rPr>
        <w:lastRenderedPageBreak/>
        <w:t>has</w:t>
      </w:r>
      <w:r w:rsidRPr="00015592">
        <w:rPr>
          <w:spacing w:val="-2"/>
          <w:szCs w:val="22"/>
        </w:rPr>
        <w:t xml:space="preserve"> </w:t>
      </w:r>
      <w:r w:rsidRPr="00015592">
        <w:rPr>
          <w:spacing w:val="-1"/>
          <w:szCs w:val="22"/>
        </w:rPr>
        <w:t>been</w:t>
      </w:r>
      <w:r w:rsidRPr="00015592">
        <w:rPr>
          <w:szCs w:val="22"/>
        </w:rPr>
        <w:t xml:space="preserve"> </w:t>
      </w:r>
      <w:r w:rsidRPr="00015592">
        <w:rPr>
          <w:spacing w:val="-2"/>
          <w:szCs w:val="22"/>
        </w:rPr>
        <w:t>delayed</w:t>
      </w:r>
      <w:r w:rsidRPr="00015592">
        <w:rPr>
          <w:szCs w:val="22"/>
        </w:rPr>
        <w:t xml:space="preserve"> </w:t>
      </w:r>
      <w:r w:rsidRPr="00015592">
        <w:rPr>
          <w:spacing w:val="-2"/>
          <w:szCs w:val="22"/>
        </w:rPr>
        <w:t>beyond</w:t>
      </w:r>
      <w:r w:rsidRPr="00015592">
        <w:rPr>
          <w:szCs w:val="22"/>
        </w:rPr>
        <w:t xml:space="preserve"> the </w:t>
      </w:r>
      <w:r w:rsidRPr="00015592">
        <w:rPr>
          <w:spacing w:val="-1"/>
          <w:szCs w:val="22"/>
        </w:rPr>
        <w:t>applicable</w:t>
      </w:r>
      <w:r w:rsidRPr="00015592">
        <w:rPr>
          <w:szCs w:val="22"/>
        </w:rPr>
        <w:t xml:space="preserve"> </w:t>
      </w:r>
      <w:r w:rsidRPr="00015592">
        <w:rPr>
          <w:spacing w:val="-1"/>
          <w:szCs w:val="22"/>
        </w:rPr>
        <w:t>timeframe, then</w:t>
      </w:r>
      <w:r w:rsidRPr="00015592">
        <w:rPr>
          <w:spacing w:val="-2"/>
          <w:szCs w:val="22"/>
        </w:rPr>
        <w:t xml:space="preserve"> </w:t>
      </w:r>
      <w:r w:rsidRPr="00015592">
        <w:rPr>
          <w:szCs w:val="22"/>
        </w:rPr>
        <w:t>the</w:t>
      </w:r>
      <w:r w:rsidRPr="00015592">
        <w:rPr>
          <w:spacing w:val="-4"/>
          <w:szCs w:val="22"/>
        </w:rPr>
        <w:t xml:space="preserve"> </w:t>
      </w:r>
      <w:r w:rsidRPr="00015592">
        <w:rPr>
          <w:spacing w:val="-1"/>
          <w:szCs w:val="22"/>
        </w:rPr>
        <w:t>CNA</w:t>
      </w:r>
      <w:r w:rsidRPr="00015592">
        <w:rPr>
          <w:spacing w:val="47"/>
          <w:szCs w:val="22"/>
        </w:rPr>
        <w:t xml:space="preserve"> </w:t>
      </w:r>
      <w:r w:rsidRPr="00015592">
        <w:rPr>
          <w:spacing w:val="-1"/>
          <w:szCs w:val="22"/>
        </w:rPr>
        <w:t>may</w:t>
      </w:r>
      <w:r w:rsidRPr="00015592">
        <w:rPr>
          <w:spacing w:val="-2"/>
          <w:szCs w:val="22"/>
        </w:rPr>
        <w:t xml:space="preserve"> </w:t>
      </w:r>
      <w:r w:rsidRPr="00015592">
        <w:rPr>
          <w:spacing w:val="-1"/>
          <w:szCs w:val="22"/>
        </w:rPr>
        <w:t>grant an</w:t>
      </w:r>
      <w:r w:rsidRPr="00015592">
        <w:rPr>
          <w:szCs w:val="22"/>
        </w:rPr>
        <w:t xml:space="preserve"> </w:t>
      </w:r>
      <w:r w:rsidRPr="00015592">
        <w:rPr>
          <w:spacing w:val="-1"/>
          <w:szCs w:val="22"/>
        </w:rPr>
        <w:t>extension</w:t>
      </w:r>
      <w:r w:rsidRPr="00015592">
        <w:rPr>
          <w:spacing w:val="-4"/>
          <w:szCs w:val="22"/>
        </w:rPr>
        <w:t xml:space="preserve"> </w:t>
      </w:r>
      <w:r w:rsidRPr="00015592">
        <w:rPr>
          <w:spacing w:val="-2"/>
          <w:szCs w:val="22"/>
        </w:rPr>
        <w:t>of</w:t>
      </w:r>
      <w:r w:rsidRPr="00015592">
        <w:rPr>
          <w:spacing w:val="4"/>
          <w:szCs w:val="22"/>
        </w:rPr>
        <w:t xml:space="preserve"> </w:t>
      </w:r>
      <w:r w:rsidRPr="00015592">
        <w:rPr>
          <w:spacing w:val="-1"/>
          <w:szCs w:val="22"/>
        </w:rPr>
        <w:t>up</w:t>
      </w:r>
      <w:r w:rsidRPr="00015592">
        <w:rPr>
          <w:spacing w:val="-2"/>
          <w:szCs w:val="22"/>
        </w:rPr>
        <w:t xml:space="preserve"> </w:t>
      </w:r>
      <w:r w:rsidRPr="00015592">
        <w:rPr>
          <w:szCs w:val="22"/>
        </w:rPr>
        <w:t>to</w:t>
      </w:r>
      <w:r w:rsidRPr="00015592">
        <w:rPr>
          <w:spacing w:val="-2"/>
          <w:szCs w:val="22"/>
        </w:rPr>
        <w:t xml:space="preserve"> </w:t>
      </w:r>
      <w:r w:rsidRPr="00015592">
        <w:rPr>
          <w:spacing w:val="-1"/>
          <w:szCs w:val="22"/>
        </w:rPr>
        <w:t>two</w:t>
      </w:r>
      <w:r w:rsidRPr="00015592">
        <w:rPr>
          <w:szCs w:val="22"/>
        </w:rPr>
        <w:t xml:space="preserve"> </w:t>
      </w:r>
      <w:r w:rsidRPr="00015592">
        <w:rPr>
          <w:spacing w:val="-1"/>
          <w:szCs w:val="22"/>
        </w:rPr>
        <w:t>months</w:t>
      </w:r>
      <w:r w:rsidRPr="00015592">
        <w:rPr>
          <w:spacing w:val="-2"/>
          <w:szCs w:val="22"/>
        </w:rPr>
        <w:t xml:space="preserve"> </w:t>
      </w:r>
      <w:r w:rsidRPr="00015592">
        <w:rPr>
          <w:szCs w:val="22"/>
        </w:rPr>
        <w:t>to</w:t>
      </w:r>
      <w:r w:rsidRPr="00015592">
        <w:rPr>
          <w:spacing w:val="-2"/>
          <w:szCs w:val="22"/>
        </w:rPr>
        <w:t xml:space="preserve"> </w:t>
      </w:r>
      <w:r w:rsidRPr="00015592">
        <w:rPr>
          <w:spacing w:val="-1"/>
          <w:szCs w:val="22"/>
        </w:rPr>
        <w:t>the</w:t>
      </w:r>
      <w:r w:rsidRPr="00015592">
        <w:rPr>
          <w:szCs w:val="22"/>
        </w:rPr>
        <w:t xml:space="preserve"> </w:t>
      </w:r>
      <w:r w:rsidRPr="00015592">
        <w:rPr>
          <w:spacing w:val="-1"/>
          <w:szCs w:val="22"/>
        </w:rPr>
        <w:t>In-Service</w:t>
      </w:r>
      <w:r w:rsidRPr="00015592">
        <w:rPr>
          <w:szCs w:val="22"/>
        </w:rPr>
        <w:t xml:space="preserve"> </w:t>
      </w:r>
      <w:r w:rsidRPr="00015592">
        <w:rPr>
          <w:spacing w:val="-1"/>
          <w:szCs w:val="22"/>
        </w:rPr>
        <w:t xml:space="preserve">date. </w:t>
      </w:r>
      <w:r w:rsidRPr="00015592">
        <w:rPr>
          <w:szCs w:val="22"/>
        </w:rPr>
        <w:t>The</w:t>
      </w:r>
      <w:r w:rsidRPr="00015592">
        <w:rPr>
          <w:spacing w:val="-2"/>
          <w:szCs w:val="22"/>
        </w:rPr>
        <w:t xml:space="preserve"> </w:t>
      </w:r>
      <w:r w:rsidRPr="00015592">
        <w:rPr>
          <w:spacing w:val="-1"/>
          <w:szCs w:val="22"/>
        </w:rPr>
        <w:t>CNA</w:t>
      </w:r>
      <w:r w:rsidRPr="00015592">
        <w:rPr>
          <w:spacing w:val="35"/>
          <w:szCs w:val="22"/>
        </w:rPr>
        <w:t xml:space="preserve"> </w:t>
      </w:r>
      <w:r w:rsidRPr="00015592">
        <w:rPr>
          <w:spacing w:val="-1"/>
          <w:szCs w:val="22"/>
        </w:rPr>
        <w:t>shall</w:t>
      </w:r>
      <w:r w:rsidRPr="00015592">
        <w:rPr>
          <w:szCs w:val="22"/>
        </w:rPr>
        <w:t xml:space="preserve"> </w:t>
      </w:r>
      <w:r w:rsidRPr="00015592">
        <w:rPr>
          <w:spacing w:val="-1"/>
          <w:szCs w:val="22"/>
        </w:rPr>
        <w:t>initiate</w:t>
      </w:r>
      <w:r w:rsidRPr="00015592">
        <w:rPr>
          <w:szCs w:val="22"/>
        </w:rPr>
        <w:t xml:space="preserve"> </w:t>
      </w:r>
      <w:r w:rsidRPr="00015592">
        <w:rPr>
          <w:spacing w:val="-1"/>
          <w:szCs w:val="22"/>
        </w:rPr>
        <w:t>reclamation</w:t>
      </w:r>
      <w:r w:rsidRPr="00015592">
        <w:rPr>
          <w:spacing w:val="-2"/>
          <w:szCs w:val="22"/>
        </w:rPr>
        <w:t xml:space="preserve"> </w:t>
      </w:r>
      <w:r w:rsidRPr="00015592">
        <w:rPr>
          <w:spacing w:val="-1"/>
          <w:szCs w:val="22"/>
        </w:rPr>
        <w:t>procedures</w:t>
      </w:r>
      <w:r w:rsidRPr="00015592">
        <w:rPr>
          <w:spacing w:val="-4"/>
          <w:szCs w:val="22"/>
        </w:rPr>
        <w:t xml:space="preserve"> </w:t>
      </w:r>
      <w:r w:rsidRPr="00015592">
        <w:rPr>
          <w:szCs w:val="22"/>
        </w:rPr>
        <w:t>for</w:t>
      </w:r>
      <w:r w:rsidRPr="00015592">
        <w:rPr>
          <w:spacing w:val="2"/>
          <w:szCs w:val="22"/>
        </w:rPr>
        <w:t xml:space="preserve"> </w:t>
      </w:r>
      <w:r w:rsidRPr="00015592">
        <w:rPr>
          <w:spacing w:val="-1"/>
          <w:szCs w:val="22"/>
        </w:rPr>
        <w:t>all</w:t>
      </w:r>
      <w:r w:rsidRPr="00015592">
        <w:rPr>
          <w:szCs w:val="22"/>
        </w:rPr>
        <w:t xml:space="preserve"> </w:t>
      </w:r>
      <w:r w:rsidRPr="00015592">
        <w:rPr>
          <w:spacing w:val="-2"/>
          <w:szCs w:val="22"/>
        </w:rPr>
        <w:t>CO</w:t>
      </w:r>
      <w:r w:rsidRPr="00015592">
        <w:rPr>
          <w:spacing w:val="2"/>
          <w:szCs w:val="22"/>
        </w:rPr>
        <w:t xml:space="preserve"> </w:t>
      </w:r>
      <w:r w:rsidRPr="00015592">
        <w:rPr>
          <w:spacing w:val="-2"/>
          <w:szCs w:val="22"/>
        </w:rPr>
        <w:t>Codes</w:t>
      </w:r>
      <w:r w:rsidRPr="00015592">
        <w:rPr>
          <w:spacing w:val="1"/>
          <w:szCs w:val="22"/>
        </w:rPr>
        <w:t xml:space="preserve"> </w:t>
      </w:r>
      <w:r w:rsidRPr="00015592">
        <w:rPr>
          <w:spacing w:val="-1"/>
          <w:szCs w:val="22"/>
        </w:rPr>
        <w:t>that</w:t>
      </w:r>
      <w:r w:rsidRPr="00015592">
        <w:rPr>
          <w:spacing w:val="2"/>
          <w:szCs w:val="22"/>
        </w:rPr>
        <w:t xml:space="preserve"> </w:t>
      </w:r>
      <w:r w:rsidRPr="00015592">
        <w:rPr>
          <w:spacing w:val="-2"/>
          <w:szCs w:val="22"/>
        </w:rPr>
        <w:t>have</w:t>
      </w:r>
      <w:r w:rsidRPr="00015592">
        <w:rPr>
          <w:szCs w:val="22"/>
        </w:rPr>
        <w:t xml:space="preserve"> </w:t>
      </w:r>
      <w:r w:rsidRPr="00015592">
        <w:rPr>
          <w:spacing w:val="-2"/>
          <w:szCs w:val="22"/>
        </w:rPr>
        <w:t>not</w:t>
      </w:r>
      <w:r w:rsidRPr="00015592">
        <w:rPr>
          <w:spacing w:val="2"/>
          <w:szCs w:val="22"/>
        </w:rPr>
        <w:t xml:space="preserve"> </w:t>
      </w:r>
      <w:r w:rsidRPr="00015592">
        <w:rPr>
          <w:spacing w:val="-1"/>
          <w:szCs w:val="22"/>
        </w:rPr>
        <w:t>been</w:t>
      </w:r>
      <w:r w:rsidRPr="00015592">
        <w:rPr>
          <w:spacing w:val="-2"/>
          <w:szCs w:val="22"/>
        </w:rPr>
        <w:t xml:space="preserve"> placed</w:t>
      </w:r>
      <w:r w:rsidRPr="00015592">
        <w:rPr>
          <w:spacing w:val="66"/>
          <w:szCs w:val="22"/>
        </w:rPr>
        <w:t xml:space="preserve"> </w:t>
      </w:r>
      <w:r w:rsidRPr="00015592">
        <w:rPr>
          <w:spacing w:val="-1"/>
          <w:szCs w:val="22"/>
        </w:rPr>
        <w:t>In-Service</w:t>
      </w:r>
      <w:r w:rsidRPr="00015592">
        <w:rPr>
          <w:szCs w:val="22"/>
        </w:rPr>
        <w:t xml:space="preserve"> </w:t>
      </w:r>
      <w:r w:rsidRPr="00015592">
        <w:rPr>
          <w:spacing w:val="-1"/>
          <w:szCs w:val="22"/>
        </w:rPr>
        <w:t>within</w:t>
      </w:r>
      <w:r w:rsidRPr="00015592">
        <w:rPr>
          <w:szCs w:val="22"/>
        </w:rPr>
        <w:t xml:space="preserve"> </w:t>
      </w:r>
      <w:r w:rsidRPr="00015592">
        <w:rPr>
          <w:spacing w:val="-1"/>
          <w:szCs w:val="22"/>
        </w:rPr>
        <w:t>these</w:t>
      </w:r>
      <w:r w:rsidRPr="00015592">
        <w:rPr>
          <w:spacing w:val="-2"/>
          <w:szCs w:val="22"/>
        </w:rPr>
        <w:t xml:space="preserve"> </w:t>
      </w:r>
      <w:r w:rsidRPr="00015592">
        <w:rPr>
          <w:spacing w:val="-1"/>
          <w:szCs w:val="22"/>
        </w:rPr>
        <w:t>timeframes</w:t>
      </w:r>
      <w:r w:rsidRPr="00015592">
        <w:rPr>
          <w:spacing w:val="-2"/>
          <w:szCs w:val="22"/>
        </w:rPr>
        <w:t xml:space="preserve"> </w:t>
      </w:r>
      <w:r w:rsidRPr="00015592">
        <w:rPr>
          <w:spacing w:val="-1"/>
          <w:szCs w:val="22"/>
        </w:rPr>
        <w:t>unless</w:t>
      </w:r>
      <w:r w:rsidRPr="00015592">
        <w:rPr>
          <w:spacing w:val="-2"/>
          <w:szCs w:val="22"/>
        </w:rPr>
        <w:t xml:space="preserve"> </w:t>
      </w:r>
      <w:r w:rsidRPr="00015592">
        <w:rPr>
          <w:spacing w:val="-1"/>
          <w:szCs w:val="22"/>
        </w:rPr>
        <w:t>CRTC</w:t>
      </w:r>
      <w:r w:rsidRPr="00015592">
        <w:rPr>
          <w:spacing w:val="-3"/>
          <w:szCs w:val="22"/>
        </w:rPr>
        <w:t xml:space="preserve"> </w:t>
      </w:r>
      <w:r w:rsidRPr="00015592">
        <w:rPr>
          <w:spacing w:val="-1"/>
          <w:szCs w:val="22"/>
        </w:rPr>
        <w:t>staff</w:t>
      </w:r>
      <w:r w:rsidRPr="00015592">
        <w:rPr>
          <w:spacing w:val="2"/>
          <w:szCs w:val="22"/>
        </w:rPr>
        <w:t xml:space="preserve"> </w:t>
      </w:r>
      <w:r w:rsidRPr="00015592">
        <w:rPr>
          <w:spacing w:val="-2"/>
          <w:szCs w:val="22"/>
        </w:rPr>
        <w:t>provides</w:t>
      </w:r>
      <w:r w:rsidRPr="00015592">
        <w:rPr>
          <w:spacing w:val="1"/>
          <w:szCs w:val="22"/>
        </w:rPr>
        <w:t xml:space="preserve"> </w:t>
      </w:r>
      <w:r w:rsidRPr="00015592">
        <w:rPr>
          <w:szCs w:val="22"/>
        </w:rPr>
        <w:t>a</w:t>
      </w:r>
      <w:r w:rsidRPr="00015592">
        <w:rPr>
          <w:spacing w:val="-2"/>
          <w:szCs w:val="22"/>
        </w:rPr>
        <w:t xml:space="preserve"> </w:t>
      </w:r>
      <w:r w:rsidRPr="00015592">
        <w:rPr>
          <w:spacing w:val="-1"/>
          <w:szCs w:val="22"/>
        </w:rPr>
        <w:t>further</w:t>
      </w:r>
      <w:r w:rsidRPr="00015592">
        <w:rPr>
          <w:spacing w:val="67"/>
          <w:szCs w:val="22"/>
        </w:rPr>
        <w:t xml:space="preserve"> </w:t>
      </w:r>
      <w:r w:rsidRPr="00015592">
        <w:rPr>
          <w:spacing w:val="-1"/>
          <w:szCs w:val="22"/>
        </w:rPr>
        <w:t>extension.</w:t>
      </w:r>
    </w:p>
    <w:p w14:paraId="7D18BB0D" w14:textId="77777777" w:rsidR="00E4580B" w:rsidRPr="00015592" w:rsidRDefault="00E4580B" w:rsidP="00E4580B">
      <w:pPr>
        <w:rPr>
          <w:rFonts w:eastAsia="Arial" w:cs="Arial"/>
          <w:szCs w:val="22"/>
        </w:rPr>
      </w:pPr>
    </w:p>
    <w:p w14:paraId="38CCCE25" w14:textId="77777777" w:rsidR="00E4580B" w:rsidRPr="00015592" w:rsidRDefault="00E4580B" w:rsidP="00E4580B">
      <w:pPr>
        <w:pStyle w:val="BodyText"/>
        <w:widowControl w:val="0"/>
        <w:numPr>
          <w:ilvl w:val="0"/>
          <w:numId w:val="26"/>
        </w:numPr>
        <w:tabs>
          <w:tab w:val="left" w:pos="821"/>
        </w:tabs>
        <w:ind w:left="720" w:hanging="720"/>
        <w:jc w:val="left"/>
        <w:rPr>
          <w:spacing w:val="-1"/>
          <w:szCs w:val="22"/>
        </w:rPr>
      </w:pPr>
      <w:r w:rsidRPr="00015592">
        <w:rPr>
          <w:spacing w:val="-1"/>
          <w:szCs w:val="22"/>
        </w:rPr>
        <w:t>For new applications for Initial Codes, each CO Code Holder shall certify that the CO Code will be activated in the network and placed In-Service within four months of the date of application for the Code. If the CNA does not receive a Part 4 Form within this timeframe, confirming that the CO Code has been placed In-Service, the CNA will initiate reclamation measures. If the CO Code Holder can demonstrate that, due to circumstances beyond its control, the In-Service date has been delayed not more than six months from the original application date, then the CNA may grant an extension to the In-Service date, so long as the In-Service date is not more than six months beyond the original application date. If the In-Service date has been delayed more than six months from the original application date, then the CNA shall reclaim the Code unless CRTC staff provides a further extension.</w:t>
      </w:r>
    </w:p>
    <w:p w14:paraId="240D34FD" w14:textId="77777777" w:rsidR="00E4580B" w:rsidRPr="00015592" w:rsidRDefault="00E4580B" w:rsidP="00E4580B">
      <w:pPr>
        <w:rPr>
          <w:rFonts w:eastAsia="Arial" w:cs="Arial"/>
          <w:szCs w:val="22"/>
        </w:rPr>
      </w:pPr>
    </w:p>
    <w:p w14:paraId="29B695B1" w14:textId="77777777" w:rsidR="00E4580B" w:rsidRPr="00015592" w:rsidRDefault="00E4580B" w:rsidP="00E4580B">
      <w:pPr>
        <w:pStyle w:val="BodyText"/>
        <w:keepLines/>
        <w:widowControl w:val="0"/>
        <w:numPr>
          <w:ilvl w:val="0"/>
          <w:numId w:val="26"/>
        </w:numPr>
        <w:tabs>
          <w:tab w:val="left" w:pos="821"/>
        </w:tabs>
        <w:ind w:left="720" w:hanging="720"/>
        <w:jc w:val="left"/>
        <w:rPr>
          <w:spacing w:val="-1"/>
          <w:szCs w:val="22"/>
        </w:rPr>
      </w:pPr>
      <w:r w:rsidRPr="00015592">
        <w:rPr>
          <w:spacing w:val="-1"/>
          <w:szCs w:val="22"/>
        </w:rPr>
        <w:t>When applying for an Additional Code for Growth, a CO Code Holder who is submitting a Part 1 Form and Appendix B worksheet shall also submit a completed Supplementary Form for a Growth CO Code Application (attached) which certifies and/or provides the following information for the specific switching entity/POI and Exchange Area when the Growth CO Code is being requested in a Jeopardy Condition:</w:t>
      </w:r>
    </w:p>
    <w:p w14:paraId="5C998197" w14:textId="77777777" w:rsidR="00E4580B" w:rsidRPr="00015592" w:rsidRDefault="00E4580B" w:rsidP="00E4580B">
      <w:pPr>
        <w:rPr>
          <w:rFonts w:eastAsia="Arial" w:cs="Arial"/>
          <w:szCs w:val="22"/>
        </w:rPr>
      </w:pPr>
    </w:p>
    <w:p w14:paraId="080D52FA" w14:textId="77777777" w:rsidR="00E4580B" w:rsidRPr="00015592" w:rsidRDefault="00E4580B" w:rsidP="00E4580B">
      <w:pPr>
        <w:pStyle w:val="BodyText"/>
        <w:widowControl w:val="0"/>
        <w:numPr>
          <w:ilvl w:val="1"/>
          <w:numId w:val="26"/>
        </w:numPr>
        <w:tabs>
          <w:tab w:val="left" w:pos="1541"/>
        </w:tabs>
        <w:ind w:left="1440" w:right="203" w:hanging="720"/>
        <w:jc w:val="left"/>
        <w:rPr>
          <w:spacing w:val="-1"/>
          <w:szCs w:val="22"/>
        </w:rPr>
      </w:pPr>
      <w:r w:rsidRPr="00015592">
        <w:rPr>
          <w:spacing w:val="-1"/>
          <w:szCs w:val="22"/>
        </w:rPr>
        <w:t>certification that all held telephone numbers have been released;</w:t>
      </w:r>
    </w:p>
    <w:p w14:paraId="0235017D" w14:textId="77777777" w:rsidR="00E4580B" w:rsidRPr="00015592" w:rsidRDefault="00E4580B" w:rsidP="00E4580B">
      <w:pPr>
        <w:pStyle w:val="BodyText"/>
        <w:widowControl w:val="0"/>
        <w:numPr>
          <w:ilvl w:val="1"/>
          <w:numId w:val="26"/>
        </w:numPr>
        <w:tabs>
          <w:tab w:val="left" w:pos="1541"/>
        </w:tabs>
        <w:ind w:left="1440" w:right="203" w:hanging="720"/>
        <w:jc w:val="left"/>
        <w:rPr>
          <w:spacing w:val="-1"/>
          <w:szCs w:val="22"/>
        </w:rPr>
      </w:pPr>
      <w:r w:rsidRPr="00015592">
        <w:rPr>
          <w:spacing w:val="-1"/>
          <w:szCs w:val="22"/>
        </w:rPr>
        <w:t>certification that reserved numbers do not exceed ten percent of the total quantity of numbers as defined in Appendix G of the Canadian CO Code (NXX) Assignment Guideline;</w:t>
      </w:r>
    </w:p>
    <w:p w14:paraId="4686C285" w14:textId="77777777" w:rsidR="00E4580B" w:rsidRPr="00015592" w:rsidRDefault="00E4580B" w:rsidP="00E4580B">
      <w:pPr>
        <w:pStyle w:val="BodyText"/>
        <w:widowControl w:val="0"/>
        <w:numPr>
          <w:ilvl w:val="1"/>
          <w:numId w:val="26"/>
        </w:numPr>
        <w:tabs>
          <w:tab w:val="left" w:pos="1541"/>
        </w:tabs>
        <w:ind w:left="1440" w:right="203" w:hanging="720"/>
        <w:jc w:val="left"/>
        <w:rPr>
          <w:spacing w:val="-1"/>
          <w:szCs w:val="22"/>
        </w:rPr>
      </w:pPr>
      <w:r w:rsidRPr="00015592">
        <w:rPr>
          <w:spacing w:val="-1"/>
          <w:szCs w:val="22"/>
        </w:rPr>
        <w:t>certification that each reseller/dealer had been advised of the Jeopardy Condition and the requirement that they would only be allocated additional numbers during the Jeopardy Condition on the provision to the CO Code Holder of written confirmation that their number inventory has been reduced to an amount less than two times the highest quantity of customer numbers assigned in any month during the previous 12 months. Additional numbering resources will only be provided by the CO Code Holder to the reseller/dealer to the extent that the reseller's/dealer's inventory can only increase up to a maximum of three months' inventory;</w:t>
      </w:r>
    </w:p>
    <w:p w14:paraId="3AE1454E" w14:textId="77777777" w:rsidR="00E4580B" w:rsidRPr="00015592" w:rsidRDefault="00E4580B" w:rsidP="00E4580B">
      <w:pPr>
        <w:pStyle w:val="BodyText"/>
        <w:widowControl w:val="0"/>
        <w:numPr>
          <w:ilvl w:val="1"/>
          <w:numId w:val="26"/>
        </w:numPr>
        <w:tabs>
          <w:tab w:val="left" w:pos="1541"/>
        </w:tabs>
        <w:ind w:left="1440" w:right="203" w:hanging="720"/>
        <w:jc w:val="left"/>
        <w:rPr>
          <w:spacing w:val="-1"/>
          <w:szCs w:val="22"/>
        </w:rPr>
      </w:pPr>
      <w:r w:rsidRPr="00015592">
        <w:rPr>
          <w:spacing w:val="-1"/>
          <w:szCs w:val="22"/>
        </w:rPr>
        <w:t>confirmation that the Part 1 form submitted with the application has the Jeopardy Condition box in section 1.6 checked to certify that the existing CO Codes are projected to exhaust within 4 months of the date of application and that the months-to-exhaust is documented on an Appendix B submitted to the CNA;</w:t>
      </w:r>
    </w:p>
    <w:p w14:paraId="6F2C9BC6" w14:textId="77777777" w:rsidR="00E4580B" w:rsidRPr="00015592" w:rsidRDefault="00E4580B" w:rsidP="00E4580B">
      <w:pPr>
        <w:pStyle w:val="BodyText"/>
        <w:widowControl w:val="0"/>
        <w:numPr>
          <w:ilvl w:val="1"/>
          <w:numId w:val="26"/>
        </w:numPr>
        <w:tabs>
          <w:tab w:val="left" w:pos="1541"/>
        </w:tabs>
        <w:ind w:left="1440" w:right="203" w:hanging="720"/>
        <w:jc w:val="left"/>
        <w:rPr>
          <w:spacing w:val="-1"/>
          <w:szCs w:val="22"/>
        </w:rPr>
      </w:pPr>
      <w:r w:rsidRPr="00015592">
        <w:rPr>
          <w:spacing w:val="-1"/>
          <w:szCs w:val="22"/>
        </w:rPr>
        <w:t>a completed Telephone Number Utilization Report for the applicable switching entity signed by both a company officer and the company’s authorized representative;</w:t>
      </w:r>
    </w:p>
    <w:p w14:paraId="1D60DDFD" w14:textId="77777777" w:rsidR="00E4580B" w:rsidRPr="00015592" w:rsidRDefault="00E4580B" w:rsidP="00E4580B">
      <w:pPr>
        <w:pStyle w:val="BodyText"/>
        <w:widowControl w:val="0"/>
        <w:numPr>
          <w:ilvl w:val="1"/>
          <w:numId w:val="26"/>
        </w:numPr>
        <w:tabs>
          <w:tab w:val="left" w:pos="1561"/>
        </w:tabs>
        <w:ind w:left="1440" w:right="203" w:hanging="720"/>
        <w:jc w:val="left"/>
        <w:rPr>
          <w:spacing w:val="-1"/>
          <w:szCs w:val="22"/>
        </w:rPr>
      </w:pPr>
      <w:r w:rsidRPr="00015592">
        <w:rPr>
          <w:spacing w:val="-1"/>
          <w:szCs w:val="22"/>
        </w:rPr>
        <w:t>confirmation that the requested Growth CO Code was forecasted in the most recent NRUF or an explanation as to why it was not is attached; and</w:t>
      </w:r>
    </w:p>
    <w:p w14:paraId="2830EB7C" w14:textId="77777777" w:rsidR="00E4580B" w:rsidRPr="00015592" w:rsidRDefault="00E4580B" w:rsidP="00E4580B">
      <w:pPr>
        <w:pStyle w:val="BodyText"/>
        <w:widowControl w:val="0"/>
        <w:numPr>
          <w:ilvl w:val="1"/>
          <w:numId w:val="26"/>
        </w:numPr>
        <w:tabs>
          <w:tab w:val="left" w:pos="1561"/>
        </w:tabs>
        <w:ind w:left="1440" w:right="203" w:hanging="720"/>
        <w:jc w:val="left"/>
        <w:rPr>
          <w:spacing w:val="-1"/>
          <w:szCs w:val="22"/>
        </w:rPr>
      </w:pPr>
      <w:r w:rsidRPr="00015592">
        <w:rPr>
          <w:spacing w:val="-1"/>
          <w:szCs w:val="22"/>
        </w:rPr>
        <w:t>confirmation that the requested Growth CO Code will be placed In-Service within four months of the date of assignment.</w:t>
      </w:r>
    </w:p>
    <w:p w14:paraId="77C6ACD7" w14:textId="77777777" w:rsidR="00E4580B" w:rsidRPr="00015592" w:rsidRDefault="00E4580B" w:rsidP="00E4580B">
      <w:pPr>
        <w:spacing w:before="9"/>
        <w:rPr>
          <w:rFonts w:eastAsia="Arial" w:cs="Arial"/>
          <w:szCs w:val="22"/>
        </w:rPr>
      </w:pPr>
    </w:p>
    <w:p w14:paraId="1BE1A82C" w14:textId="77777777" w:rsidR="00E4580B" w:rsidRPr="00015592" w:rsidRDefault="00E4580B" w:rsidP="00E4580B">
      <w:pPr>
        <w:pStyle w:val="BodyText"/>
        <w:widowControl w:val="0"/>
        <w:numPr>
          <w:ilvl w:val="0"/>
          <w:numId w:val="26"/>
        </w:numPr>
        <w:tabs>
          <w:tab w:val="left" w:pos="840"/>
        </w:tabs>
        <w:ind w:left="720" w:hanging="720"/>
        <w:jc w:val="left"/>
        <w:rPr>
          <w:spacing w:val="-1"/>
          <w:szCs w:val="22"/>
        </w:rPr>
      </w:pPr>
      <w:r w:rsidRPr="00015592">
        <w:rPr>
          <w:spacing w:val="-1"/>
          <w:szCs w:val="22"/>
        </w:rPr>
        <w:t xml:space="preserve">Any CO Codes for growth assigned after the implementation of this JCP must be activated in the network and placed In-Service within four months of assignment. In the event that a CO Code Holder is unable to place the CO Code In-Service within four months of the date of assignment, the CO Code Holder must return the assigned CO Codes or submit a written request for extension to the CNA. Such written requests must include documentation explaining the reason(s) for the missed date and proposing the new In-Service date. If the explanation includes reasons beyond the control of the CO Code Holder, the CNA may extend the In-Service date a maximum of one month. If the CO Code Holder does not place </w:t>
      </w:r>
      <w:r w:rsidRPr="00015592">
        <w:rPr>
          <w:spacing w:val="-1"/>
          <w:szCs w:val="22"/>
        </w:rPr>
        <w:lastRenderedPageBreak/>
        <w:t>the CO Code In-Service within the one-month extension, the CNA shall initiate the reclamation process at the end of the one-month extension unless CRTC staff provides a further extension.</w:t>
      </w:r>
    </w:p>
    <w:p w14:paraId="3AFD6166" w14:textId="77777777" w:rsidR="00E4580B" w:rsidRPr="00015592" w:rsidRDefault="00E4580B" w:rsidP="00E4580B">
      <w:pPr>
        <w:spacing w:before="9"/>
        <w:rPr>
          <w:rFonts w:eastAsia="Arial" w:cs="Arial"/>
          <w:szCs w:val="22"/>
        </w:rPr>
      </w:pPr>
    </w:p>
    <w:p w14:paraId="258E4F7D" w14:textId="77777777" w:rsidR="00E4580B" w:rsidRPr="00015592" w:rsidRDefault="00E4580B" w:rsidP="00E4580B">
      <w:pPr>
        <w:pStyle w:val="BodyText"/>
        <w:widowControl w:val="0"/>
        <w:numPr>
          <w:ilvl w:val="0"/>
          <w:numId w:val="26"/>
        </w:numPr>
        <w:tabs>
          <w:tab w:val="left" w:pos="840"/>
        </w:tabs>
        <w:ind w:left="720" w:hanging="720"/>
        <w:jc w:val="left"/>
        <w:rPr>
          <w:spacing w:val="-1"/>
          <w:szCs w:val="22"/>
        </w:rPr>
      </w:pPr>
      <w:r w:rsidRPr="00015592">
        <w:rPr>
          <w:spacing w:val="-1"/>
          <w:szCs w:val="22"/>
        </w:rPr>
        <w:t>A Carrier that has multiple switching entities within an Exchange Area shall examine the possibility of, and implement where feasible, number sharing between those switches as a potential method to delay requirements for additional CO Codes.</w:t>
      </w:r>
    </w:p>
    <w:p w14:paraId="5F8C222F" w14:textId="77777777" w:rsidR="00E4580B" w:rsidRPr="00015592" w:rsidRDefault="00E4580B" w:rsidP="00E4580B">
      <w:pPr>
        <w:rPr>
          <w:rFonts w:eastAsia="Arial" w:cs="Arial"/>
          <w:szCs w:val="22"/>
        </w:rPr>
      </w:pPr>
    </w:p>
    <w:p w14:paraId="1E08529F" w14:textId="77777777" w:rsidR="00E4580B" w:rsidRPr="00015592" w:rsidRDefault="00E4580B" w:rsidP="00E4580B">
      <w:pPr>
        <w:pStyle w:val="BodyText"/>
        <w:widowControl w:val="0"/>
        <w:numPr>
          <w:ilvl w:val="0"/>
          <w:numId w:val="26"/>
        </w:numPr>
        <w:tabs>
          <w:tab w:val="left" w:pos="840"/>
        </w:tabs>
        <w:ind w:left="720" w:hanging="720"/>
        <w:jc w:val="left"/>
        <w:rPr>
          <w:spacing w:val="-1"/>
          <w:szCs w:val="22"/>
        </w:rPr>
      </w:pPr>
      <w:r w:rsidRPr="00015592">
        <w:rPr>
          <w:spacing w:val="-1"/>
          <w:szCs w:val="22"/>
        </w:rPr>
        <w:t>The CNA will request two versions (two separate worksheets (Form 1 and Form 2)) of the J-NRUF input from all current and prospective CO Code Holders quarterly until three (3) months before relief is provided.</w:t>
      </w:r>
    </w:p>
    <w:p w14:paraId="405666AB" w14:textId="77777777" w:rsidR="00E4580B" w:rsidRPr="00015592" w:rsidRDefault="00E4580B" w:rsidP="00E4580B">
      <w:pPr>
        <w:rPr>
          <w:rFonts w:eastAsia="Arial" w:cs="Arial"/>
          <w:szCs w:val="22"/>
        </w:rPr>
      </w:pPr>
    </w:p>
    <w:p w14:paraId="4DAD7DD8" w14:textId="77777777" w:rsidR="00E4580B" w:rsidRPr="00015592" w:rsidRDefault="00E4580B" w:rsidP="00E4580B">
      <w:pPr>
        <w:pStyle w:val="BodyText"/>
        <w:widowControl w:val="0"/>
        <w:numPr>
          <w:ilvl w:val="1"/>
          <w:numId w:val="26"/>
        </w:numPr>
        <w:tabs>
          <w:tab w:val="left" w:pos="1561"/>
        </w:tabs>
        <w:ind w:left="1440" w:right="203" w:hanging="720"/>
        <w:jc w:val="left"/>
        <w:rPr>
          <w:spacing w:val="-1"/>
          <w:szCs w:val="22"/>
        </w:rPr>
      </w:pPr>
      <w:r w:rsidRPr="00015592">
        <w:rPr>
          <w:spacing w:val="-1"/>
          <w:szCs w:val="22"/>
        </w:rPr>
        <w:t>The forecasted quantities in Form 1 should be the same as or lower than the last R-NRUF input submitted, prior to declaration of a Jeopardy Condition. CO Code Holder forecasts may reflect an increase in demand in the period subsequent to the Relief Date.</w:t>
      </w:r>
    </w:p>
    <w:p w14:paraId="13C1AB80" w14:textId="77777777" w:rsidR="00E4580B" w:rsidRPr="00015592" w:rsidRDefault="00E4580B" w:rsidP="00E4580B">
      <w:pPr>
        <w:pStyle w:val="BodyText"/>
        <w:widowControl w:val="0"/>
        <w:tabs>
          <w:tab w:val="left" w:pos="1561"/>
        </w:tabs>
        <w:ind w:left="1440" w:right="203"/>
        <w:jc w:val="left"/>
        <w:rPr>
          <w:spacing w:val="-1"/>
          <w:szCs w:val="22"/>
        </w:rPr>
      </w:pPr>
    </w:p>
    <w:p w14:paraId="07DD13C9" w14:textId="77777777" w:rsidR="00E4580B" w:rsidRPr="00015592" w:rsidRDefault="00E4580B" w:rsidP="00E4580B">
      <w:pPr>
        <w:pStyle w:val="BodyText"/>
        <w:widowControl w:val="0"/>
        <w:numPr>
          <w:ilvl w:val="1"/>
          <w:numId w:val="26"/>
        </w:numPr>
        <w:tabs>
          <w:tab w:val="left" w:pos="1561"/>
        </w:tabs>
        <w:ind w:left="1440" w:right="203" w:hanging="720"/>
        <w:jc w:val="left"/>
        <w:rPr>
          <w:spacing w:val="-1"/>
          <w:szCs w:val="22"/>
        </w:rPr>
      </w:pPr>
      <w:r w:rsidRPr="00015592">
        <w:rPr>
          <w:spacing w:val="-1"/>
          <w:szCs w:val="22"/>
        </w:rPr>
        <w:t>Form 2 will reflect the actual demand required by the CO Code Holder's current business plan and will be provided for information purposes only.</w:t>
      </w:r>
    </w:p>
    <w:p w14:paraId="474CC808" w14:textId="77777777" w:rsidR="00E4580B" w:rsidRPr="00015592" w:rsidRDefault="00E4580B" w:rsidP="00E4580B">
      <w:pPr>
        <w:spacing w:before="9"/>
        <w:rPr>
          <w:rFonts w:eastAsia="Arial" w:cs="Arial"/>
          <w:szCs w:val="22"/>
        </w:rPr>
      </w:pPr>
    </w:p>
    <w:p w14:paraId="67A2B5B8" w14:textId="77777777" w:rsidR="00E4580B" w:rsidRPr="00015592" w:rsidRDefault="00E4580B" w:rsidP="00E4580B">
      <w:pPr>
        <w:pStyle w:val="BodyText"/>
        <w:keepNext/>
        <w:keepLines/>
        <w:widowControl w:val="0"/>
        <w:numPr>
          <w:ilvl w:val="0"/>
          <w:numId w:val="26"/>
        </w:numPr>
        <w:tabs>
          <w:tab w:val="left" w:pos="841"/>
        </w:tabs>
        <w:ind w:left="720" w:hanging="720"/>
        <w:jc w:val="left"/>
        <w:rPr>
          <w:spacing w:val="-1"/>
          <w:szCs w:val="22"/>
        </w:rPr>
      </w:pPr>
      <w:r w:rsidRPr="00015592">
        <w:rPr>
          <w:spacing w:val="-1"/>
          <w:szCs w:val="22"/>
        </w:rPr>
        <w:t>The CNA will compare the initial J-NRUF input to the recent NRUF inputs, to assess forecasting trends. The CNA shall monitor all inputs and shall test them for reasonableness in consultation with the Carrier. If the CNA is dissatisfied with the reasonableness, or the rationale provided for the deviations, then the matter will be referred to the CRTC staff.</w:t>
      </w:r>
    </w:p>
    <w:p w14:paraId="68223360" w14:textId="77777777" w:rsidR="00E4580B" w:rsidRPr="00015592" w:rsidRDefault="00E4580B" w:rsidP="00E4580B">
      <w:pPr>
        <w:rPr>
          <w:rFonts w:eastAsia="Arial" w:cs="Arial"/>
          <w:szCs w:val="22"/>
        </w:rPr>
      </w:pPr>
    </w:p>
    <w:p w14:paraId="0319DA6C" w14:textId="77777777" w:rsidR="00E4580B" w:rsidRPr="00015592" w:rsidRDefault="00E4580B" w:rsidP="00E4580B">
      <w:pPr>
        <w:pStyle w:val="BodyText"/>
        <w:widowControl w:val="0"/>
        <w:numPr>
          <w:ilvl w:val="0"/>
          <w:numId w:val="26"/>
        </w:numPr>
        <w:tabs>
          <w:tab w:val="left" w:pos="841"/>
        </w:tabs>
        <w:ind w:left="720" w:hanging="720"/>
        <w:jc w:val="left"/>
        <w:rPr>
          <w:spacing w:val="-1"/>
          <w:szCs w:val="22"/>
        </w:rPr>
      </w:pPr>
      <w:r w:rsidRPr="00015592">
        <w:rPr>
          <w:spacing w:val="-1"/>
          <w:szCs w:val="22"/>
        </w:rPr>
        <w:t>The CNA will request subsequent J-NRUF input from all current and prospective CO Code Holders quarterly until 3 months before relief is provided. If one or more R-NRUFs have already been conducted, and depending on the severity of the Jeopardy Condition, the CNA may defer a J-NRUF by up to two months if such a deferral brings the timing of that J</w:t>
      </w:r>
      <w:r w:rsidRPr="00015592">
        <w:rPr>
          <w:spacing w:val="-1"/>
          <w:szCs w:val="22"/>
        </w:rPr>
        <w:noBreakHyphen/>
        <w:t>NRUF and subsequent J-NRUFs into alignment with other NRUFs that are conducted at 12, 6 or 3 month intervals. Subsequent J-NRUF input will be compared with the initial J</w:t>
      </w:r>
      <w:r w:rsidRPr="00015592">
        <w:rPr>
          <w:spacing w:val="-1"/>
          <w:szCs w:val="22"/>
        </w:rPr>
        <w:noBreakHyphen/>
        <w:t>NRUF input to evaluate the effectiveness of the JCP. The CNA shall monitor all J-NRUF inputs and shall test them for reasonableness in consultation with the Telecommunications Service Providers. If the CNA is dissatisfied with the reasonableness, or the rationale provided for the changed forecasts, then the matter will be referred to CRTC staff.</w:t>
      </w:r>
    </w:p>
    <w:p w14:paraId="11DD0DF8" w14:textId="77777777" w:rsidR="00E4580B" w:rsidRPr="00015592" w:rsidRDefault="00E4580B" w:rsidP="00E4580B">
      <w:pPr>
        <w:spacing w:before="7"/>
        <w:rPr>
          <w:rFonts w:eastAsia="Arial" w:cs="Arial"/>
          <w:szCs w:val="22"/>
        </w:rPr>
      </w:pPr>
    </w:p>
    <w:p w14:paraId="686DA76E" w14:textId="77777777" w:rsidR="00E4580B" w:rsidRPr="00015592" w:rsidRDefault="00E4580B" w:rsidP="00E4580B">
      <w:pPr>
        <w:pStyle w:val="BodyText"/>
        <w:widowControl w:val="0"/>
        <w:numPr>
          <w:ilvl w:val="0"/>
          <w:numId w:val="26"/>
        </w:numPr>
        <w:tabs>
          <w:tab w:val="left" w:pos="841"/>
        </w:tabs>
        <w:ind w:left="720" w:hanging="720"/>
        <w:jc w:val="left"/>
        <w:rPr>
          <w:spacing w:val="-1"/>
          <w:szCs w:val="22"/>
        </w:rPr>
      </w:pPr>
      <w:r w:rsidRPr="00015592">
        <w:rPr>
          <w:spacing w:val="-1"/>
          <w:szCs w:val="22"/>
        </w:rPr>
        <w:t>A CO Code Applicant must have submitted a completed J-NRUF to the CNA before the CNA may assign a CO Code to that CO Code Applicant.</w:t>
      </w:r>
    </w:p>
    <w:p w14:paraId="51BD0A9D" w14:textId="77777777" w:rsidR="00E4580B" w:rsidRPr="00015592" w:rsidRDefault="00E4580B" w:rsidP="00E4580B">
      <w:pPr>
        <w:rPr>
          <w:rFonts w:eastAsia="Arial" w:cs="Arial"/>
          <w:szCs w:val="22"/>
        </w:rPr>
      </w:pPr>
    </w:p>
    <w:p w14:paraId="5C4D1934" w14:textId="77777777" w:rsidR="00E4580B" w:rsidRPr="00015592" w:rsidRDefault="00E4580B" w:rsidP="00E4580B">
      <w:pPr>
        <w:pStyle w:val="BodyText"/>
        <w:widowControl w:val="0"/>
        <w:numPr>
          <w:ilvl w:val="0"/>
          <w:numId w:val="26"/>
        </w:numPr>
        <w:tabs>
          <w:tab w:val="left" w:pos="841"/>
        </w:tabs>
        <w:ind w:left="720" w:hanging="720"/>
        <w:jc w:val="left"/>
        <w:rPr>
          <w:spacing w:val="-1"/>
          <w:szCs w:val="22"/>
        </w:rPr>
      </w:pPr>
      <w:r w:rsidRPr="00015592">
        <w:rPr>
          <w:spacing w:val="-1"/>
          <w:szCs w:val="22"/>
        </w:rPr>
        <w:t>If a CO Code applicant wishes to request more CO Codes than it identified in its most recent J NRUF, the CO Code Applicant should discuss the matter with the CNA. If the CO Code Applicant wishes to proceed with the request, the CO Code Applicant will forward the request and revised forecast to CRTC staff and the CNA for consideration.</w:t>
      </w:r>
    </w:p>
    <w:p w14:paraId="14CCB683" w14:textId="77777777" w:rsidR="00E4580B" w:rsidRPr="00015592" w:rsidRDefault="00E4580B" w:rsidP="00E4580B">
      <w:pPr>
        <w:pStyle w:val="BodyText"/>
        <w:widowControl w:val="0"/>
        <w:tabs>
          <w:tab w:val="left" w:pos="841"/>
        </w:tabs>
        <w:jc w:val="left"/>
        <w:rPr>
          <w:spacing w:val="-1"/>
          <w:szCs w:val="22"/>
        </w:rPr>
      </w:pPr>
    </w:p>
    <w:p w14:paraId="0C82722B" w14:textId="77777777" w:rsidR="00E4580B" w:rsidRPr="00015592" w:rsidRDefault="00E4580B" w:rsidP="00E4580B">
      <w:pPr>
        <w:pStyle w:val="BodyText"/>
        <w:keepNext/>
        <w:keepLines/>
        <w:numPr>
          <w:ilvl w:val="0"/>
          <w:numId w:val="26"/>
        </w:numPr>
        <w:tabs>
          <w:tab w:val="left" w:pos="841"/>
        </w:tabs>
        <w:ind w:left="720" w:hanging="720"/>
        <w:jc w:val="left"/>
        <w:rPr>
          <w:spacing w:val="-1"/>
          <w:szCs w:val="22"/>
        </w:rPr>
      </w:pPr>
      <w:r w:rsidRPr="00015592">
        <w:rPr>
          <w:spacing w:val="-1"/>
          <w:szCs w:val="22"/>
        </w:rPr>
        <w:t>The CO Codes identified in the NPA CO Code Inventory Chart as “Assignable CO Codes in a Jeopardy Condition” will be assigned in the order determined by the RPC after all CO Codes which are “Available for Assignment as of [day month year] have been assigned.</w:t>
      </w:r>
    </w:p>
    <w:p w14:paraId="0362A667" w14:textId="77777777" w:rsidR="00E4580B" w:rsidRPr="00015592" w:rsidRDefault="00E4580B" w:rsidP="00E4580B">
      <w:pPr>
        <w:pStyle w:val="BodyText"/>
        <w:widowControl w:val="0"/>
        <w:tabs>
          <w:tab w:val="left" w:pos="841"/>
        </w:tabs>
        <w:jc w:val="left"/>
        <w:rPr>
          <w:spacing w:val="-1"/>
          <w:szCs w:val="22"/>
        </w:rPr>
      </w:pPr>
    </w:p>
    <w:p w14:paraId="7A967B88" w14:textId="77777777" w:rsidR="00E4580B" w:rsidRPr="00015592" w:rsidRDefault="00E4580B" w:rsidP="00E4580B">
      <w:pPr>
        <w:pStyle w:val="BodyText"/>
        <w:widowControl w:val="0"/>
        <w:numPr>
          <w:ilvl w:val="0"/>
          <w:numId w:val="26"/>
        </w:numPr>
        <w:tabs>
          <w:tab w:val="left" w:pos="841"/>
        </w:tabs>
        <w:ind w:left="720" w:hanging="720"/>
        <w:jc w:val="left"/>
        <w:rPr>
          <w:spacing w:val="-1"/>
          <w:szCs w:val="22"/>
        </w:rPr>
      </w:pPr>
      <w:r w:rsidRPr="00015592">
        <w:rPr>
          <w:spacing w:val="-1"/>
          <w:szCs w:val="22"/>
        </w:rPr>
        <w:t>After each J-NRUF, the CNA shall provide CRTC staff, the RPC and CSCN participants with a report providing an updated NPA CO Code Inventory Chart for the NPA in jeopardy as well as the aggregate results of the most recent J-NRUF.</w:t>
      </w:r>
    </w:p>
    <w:p w14:paraId="7A0E007F" w14:textId="77777777" w:rsidR="00E4580B" w:rsidRPr="00015592" w:rsidRDefault="00E4580B" w:rsidP="00E4580B">
      <w:pPr>
        <w:spacing w:before="9"/>
        <w:rPr>
          <w:rFonts w:eastAsia="Arial" w:cs="Arial"/>
          <w:szCs w:val="22"/>
        </w:rPr>
      </w:pPr>
    </w:p>
    <w:p w14:paraId="0635FE27" w14:textId="77777777" w:rsidR="00E4580B" w:rsidRPr="00015592" w:rsidRDefault="00E4580B" w:rsidP="00E4580B">
      <w:pPr>
        <w:pStyle w:val="BodyText"/>
        <w:widowControl w:val="0"/>
        <w:numPr>
          <w:ilvl w:val="0"/>
          <w:numId w:val="26"/>
        </w:numPr>
        <w:tabs>
          <w:tab w:val="left" w:pos="841"/>
        </w:tabs>
        <w:ind w:left="720" w:hanging="720"/>
        <w:jc w:val="left"/>
        <w:rPr>
          <w:spacing w:val="-1"/>
          <w:szCs w:val="22"/>
        </w:rPr>
      </w:pPr>
      <w:r w:rsidRPr="00015592">
        <w:rPr>
          <w:spacing w:val="-1"/>
          <w:szCs w:val="22"/>
        </w:rPr>
        <w:t>Exceptional issues or concerns may be referred by the CNA, or by individual entities (with a courtesy copy to the CNA), to the CRTC staff for resolution.</w:t>
      </w:r>
    </w:p>
    <w:p w14:paraId="6063D4F0" w14:textId="77777777" w:rsidR="00E4580B" w:rsidRPr="00015592" w:rsidRDefault="00E4580B" w:rsidP="00E4580B">
      <w:pPr>
        <w:rPr>
          <w:rFonts w:eastAsia="Arial" w:cs="Arial"/>
          <w:szCs w:val="22"/>
        </w:rPr>
      </w:pPr>
    </w:p>
    <w:p w14:paraId="70ECF2EC" w14:textId="77777777" w:rsidR="00E4580B" w:rsidRPr="00015592" w:rsidRDefault="00E4580B" w:rsidP="00E4580B">
      <w:pPr>
        <w:pStyle w:val="BodyText"/>
        <w:keepNext/>
        <w:numPr>
          <w:ilvl w:val="0"/>
          <w:numId w:val="26"/>
        </w:numPr>
        <w:tabs>
          <w:tab w:val="left" w:pos="841"/>
        </w:tabs>
        <w:ind w:left="720" w:hanging="720"/>
        <w:jc w:val="left"/>
        <w:rPr>
          <w:spacing w:val="-1"/>
          <w:szCs w:val="22"/>
        </w:rPr>
      </w:pPr>
      <w:r w:rsidRPr="00015592">
        <w:rPr>
          <w:spacing w:val="-1"/>
          <w:szCs w:val="22"/>
        </w:rPr>
        <w:t>In a situation where the Relief Date is on or after the PED, the quantity of CO Codes that may be assigned to a CO Code Applicant prior to the end of the Jeopardy Condition (i.e., 66 days prior to the Relief Date) shall be limited to the quantity forecasted by the CO Code Applicant in its most recent NRUF forecast submitted prior to the Jeopardy Condition being declared by the CNA (if no previous NRUF was submitted, then the previous forecast will be deemed to be zero codes). When making requests to obtain CO Codes prior to the end of the Jeopardy Condition (i.e., 66 days prior to the Relief Date), the CO Code Applicant may change the Exchange Area or the month when the CO Code assignment is required, provided a new J-NRUF and explanation accompanies the application. The control imposed by this option may be relaxed if subsequent J-NRUFs defer the PED to after the Relief Date. CO Codes that become available for assignment due to future reduced demand from other current and prospective CO Code Holders may be assigned at the discretion of CRTC staff.</w:t>
      </w:r>
    </w:p>
    <w:p w14:paraId="4D302B9D" w14:textId="77777777" w:rsidR="00E4580B" w:rsidRPr="00015592" w:rsidRDefault="00E4580B" w:rsidP="00E4580B">
      <w:pPr>
        <w:pStyle w:val="BodyText"/>
        <w:widowControl w:val="0"/>
        <w:tabs>
          <w:tab w:val="left" w:pos="841"/>
        </w:tabs>
        <w:jc w:val="left"/>
        <w:rPr>
          <w:spacing w:val="-1"/>
          <w:szCs w:val="22"/>
        </w:rPr>
      </w:pPr>
    </w:p>
    <w:p w14:paraId="4C0604D2" w14:textId="77777777" w:rsidR="00E4580B" w:rsidRPr="00015592" w:rsidRDefault="00E4580B" w:rsidP="00E4580B">
      <w:pPr>
        <w:pStyle w:val="BodyText"/>
        <w:keepLines/>
        <w:widowControl w:val="0"/>
        <w:numPr>
          <w:ilvl w:val="0"/>
          <w:numId w:val="26"/>
        </w:numPr>
        <w:tabs>
          <w:tab w:val="left" w:pos="841"/>
        </w:tabs>
        <w:ind w:left="720" w:hanging="720"/>
        <w:jc w:val="left"/>
        <w:rPr>
          <w:spacing w:val="-1"/>
          <w:szCs w:val="22"/>
        </w:rPr>
      </w:pPr>
      <w:r w:rsidRPr="00015592">
        <w:rPr>
          <w:spacing w:val="-1"/>
          <w:szCs w:val="22"/>
        </w:rPr>
        <w:t>If the CNA determines that the implementation of the JCP has not extended the Projected Exhaust Date of the NPA beyond the Relief Date, the CNA will consult with CRTC staff and further CO Code conservation and assignment procedures may be ordered by the Commission (e.g., rationing, lottery, etc.).</w:t>
      </w:r>
    </w:p>
    <w:p w14:paraId="1DF3BD84" w14:textId="77777777" w:rsidR="00E4580B" w:rsidRPr="00015592" w:rsidRDefault="00E4580B" w:rsidP="00E4580B">
      <w:pPr>
        <w:tabs>
          <w:tab w:val="left" w:pos="3720"/>
        </w:tabs>
      </w:pPr>
    </w:p>
    <w:p w14:paraId="2ABA2089" w14:textId="77777777" w:rsidR="00E4580B" w:rsidRPr="00015592" w:rsidRDefault="00E4580B" w:rsidP="00E4580B"/>
    <w:p w14:paraId="417EE85C" w14:textId="77777777" w:rsidR="00E4580B" w:rsidRPr="00015592" w:rsidRDefault="00E4580B" w:rsidP="00E4580B">
      <w:pPr>
        <w:sectPr w:rsidR="00E4580B" w:rsidRPr="00015592" w:rsidSect="00E4580B">
          <w:footerReference w:type="default" r:id="rId24"/>
          <w:pgSz w:w="12240" w:h="15840"/>
          <w:pgMar w:top="1080" w:right="1340" w:bottom="840" w:left="1340" w:header="736" w:footer="645" w:gutter="0"/>
          <w:pgNumType w:start="1"/>
          <w:cols w:space="720"/>
        </w:sectPr>
      </w:pPr>
    </w:p>
    <w:p w14:paraId="1B6F9735" w14:textId="77777777" w:rsidR="00E4580B" w:rsidRPr="00015592" w:rsidRDefault="00E4580B" w:rsidP="00E4580B">
      <w:pPr>
        <w:pStyle w:val="Style1"/>
        <w:keepNext/>
        <w:tabs>
          <w:tab w:val="left" w:pos="2250"/>
        </w:tabs>
        <w:jc w:val="center"/>
        <w:rPr>
          <w:b w:val="0"/>
          <w:szCs w:val="22"/>
          <w:lang w:val="en-CA"/>
        </w:rPr>
      </w:pPr>
      <w:r w:rsidRPr="00015592">
        <w:rPr>
          <w:b w:val="0"/>
          <w:szCs w:val="22"/>
          <w:lang w:val="en-CA"/>
        </w:rPr>
        <w:lastRenderedPageBreak/>
        <w:t>Supplementary form for a Growth CO Code Application – Page 1 of 2 – Telephone Number Utilization Report</w:t>
      </w:r>
    </w:p>
    <w:p w14:paraId="23088F51" w14:textId="77777777" w:rsidR="00E4580B" w:rsidRPr="00015592" w:rsidRDefault="00E4580B" w:rsidP="00E4580B">
      <w:pPr>
        <w:pStyle w:val="Style1"/>
        <w:keepNext/>
        <w:tabs>
          <w:tab w:val="left" w:pos="2250"/>
        </w:tabs>
        <w:rPr>
          <w:sz w:val="20"/>
          <w:lang w:val="en-CA"/>
        </w:rPr>
      </w:pPr>
    </w:p>
    <w:p w14:paraId="1A6EDFB5" w14:textId="77777777" w:rsidR="00E4580B" w:rsidRPr="00015592" w:rsidRDefault="00E4580B" w:rsidP="00E4580B">
      <w:pPr>
        <w:pStyle w:val="Style1"/>
        <w:keepNext/>
        <w:tabs>
          <w:tab w:val="left" w:pos="2250"/>
        </w:tabs>
        <w:ind w:right="720"/>
        <w:rPr>
          <w:b w:val="0"/>
          <w:sz w:val="20"/>
          <w:lang w:val="en-CA"/>
        </w:rPr>
      </w:pPr>
      <w:r w:rsidRPr="00015592">
        <w:rPr>
          <w:b w:val="0"/>
          <w:sz w:val="20"/>
          <w:lang w:val="en-CA"/>
        </w:rPr>
        <w:t>This form is required with each request for an Additional Code for Growth in an NPA where a Jeopardy Condition is in effect. It should be submitted to the CNA together with the Part 1 and Appendix B forms that are required for an application for an Additional Code for Growth. See the Part 1 form for information on how and where to submit the form.</w:t>
      </w:r>
    </w:p>
    <w:p w14:paraId="2A88EEF5" w14:textId="77777777" w:rsidR="00E4580B" w:rsidRPr="00015592" w:rsidRDefault="00E4580B" w:rsidP="00E4580B">
      <w:pPr>
        <w:pStyle w:val="Style1"/>
        <w:keepNext/>
        <w:tabs>
          <w:tab w:val="left" w:pos="2250"/>
        </w:tabs>
        <w:rPr>
          <w:b w:val="0"/>
          <w:sz w:val="20"/>
          <w:lang w:val="en-CA"/>
        </w:rPr>
      </w:pPr>
    </w:p>
    <w:p w14:paraId="6243FC6D" w14:textId="77777777" w:rsidR="00E4580B" w:rsidRPr="00015592" w:rsidRDefault="00E4580B" w:rsidP="00E4580B">
      <w:pPr>
        <w:pStyle w:val="Style1"/>
        <w:keepNext/>
        <w:tabs>
          <w:tab w:val="left" w:pos="2250"/>
        </w:tabs>
        <w:rPr>
          <w:b w:val="0"/>
          <w:sz w:val="20"/>
          <w:lang w:val="en-CA"/>
        </w:rPr>
      </w:pPr>
      <w:r w:rsidRPr="00015592">
        <w:rPr>
          <w:b w:val="0"/>
          <w:sz w:val="20"/>
          <w:lang w:val="en-CA"/>
        </w:rPr>
        <w:t>I hereby certify that the following information is true and accurate to the best of my knowledge and has been prepared in accordance with Special Conservation Procedures for a Jeopardy Condition contained in the Canadian NPA Relief Planning Guideline or the applicable approved Jeopardy Contingency Plan.</w:t>
      </w:r>
    </w:p>
    <w:p w14:paraId="6537D01D" w14:textId="77777777" w:rsidR="00E4580B" w:rsidRPr="00015592" w:rsidRDefault="00E4580B" w:rsidP="00E4580B">
      <w:pPr>
        <w:pStyle w:val="Style1"/>
        <w:keepNext/>
        <w:tabs>
          <w:tab w:val="left" w:pos="6120"/>
          <w:tab w:val="left" w:pos="8820"/>
        </w:tabs>
        <w:rPr>
          <w:b w:val="0"/>
          <w:sz w:val="18"/>
          <w:szCs w:val="18"/>
          <w:lang w:val="en-CA"/>
        </w:rPr>
      </w:pPr>
    </w:p>
    <w:p w14:paraId="2937E5AB" w14:textId="77777777" w:rsidR="00E4580B" w:rsidRPr="00015592" w:rsidRDefault="00E4580B" w:rsidP="00E4580B">
      <w:pPr>
        <w:pStyle w:val="Style1"/>
        <w:keepNext/>
        <w:tabs>
          <w:tab w:val="left" w:pos="6120"/>
          <w:tab w:val="left" w:pos="8820"/>
        </w:tabs>
        <w:rPr>
          <w:b w:val="0"/>
          <w:sz w:val="18"/>
          <w:szCs w:val="18"/>
          <w:lang w:val="en-CA"/>
        </w:rPr>
      </w:pPr>
    </w:p>
    <w:p w14:paraId="607291A2" w14:textId="77777777" w:rsidR="00E4580B" w:rsidRPr="00015592" w:rsidRDefault="00C21296" w:rsidP="00E4580B">
      <w:pPr>
        <w:pStyle w:val="Style1"/>
        <w:keepNext/>
        <w:tabs>
          <w:tab w:val="left" w:pos="6120"/>
          <w:tab w:val="left" w:pos="11500"/>
        </w:tabs>
        <w:rPr>
          <w:b w:val="0"/>
          <w:sz w:val="20"/>
          <w:lang w:val="en-CA"/>
        </w:rPr>
      </w:pPr>
      <w:r>
        <w:rPr>
          <w:b w:val="0"/>
          <w:sz w:val="20"/>
          <w:lang w:val="en-CA"/>
        </w:rPr>
        <w:pict w14:anchorId="42A043CE">
          <v:rect id="_x0000_i1025" style="width:0;height:1.5pt" o:hralign="center" o:hrstd="t" o:hr="t" fillcolor="#aca899" stroked="f">
            <v:imagedata r:id="rId25" o:title=""/>
          </v:rect>
        </w:pict>
      </w:r>
    </w:p>
    <w:p w14:paraId="2649DCC1" w14:textId="77777777" w:rsidR="00E4580B" w:rsidRPr="00015592" w:rsidRDefault="00E4580B" w:rsidP="00E4580B">
      <w:pPr>
        <w:pStyle w:val="Style1"/>
        <w:keepNext/>
        <w:tabs>
          <w:tab w:val="left" w:pos="6120"/>
          <w:tab w:val="left" w:pos="11500"/>
        </w:tabs>
        <w:rPr>
          <w:b w:val="0"/>
          <w:sz w:val="20"/>
          <w:lang w:val="en-CA"/>
        </w:rPr>
      </w:pPr>
      <w:r w:rsidRPr="00015592">
        <w:rPr>
          <w:sz w:val="20"/>
          <w:lang w:val="en-CA"/>
        </w:rPr>
        <w:t>Name &amp; Signature of Authorized Representative of Code Holder</w:t>
      </w:r>
      <w:r w:rsidRPr="00015592">
        <w:rPr>
          <w:b w:val="0"/>
          <w:sz w:val="20"/>
          <w:lang w:val="en-CA"/>
        </w:rPr>
        <w:tab/>
        <w:t>Title</w:t>
      </w:r>
      <w:r w:rsidRPr="00015592">
        <w:rPr>
          <w:b w:val="0"/>
          <w:sz w:val="20"/>
          <w:lang w:val="en-CA"/>
        </w:rPr>
        <w:tab/>
        <w:t>Date</w:t>
      </w:r>
    </w:p>
    <w:p w14:paraId="7AA696FA" w14:textId="77777777" w:rsidR="00E4580B" w:rsidRPr="00015592" w:rsidRDefault="00E4580B" w:rsidP="00E4580B">
      <w:pPr>
        <w:pStyle w:val="Style1"/>
        <w:keepNext/>
        <w:tabs>
          <w:tab w:val="left" w:pos="6120"/>
          <w:tab w:val="left" w:pos="8820"/>
        </w:tabs>
        <w:rPr>
          <w:b w:val="0"/>
          <w:sz w:val="18"/>
          <w:szCs w:val="18"/>
          <w:lang w:val="en-CA"/>
        </w:rPr>
      </w:pPr>
    </w:p>
    <w:p w14:paraId="63FADDDE" w14:textId="77777777" w:rsidR="00E4580B" w:rsidRPr="00015592" w:rsidRDefault="00E4580B" w:rsidP="00E4580B">
      <w:pPr>
        <w:pStyle w:val="Style1"/>
        <w:keepNext/>
        <w:tabs>
          <w:tab w:val="left" w:pos="6120"/>
          <w:tab w:val="left" w:pos="8820"/>
        </w:tabs>
        <w:rPr>
          <w:b w:val="0"/>
          <w:sz w:val="18"/>
          <w:szCs w:val="18"/>
          <w:lang w:val="en-CA"/>
        </w:rPr>
      </w:pPr>
    </w:p>
    <w:p w14:paraId="2A1E80F7" w14:textId="77777777" w:rsidR="00E4580B" w:rsidRPr="00015592" w:rsidRDefault="00C21296" w:rsidP="00E4580B">
      <w:pPr>
        <w:pStyle w:val="Style1"/>
        <w:keepNext/>
        <w:tabs>
          <w:tab w:val="left" w:pos="6120"/>
          <w:tab w:val="left" w:pos="11500"/>
        </w:tabs>
        <w:rPr>
          <w:b w:val="0"/>
          <w:sz w:val="20"/>
          <w:lang w:val="en-CA"/>
        </w:rPr>
      </w:pPr>
      <w:r>
        <w:rPr>
          <w:b w:val="0"/>
          <w:sz w:val="20"/>
          <w:lang w:val="en-CA"/>
        </w:rPr>
        <w:pict w14:anchorId="1956117A">
          <v:rect id="_x0000_i1026" style="width:0;height:1.5pt" o:hralign="center" o:hrstd="t" o:hr="t" fillcolor="#aca899" stroked="f">
            <v:imagedata r:id="rId25" o:title=""/>
          </v:rect>
        </w:pict>
      </w:r>
    </w:p>
    <w:p w14:paraId="6F464C1C" w14:textId="77777777" w:rsidR="00E4580B" w:rsidRPr="00015592" w:rsidRDefault="00E4580B" w:rsidP="00E4580B">
      <w:pPr>
        <w:pStyle w:val="Style1"/>
        <w:keepNext/>
        <w:tabs>
          <w:tab w:val="left" w:pos="6120"/>
          <w:tab w:val="left" w:pos="11500"/>
        </w:tabs>
        <w:rPr>
          <w:b w:val="0"/>
          <w:sz w:val="20"/>
          <w:lang w:val="en-CA"/>
        </w:rPr>
      </w:pPr>
      <w:r w:rsidRPr="00015592">
        <w:rPr>
          <w:sz w:val="20"/>
          <w:lang w:val="en-CA"/>
        </w:rPr>
        <w:t>Name &amp; Signature of Company Officer</w:t>
      </w:r>
      <w:r w:rsidRPr="00015592">
        <w:rPr>
          <w:b w:val="0"/>
          <w:sz w:val="20"/>
          <w:lang w:val="en-CA"/>
        </w:rPr>
        <w:t xml:space="preserve"> (see item 3 of this JCP)</w:t>
      </w:r>
      <w:r w:rsidRPr="00015592">
        <w:rPr>
          <w:b w:val="0"/>
          <w:sz w:val="20"/>
          <w:lang w:val="en-CA"/>
        </w:rPr>
        <w:tab/>
        <w:t>Title</w:t>
      </w:r>
      <w:r w:rsidRPr="00015592">
        <w:rPr>
          <w:b w:val="0"/>
          <w:sz w:val="20"/>
          <w:lang w:val="en-CA"/>
        </w:rPr>
        <w:tab/>
        <w:t>Date</w:t>
      </w:r>
    </w:p>
    <w:p w14:paraId="76E2B9D7" w14:textId="77777777" w:rsidR="00E4580B" w:rsidRPr="00015592" w:rsidRDefault="00E4580B" w:rsidP="00E4580B">
      <w:pPr>
        <w:pStyle w:val="Style1"/>
        <w:keepNext/>
        <w:tabs>
          <w:tab w:val="left" w:pos="2520"/>
          <w:tab w:val="left" w:pos="6480"/>
          <w:tab w:val="left" w:pos="9360"/>
        </w:tabs>
        <w:rPr>
          <w:b w:val="0"/>
          <w:sz w:val="20"/>
          <w:lang w:val="en-CA"/>
        </w:rPr>
      </w:pPr>
    </w:p>
    <w:p w14:paraId="73006E0E" w14:textId="77777777" w:rsidR="00E4580B" w:rsidRPr="00015592" w:rsidRDefault="00E4580B" w:rsidP="00E4580B">
      <w:pPr>
        <w:pStyle w:val="Style1"/>
        <w:keepNext/>
        <w:tabs>
          <w:tab w:val="left" w:pos="2520"/>
          <w:tab w:val="left" w:pos="4140"/>
          <w:tab w:val="left" w:pos="6840"/>
          <w:tab w:val="left" w:pos="9720"/>
        </w:tabs>
        <w:rPr>
          <w:b w:val="0"/>
          <w:sz w:val="20"/>
          <w:lang w:val="en-CA"/>
        </w:rPr>
      </w:pPr>
      <w:r w:rsidRPr="00015592">
        <w:rPr>
          <w:b w:val="0"/>
          <w:sz w:val="20"/>
          <w:lang w:val="en-CA"/>
        </w:rPr>
        <w:t>Contact information:</w:t>
      </w:r>
      <w:r w:rsidRPr="00015592">
        <w:rPr>
          <w:b w:val="0"/>
          <w:sz w:val="20"/>
          <w:lang w:val="en-CA"/>
        </w:rPr>
        <w:tab/>
        <w:t xml:space="preserve">Entity Name: </w:t>
      </w:r>
      <w:r w:rsidRPr="00015592">
        <w:rPr>
          <w:b w:val="0"/>
          <w:sz w:val="20"/>
          <w:lang w:val="en-CA"/>
        </w:rPr>
        <w:tab/>
        <w:t>__________________</w:t>
      </w:r>
      <w:r w:rsidRPr="00015592">
        <w:rPr>
          <w:b w:val="0"/>
          <w:sz w:val="20"/>
          <w:lang w:val="en-CA"/>
        </w:rPr>
        <w:tab/>
        <w:t>Contact Name:</w:t>
      </w:r>
      <w:r w:rsidRPr="00015592">
        <w:rPr>
          <w:b w:val="0"/>
          <w:sz w:val="20"/>
          <w:lang w:val="en-CA"/>
        </w:rPr>
        <w:tab/>
        <w:t>_____________</w:t>
      </w:r>
    </w:p>
    <w:p w14:paraId="728B0026" w14:textId="77777777" w:rsidR="00E4580B" w:rsidRPr="00015592" w:rsidRDefault="00E4580B" w:rsidP="00E4580B">
      <w:pPr>
        <w:pStyle w:val="Style1"/>
        <w:keepNext/>
        <w:tabs>
          <w:tab w:val="left" w:pos="2520"/>
          <w:tab w:val="left" w:pos="4140"/>
          <w:tab w:val="left" w:pos="6840"/>
          <w:tab w:val="left" w:pos="9720"/>
        </w:tabs>
        <w:rPr>
          <w:b w:val="0"/>
          <w:sz w:val="20"/>
          <w:lang w:val="en-CA"/>
        </w:rPr>
      </w:pPr>
      <w:r w:rsidRPr="00015592">
        <w:rPr>
          <w:b w:val="0"/>
          <w:sz w:val="20"/>
          <w:lang w:val="en-CA"/>
        </w:rPr>
        <w:tab/>
        <w:t xml:space="preserve">Address: </w:t>
      </w:r>
      <w:r w:rsidRPr="00015592">
        <w:rPr>
          <w:b w:val="0"/>
          <w:sz w:val="20"/>
          <w:lang w:val="en-CA"/>
        </w:rPr>
        <w:tab/>
        <w:t>__________________</w:t>
      </w:r>
      <w:r w:rsidRPr="00015592">
        <w:rPr>
          <w:b w:val="0"/>
          <w:sz w:val="20"/>
          <w:lang w:val="en-CA"/>
        </w:rPr>
        <w:tab/>
        <w:t>City, Province, Postal Code:</w:t>
      </w:r>
      <w:r w:rsidRPr="00015592">
        <w:rPr>
          <w:b w:val="0"/>
          <w:sz w:val="20"/>
          <w:lang w:val="en-CA"/>
        </w:rPr>
        <w:tab/>
        <w:t>_____________</w:t>
      </w:r>
    </w:p>
    <w:p w14:paraId="5991B5C1" w14:textId="77777777" w:rsidR="00E4580B" w:rsidRPr="00015592" w:rsidRDefault="00E4580B" w:rsidP="00E4580B">
      <w:pPr>
        <w:pStyle w:val="Style1"/>
        <w:keepNext/>
        <w:tabs>
          <w:tab w:val="left" w:pos="2520"/>
          <w:tab w:val="left" w:pos="4140"/>
          <w:tab w:val="left" w:pos="6840"/>
          <w:tab w:val="left" w:pos="9720"/>
        </w:tabs>
        <w:rPr>
          <w:b w:val="0"/>
          <w:sz w:val="20"/>
          <w:lang w:val="en-CA"/>
        </w:rPr>
      </w:pPr>
      <w:r w:rsidRPr="00015592">
        <w:rPr>
          <w:b w:val="0"/>
          <w:sz w:val="20"/>
          <w:lang w:val="en-CA"/>
        </w:rPr>
        <w:tab/>
        <w:t xml:space="preserve">Telephone: </w:t>
      </w:r>
      <w:r w:rsidRPr="00015592">
        <w:rPr>
          <w:b w:val="0"/>
          <w:sz w:val="20"/>
          <w:lang w:val="en-CA"/>
        </w:rPr>
        <w:tab/>
        <w:t>__________________</w:t>
      </w:r>
      <w:r w:rsidRPr="00015592">
        <w:rPr>
          <w:b w:val="0"/>
          <w:sz w:val="20"/>
          <w:lang w:val="en-CA"/>
        </w:rPr>
        <w:tab/>
        <w:t>Facsimile:</w:t>
      </w:r>
      <w:r w:rsidRPr="00015592">
        <w:rPr>
          <w:b w:val="0"/>
          <w:sz w:val="20"/>
          <w:lang w:val="en-CA"/>
        </w:rPr>
        <w:tab/>
        <w:t>_____________</w:t>
      </w:r>
    </w:p>
    <w:p w14:paraId="45F68202" w14:textId="77777777" w:rsidR="00E4580B" w:rsidRPr="00015592" w:rsidRDefault="00E4580B" w:rsidP="00E4580B">
      <w:pPr>
        <w:pStyle w:val="Style1"/>
        <w:keepNext/>
        <w:tabs>
          <w:tab w:val="left" w:pos="2520"/>
          <w:tab w:val="left" w:pos="4140"/>
          <w:tab w:val="left" w:pos="6840"/>
          <w:tab w:val="left" w:pos="9720"/>
        </w:tabs>
        <w:rPr>
          <w:b w:val="0"/>
          <w:sz w:val="20"/>
          <w:lang w:val="en-CA"/>
        </w:rPr>
      </w:pPr>
      <w:r w:rsidRPr="00015592">
        <w:rPr>
          <w:b w:val="0"/>
          <w:sz w:val="20"/>
          <w:lang w:val="en-CA"/>
        </w:rPr>
        <w:tab/>
        <w:t xml:space="preserve">E-mail: </w:t>
      </w:r>
      <w:r w:rsidRPr="00015592">
        <w:rPr>
          <w:b w:val="0"/>
          <w:sz w:val="20"/>
          <w:lang w:val="en-CA"/>
        </w:rPr>
        <w:tab/>
        <w:t>__________________</w:t>
      </w:r>
    </w:p>
    <w:p w14:paraId="1CE658DA" w14:textId="77777777" w:rsidR="00E4580B" w:rsidRPr="00015592" w:rsidRDefault="00E4580B" w:rsidP="00E4580B">
      <w:pPr>
        <w:pStyle w:val="Style1"/>
        <w:keepNext/>
        <w:tabs>
          <w:tab w:val="left" w:pos="2250"/>
        </w:tabs>
        <w:rPr>
          <w:b w:val="0"/>
          <w:sz w:val="20"/>
          <w:lang w:val="en-CA"/>
        </w:rPr>
      </w:pPr>
    </w:p>
    <w:p w14:paraId="4BEB59AB" w14:textId="77777777" w:rsidR="00E4580B" w:rsidRPr="00015592" w:rsidRDefault="00E4580B" w:rsidP="00E4580B">
      <w:pPr>
        <w:pStyle w:val="Style1"/>
        <w:keepNext/>
        <w:tabs>
          <w:tab w:val="left" w:pos="2250"/>
          <w:tab w:val="left" w:pos="4860"/>
          <w:tab w:val="left" w:pos="7560"/>
          <w:tab w:val="left" w:pos="9540"/>
        </w:tabs>
        <w:spacing w:after="120"/>
        <w:rPr>
          <w:b w:val="0"/>
          <w:sz w:val="20"/>
          <w:lang w:val="en-CA"/>
        </w:rPr>
      </w:pPr>
      <w:r w:rsidRPr="00015592">
        <w:rPr>
          <w:b w:val="0"/>
          <w:sz w:val="20"/>
          <w:lang w:val="en-CA"/>
        </w:rPr>
        <w:t xml:space="preserve">Switch Identification (Switching Entity/POI) CLLI: _______________ </w:t>
      </w:r>
      <w:r w:rsidRPr="00015592">
        <w:rPr>
          <w:b w:val="0"/>
          <w:sz w:val="20"/>
          <w:lang w:val="en-CA"/>
        </w:rPr>
        <w:tab/>
        <w:t>Exchange Area: ________________</w:t>
      </w:r>
    </w:p>
    <w:p w14:paraId="1EDBD0FC" w14:textId="77777777" w:rsidR="00E4580B" w:rsidRPr="00015592" w:rsidRDefault="00E4580B" w:rsidP="00E4580B">
      <w:pPr>
        <w:pStyle w:val="Style1"/>
        <w:keepNext/>
        <w:tabs>
          <w:tab w:val="left" w:pos="2250"/>
          <w:tab w:val="left" w:pos="4860"/>
        </w:tabs>
        <w:spacing w:after="120"/>
        <w:rPr>
          <w:b w:val="0"/>
          <w:sz w:val="20"/>
          <w:lang w:val="en-CA"/>
        </w:rPr>
      </w:pPr>
      <w:r w:rsidRPr="00015592">
        <w:rPr>
          <w:b w:val="0"/>
          <w:sz w:val="20"/>
          <w:lang w:val="en-CA"/>
        </w:rPr>
        <w:t>For the above Switch Identification and Exchange Area for which a Growth CO Code is requested:</w:t>
      </w:r>
    </w:p>
    <w:p w14:paraId="71ED218B" w14:textId="77777777" w:rsidR="00E4580B" w:rsidRPr="00015592" w:rsidRDefault="00E4580B" w:rsidP="00E4580B">
      <w:pPr>
        <w:pStyle w:val="Style1"/>
        <w:keepNext/>
        <w:tabs>
          <w:tab w:val="left" w:pos="360"/>
          <w:tab w:val="left" w:pos="1260"/>
        </w:tabs>
        <w:spacing w:after="120"/>
        <w:rPr>
          <w:rFonts w:cs="Arial"/>
          <w:b w:val="0"/>
          <w:sz w:val="20"/>
          <w:lang w:val="en-CA"/>
        </w:rPr>
      </w:pPr>
      <w:r w:rsidRPr="00015592">
        <w:rPr>
          <w:rFonts w:cs="Arial"/>
          <w:b w:val="0"/>
          <w:sz w:val="20"/>
          <w:lang w:val="en-CA"/>
        </w:rPr>
        <w:tab/>
      </w:r>
      <w:r w:rsidRPr="00015592">
        <w:rPr>
          <w:rFonts w:cs="Arial"/>
          <w:b w:val="0"/>
          <w:sz w:val="20"/>
          <w:lang w:val="en-CA"/>
        </w:rPr>
        <w:fldChar w:fldCharType="begin">
          <w:ffData>
            <w:name w:val=""/>
            <w:enabled/>
            <w:calcOnExit w:val="0"/>
            <w:checkBox>
              <w:sizeAuto/>
              <w:default w:val="0"/>
            </w:checkBox>
          </w:ffData>
        </w:fldChar>
      </w:r>
      <w:r w:rsidRPr="00015592">
        <w:rPr>
          <w:rFonts w:cs="Arial"/>
          <w:b w:val="0"/>
          <w:sz w:val="20"/>
          <w:lang w:val="en-CA"/>
        </w:rPr>
        <w:instrText xml:space="preserve"> FORMCHECKBOX </w:instrText>
      </w:r>
      <w:r w:rsidRPr="00015592">
        <w:rPr>
          <w:rFonts w:cs="Arial"/>
          <w:b w:val="0"/>
          <w:sz w:val="20"/>
          <w:lang w:val="en-CA"/>
        </w:rPr>
      </w:r>
      <w:r w:rsidRPr="00015592">
        <w:rPr>
          <w:rFonts w:cs="Arial"/>
          <w:b w:val="0"/>
          <w:sz w:val="20"/>
          <w:lang w:val="en-CA"/>
        </w:rPr>
        <w:fldChar w:fldCharType="separate"/>
      </w:r>
      <w:r w:rsidRPr="00015592">
        <w:rPr>
          <w:rFonts w:cs="Arial"/>
          <w:b w:val="0"/>
          <w:sz w:val="20"/>
          <w:lang w:val="en-CA"/>
        </w:rPr>
        <w:fldChar w:fldCharType="end"/>
      </w:r>
      <w:r w:rsidRPr="00015592">
        <w:rPr>
          <w:rFonts w:cs="Arial"/>
          <w:b w:val="0"/>
          <w:sz w:val="20"/>
          <w:lang w:val="en-CA"/>
        </w:rPr>
        <w:tab/>
        <w:t>I certify that all held telephone numbers have been released</w:t>
      </w:r>
    </w:p>
    <w:p w14:paraId="312CD512" w14:textId="77777777" w:rsidR="00E4580B" w:rsidRPr="00015592" w:rsidRDefault="00E4580B" w:rsidP="00E4580B">
      <w:pPr>
        <w:pStyle w:val="Style1"/>
        <w:keepNext/>
        <w:tabs>
          <w:tab w:val="left" w:pos="360"/>
          <w:tab w:val="left" w:pos="1260"/>
        </w:tabs>
        <w:spacing w:after="120"/>
        <w:rPr>
          <w:rFonts w:cs="Arial"/>
          <w:b w:val="0"/>
          <w:sz w:val="20"/>
          <w:lang w:val="en-CA"/>
        </w:rPr>
      </w:pPr>
      <w:r w:rsidRPr="00015592">
        <w:rPr>
          <w:rFonts w:cs="Arial"/>
          <w:b w:val="0"/>
          <w:sz w:val="20"/>
          <w:lang w:val="en-CA"/>
        </w:rPr>
        <w:tab/>
      </w:r>
      <w:r w:rsidRPr="00015592">
        <w:rPr>
          <w:rFonts w:cs="Arial"/>
          <w:b w:val="0"/>
          <w:sz w:val="20"/>
          <w:lang w:val="en-CA"/>
        </w:rPr>
        <w:fldChar w:fldCharType="begin">
          <w:ffData>
            <w:name w:val=""/>
            <w:enabled/>
            <w:calcOnExit w:val="0"/>
            <w:checkBox>
              <w:sizeAuto/>
              <w:default w:val="0"/>
            </w:checkBox>
          </w:ffData>
        </w:fldChar>
      </w:r>
      <w:r w:rsidRPr="00015592">
        <w:rPr>
          <w:rFonts w:cs="Arial"/>
          <w:b w:val="0"/>
          <w:sz w:val="20"/>
          <w:lang w:val="en-CA"/>
        </w:rPr>
        <w:instrText xml:space="preserve"> FORMCHECKBOX </w:instrText>
      </w:r>
      <w:r w:rsidRPr="00015592">
        <w:rPr>
          <w:rFonts w:cs="Arial"/>
          <w:b w:val="0"/>
          <w:sz w:val="20"/>
          <w:lang w:val="en-CA"/>
        </w:rPr>
      </w:r>
      <w:r w:rsidRPr="00015592">
        <w:rPr>
          <w:rFonts w:cs="Arial"/>
          <w:b w:val="0"/>
          <w:sz w:val="20"/>
          <w:lang w:val="en-CA"/>
        </w:rPr>
        <w:fldChar w:fldCharType="separate"/>
      </w:r>
      <w:r w:rsidRPr="00015592">
        <w:rPr>
          <w:rFonts w:cs="Arial"/>
          <w:b w:val="0"/>
          <w:sz w:val="20"/>
          <w:lang w:val="en-CA"/>
        </w:rPr>
        <w:fldChar w:fldCharType="end"/>
      </w:r>
      <w:r w:rsidRPr="00015592">
        <w:rPr>
          <w:rFonts w:cs="Arial"/>
          <w:b w:val="0"/>
          <w:sz w:val="20"/>
          <w:lang w:val="en-CA"/>
        </w:rPr>
        <w:tab/>
        <w:t>I certify the total quantity of reserved numbers does not exceed ten percent (10%) of the total quantity of telephone numbers as defined in Appendix G of the Canadian CO Code (NXX) Assignment Guideline</w:t>
      </w:r>
    </w:p>
    <w:p w14:paraId="1FF6EBE2" w14:textId="77777777" w:rsidR="00E4580B" w:rsidRPr="00015592" w:rsidRDefault="00E4580B" w:rsidP="00E4580B">
      <w:pPr>
        <w:pStyle w:val="Style1"/>
        <w:keepNext/>
        <w:tabs>
          <w:tab w:val="left" w:pos="360"/>
          <w:tab w:val="left" w:pos="1260"/>
        </w:tabs>
        <w:spacing w:after="120"/>
        <w:rPr>
          <w:rFonts w:cs="Arial"/>
          <w:b w:val="0"/>
          <w:sz w:val="20"/>
          <w:lang w:val="en-CA"/>
        </w:rPr>
      </w:pPr>
      <w:r w:rsidRPr="00015592">
        <w:rPr>
          <w:rFonts w:cs="Arial"/>
          <w:b w:val="0"/>
          <w:sz w:val="20"/>
          <w:lang w:val="en-CA"/>
        </w:rPr>
        <w:tab/>
      </w:r>
      <w:r w:rsidRPr="00015592">
        <w:rPr>
          <w:rFonts w:cs="Arial"/>
          <w:b w:val="0"/>
          <w:sz w:val="20"/>
          <w:lang w:val="en-CA"/>
        </w:rPr>
        <w:fldChar w:fldCharType="begin">
          <w:ffData>
            <w:name w:val=""/>
            <w:enabled/>
            <w:calcOnExit w:val="0"/>
            <w:checkBox>
              <w:sizeAuto/>
              <w:default w:val="0"/>
            </w:checkBox>
          </w:ffData>
        </w:fldChar>
      </w:r>
      <w:r w:rsidRPr="00015592">
        <w:rPr>
          <w:rFonts w:cs="Arial"/>
          <w:b w:val="0"/>
          <w:sz w:val="20"/>
          <w:lang w:val="en-CA"/>
        </w:rPr>
        <w:instrText xml:space="preserve"> FORMCHECKBOX </w:instrText>
      </w:r>
      <w:r w:rsidRPr="00015592">
        <w:rPr>
          <w:rFonts w:cs="Arial"/>
          <w:b w:val="0"/>
          <w:sz w:val="20"/>
          <w:lang w:val="en-CA"/>
        </w:rPr>
      </w:r>
      <w:r w:rsidRPr="00015592">
        <w:rPr>
          <w:rFonts w:cs="Arial"/>
          <w:b w:val="0"/>
          <w:sz w:val="20"/>
          <w:lang w:val="en-CA"/>
        </w:rPr>
        <w:fldChar w:fldCharType="separate"/>
      </w:r>
      <w:r w:rsidRPr="00015592">
        <w:rPr>
          <w:rFonts w:cs="Arial"/>
          <w:b w:val="0"/>
          <w:sz w:val="20"/>
          <w:lang w:val="en-CA"/>
        </w:rPr>
        <w:fldChar w:fldCharType="end"/>
      </w:r>
      <w:r w:rsidRPr="00015592">
        <w:rPr>
          <w:rFonts w:cs="Arial"/>
          <w:b w:val="0"/>
          <w:sz w:val="20"/>
          <w:lang w:val="en-CA"/>
        </w:rPr>
        <w:tab/>
        <w:t xml:space="preserve">I certify that </w:t>
      </w:r>
      <w:r w:rsidRPr="00015592">
        <w:rPr>
          <w:b w:val="0"/>
          <w:sz w:val="20"/>
          <w:lang w:val="en-CA"/>
        </w:rPr>
        <w:t>each reseller/dealer has been advised of the Jeopardy Condition and the requirement that they would only be allocated additional numbers during the Jeopardy Condition on the provision to the CO Code Holder of written confirmation that their number inventory has been reduced to an amount less than two (2) times the highest quantity of customer numbers assigned in any month during the previous twelve (12) months. Additional numbering resources will only be provided by the CO Code Holder to the reseller/dealer to the extent that the reseller's/dealer's inventory can only increase up to a maximum of three months' inventory.</w:t>
      </w:r>
    </w:p>
    <w:p w14:paraId="5EC3F67F" w14:textId="77777777" w:rsidR="00E4580B" w:rsidRPr="00015592" w:rsidRDefault="00E4580B" w:rsidP="00E4580B">
      <w:pPr>
        <w:pStyle w:val="Style1"/>
        <w:keepNext/>
        <w:tabs>
          <w:tab w:val="left" w:pos="360"/>
          <w:tab w:val="left" w:pos="1260"/>
        </w:tabs>
        <w:spacing w:after="120"/>
        <w:rPr>
          <w:rFonts w:cs="Arial"/>
          <w:b w:val="0"/>
          <w:sz w:val="20"/>
          <w:lang w:val="en-CA"/>
        </w:rPr>
      </w:pPr>
      <w:r w:rsidRPr="00015592">
        <w:rPr>
          <w:rFonts w:cs="Arial"/>
          <w:b w:val="0"/>
          <w:sz w:val="20"/>
          <w:lang w:val="en-CA"/>
        </w:rPr>
        <w:tab/>
      </w:r>
      <w:r w:rsidRPr="00015592">
        <w:rPr>
          <w:rFonts w:cs="Arial"/>
          <w:b w:val="0"/>
          <w:sz w:val="20"/>
          <w:lang w:val="en-CA"/>
        </w:rPr>
        <w:fldChar w:fldCharType="begin">
          <w:ffData>
            <w:name w:val=""/>
            <w:enabled/>
            <w:calcOnExit w:val="0"/>
            <w:checkBox>
              <w:sizeAuto/>
              <w:default w:val="0"/>
            </w:checkBox>
          </w:ffData>
        </w:fldChar>
      </w:r>
      <w:r w:rsidRPr="00015592">
        <w:rPr>
          <w:rFonts w:cs="Arial"/>
          <w:b w:val="0"/>
          <w:sz w:val="20"/>
          <w:lang w:val="en-CA"/>
        </w:rPr>
        <w:instrText xml:space="preserve"> FORMCHECKBOX </w:instrText>
      </w:r>
      <w:r w:rsidRPr="00015592">
        <w:rPr>
          <w:rFonts w:cs="Arial"/>
          <w:b w:val="0"/>
          <w:sz w:val="20"/>
          <w:lang w:val="en-CA"/>
        </w:rPr>
      </w:r>
      <w:r w:rsidRPr="00015592">
        <w:rPr>
          <w:rFonts w:cs="Arial"/>
          <w:b w:val="0"/>
          <w:sz w:val="20"/>
          <w:lang w:val="en-CA"/>
        </w:rPr>
        <w:fldChar w:fldCharType="separate"/>
      </w:r>
      <w:r w:rsidRPr="00015592">
        <w:rPr>
          <w:rFonts w:cs="Arial"/>
          <w:b w:val="0"/>
          <w:sz w:val="20"/>
          <w:lang w:val="en-CA"/>
        </w:rPr>
        <w:fldChar w:fldCharType="end"/>
      </w:r>
      <w:r w:rsidRPr="00015592">
        <w:rPr>
          <w:rFonts w:cs="Arial"/>
          <w:b w:val="0"/>
          <w:sz w:val="20"/>
          <w:lang w:val="en-CA"/>
        </w:rPr>
        <w:tab/>
        <w:t>The Part 1 form submitted with the application has the Jeopardy Condition box in section 6 checked (this certifies that the existing CO Codes are projected to exhaust within four (4) months of the date of the application or within the period specified in an approved Jeopardy Contingency Plan, and that the months-to-exhaust is documented on an Appendix B submitted to the CNA).</w:t>
      </w:r>
    </w:p>
    <w:p w14:paraId="1ED44539" w14:textId="77777777" w:rsidR="00E4580B" w:rsidRPr="00015592" w:rsidRDefault="00E4580B" w:rsidP="00E4580B">
      <w:pPr>
        <w:pStyle w:val="Style1"/>
        <w:keepNext/>
        <w:tabs>
          <w:tab w:val="left" w:pos="360"/>
          <w:tab w:val="left" w:pos="1260"/>
        </w:tabs>
        <w:spacing w:after="120"/>
        <w:rPr>
          <w:rFonts w:cs="Arial"/>
          <w:b w:val="0"/>
          <w:sz w:val="20"/>
          <w:lang w:val="en-CA"/>
        </w:rPr>
      </w:pPr>
      <w:r w:rsidRPr="00015592">
        <w:rPr>
          <w:rFonts w:cs="Arial"/>
          <w:b w:val="0"/>
          <w:sz w:val="20"/>
          <w:lang w:val="en-CA"/>
        </w:rPr>
        <w:tab/>
      </w:r>
      <w:r w:rsidRPr="00015592">
        <w:rPr>
          <w:rFonts w:cs="Arial"/>
          <w:b w:val="0"/>
          <w:sz w:val="20"/>
          <w:lang w:val="en-CA"/>
        </w:rPr>
        <w:fldChar w:fldCharType="begin">
          <w:ffData>
            <w:name w:val=""/>
            <w:enabled/>
            <w:calcOnExit w:val="0"/>
            <w:checkBox>
              <w:sizeAuto/>
              <w:default w:val="0"/>
            </w:checkBox>
          </w:ffData>
        </w:fldChar>
      </w:r>
      <w:r w:rsidRPr="00015592">
        <w:rPr>
          <w:rFonts w:cs="Arial"/>
          <w:b w:val="0"/>
          <w:sz w:val="20"/>
          <w:lang w:val="en-CA"/>
        </w:rPr>
        <w:instrText xml:space="preserve"> FORMCHECKBOX </w:instrText>
      </w:r>
      <w:r w:rsidRPr="00015592">
        <w:rPr>
          <w:rFonts w:cs="Arial"/>
          <w:b w:val="0"/>
          <w:sz w:val="20"/>
          <w:lang w:val="en-CA"/>
        </w:rPr>
      </w:r>
      <w:r w:rsidRPr="00015592">
        <w:rPr>
          <w:rFonts w:cs="Arial"/>
          <w:b w:val="0"/>
          <w:sz w:val="20"/>
          <w:lang w:val="en-CA"/>
        </w:rPr>
        <w:fldChar w:fldCharType="separate"/>
      </w:r>
      <w:r w:rsidRPr="00015592">
        <w:rPr>
          <w:rFonts w:cs="Arial"/>
          <w:b w:val="0"/>
          <w:sz w:val="20"/>
          <w:lang w:val="en-CA"/>
        </w:rPr>
        <w:fldChar w:fldCharType="end"/>
      </w:r>
      <w:r w:rsidRPr="00015592">
        <w:rPr>
          <w:rFonts w:cs="Arial"/>
          <w:b w:val="0"/>
          <w:sz w:val="20"/>
          <w:lang w:val="en-CA"/>
        </w:rPr>
        <w:tab/>
        <w:t>The Telephone Number Utilization Report on page 2 of this form has been completed.</w:t>
      </w:r>
    </w:p>
    <w:p w14:paraId="50706270" w14:textId="77777777" w:rsidR="00E4580B" w:rsidRPr="00015592" w:rsidRDefault="00E4580B" w:rsidP="00E4580B">
      <w:pPr>
        <w:pStyle w:val="Style1"/>
        <w:keepNext/>
        <w:tabs>
          <w:tab w:val="left" w:pos="360"/>
          <w:tab w:val="left" w:pos="1260"/>
        </w:tabs>
        <w:spacing w:after="120"/>
        <w:rPr>
          <w:rFonts w:cs="Arial"/>
          <w:b w:val="0"/>
          <w:sz w:val="20"/>
          <w:lang w:val="en-CA"/>
        </w:rPr>
      </w:pPr>
      <w:r w:rsidRPr="00015592">
        <w:rPr>
          <w:rFonts w:cs="Arial"/>
          <w:b w:val="0"/>
          <w:sz w:val="20"/>
          <w:lang w:val="en-CA"/>
        </w:rPr>
        <w:tab/>
      </w:r>
      <w:r w:rsidRPr="00015592">
        <w:rPr>
          <w:rFonts w:cs="Arial"/>
          <w:b w:val="0"/>
          <w:sz w:val="20"/>
          <w:lang w:val="en-CA"/>
        </w:rPr>
        <w:fldChar w:fldCharType="begin">
          <w:ffData>
            <w:name w:val=""/>
            <w:enabled/>
            <w:calcOnExit w:val="0"/>
            <w:checkBox>
              <w:sizeAuto/>
              <w:default w:val="0"/>
            </w:checkBox>
          </w:ffData>
        </w:fldChar>
      </w:r>
      <w:r w:rsidRPr="00015592">
        <w:rPr>
          <w:rFonts w:cs="Arial"/>
          <w:b w:val="0"/>
          <w:sz w:val="20"/>
          <w:lang w:val="en-CA"/>
        </w:rPr>
        <w:instrText xml:space="preserve"> FORMCHECKBOX </w:instrText>
      </w:r>
      <w:r w:rsidRPr="00015592">
        <w:rPr>
          <w:rFonts w:cs="Arial"/>
          <w:b w:val="0"/>
          <w:sz w:val="20"/>
          <w:lang w:val="en-CA"/>
        </w:rPr>
      </w:r>
      <w:r w:rsidRPr="00015592">
        <w:rPr>
          <w:rFonts w:cs="Arial"/>
          <w:b w:val="0"/>
          <w:sz w:val="20"/>
          <w:lang w:val="en-CA"/>
        </w:rPr>
        <w:fldChar w:fldCharType="separate"/>
      </w:r>
      <w:r w:rsidRPr="00015592">
        <w:rPr>
          <w:rFonts w:cs="Arial"/>
          <w:b w:val="0"/>
          <w:sz w:val="20"/>
          <w:lang w:val="en-CA"/>
        </w:rPr>
        <w:fldChar w:fldCharType="end"/>
      </w:r>
      <w:r w:rsidRPr="00015592">
        <w:rPr>
          <w:rFonts w:cs="Arial"/>
          <w:b w:val="0"/>
          <w:sz w:val="20"/>
          <w:lang w:val="en-CA"/>
        </w:rPr>
        <w:tab/>
        <w:t xml:space="preserve">The requested Growth CO Code was forecasted in the most recent </w:t>
      </w:r>
      <w:smartTag w:uri="urn:schemas-microsoft-com:office:smarttags" w:element="PersonName">
        <w:r w:rsidRPr="00015592">
          <w:rPr>
            <w:rFonts w:cs="Arial"/>
            <w:b w:val="0"/>
            <w:sz w:val="20"/>
            <w:lang w:val="en-CA"/>
          </w:rPr>
          <w:t>NRUF</w:t>
        </w:r>
      </w:smartTag>
      <w:r w:rsidRPr="00015592">
        <w:rPr>
          <w:rFonts w:cs="Arial"/>
          <w:b w:val="0"/>
          <w:sz w:val="20"/>
          <w:lang w:val="en-CA"/>
        </w:rPr>
        <w:t>, or an explanation as to why it was not is attached.</w:t>
      </w:r>
    </w:p>
    <w:p w14:paraId="027D4E83" w14:textId="77777777" w:rsidR="00E4580B" w:rsidRPr="00015592" w:rsidRDefault="00E4580B" w:rsidP="00E4580B">
      <w:pPr>
        <w:pStyle w:val="Style1"/>
        <w:keepNext/>
        <w:tabs>
          <w:tab w:val="left" w:pos="360"/>
          <w:tab w:val="left" w:pos="1260"/>
        </w:tabs>
        <w:spacing w:after="120"/>
        <w:rPr>
          <w:rFonts w:eastAsia="Arial" w:cs="Arial"/>
          <w:lang w:val="en-CA"/>
        </w:rPr>
      </w:pPr>
      <w:r w:rsidRPr="00015592">
        <w:rPr>
          <w:rFonts w:cs="Arial"/>
          <w:b w:val="0"/>
          <w:sz w:val="20"/>
          <w:lang w:val="en-CA"/>
        </w:rPr>
        <w:tab/>
      </w:r>
      <w:r w:rsidRPr="00015592">
        <w:rPr>
          <w:rFonts w:cs="Arial"/>
          <w:b w:val="0"/>
          <w:sz w:val="20"/>
          <w:lang w:val="en-CA"/>
        </w:rPr>
        <w:fldChar w:fldCharType="begin">
          <w:ffData>
            <w:name w:val=""/>
            <w:enabled/>
            <w:calcOnExit w:val="0"/>
            <w:checkBox>
              <w:sizeAuto/>
              <w:default w:val="0"/>
            </w:checkBox>
          </w:ffData>
        </w:fldChar>
      </w:r>
      <w:r w:rsidRPr="00015592">
        <w:rPr>
          <w:rFonts w:cs="Arial"/>
          <w:b w:val="0"/>
          <w:sz w:val="20"/>
          <w:lang w:val="en-CA"/>
        </w:rPr>
        <w:instrText xml:space="preserve"> FORMCHECKBOX </w:instrText>
      </w:r>
      <w:r w:rsidRPr="00015592">
        <w:rPr>
          <w:rFonts w:cs="Arial"/>
          <w:b w:val="0"/>
          <w:sz w:val="20"/>
          <w:lang w:val="en-CA"/>
        </w:rPr>
      </w:r>
      <w:r w:rsidRPr="00015592">
        <w:rPr>
          <w:rFonts w:cs="Arial"/>
          <w:b w:val="0"/>
          <w:sz w:val="20"/>
          <w:lang w:val="en-CA"/>
        </w:rPr>
        <w:fldChar w:fldCharType="separate"/>
      </w:r>
      <w:r w:rsidRPr="00015592">
        <w:rPr>
          <w:rFonts w:cs="Arial"/>
          <w:b w:val="0"/>
          <w:sz w:val="20"/>
          <w:lang w:val="en-CA"/>
        </w:rPr>
        <w:fldChar w:fldCharType="end"/>
      </w:r>
      <w:r w:rsidRPr="00015592">
        <w:rPr>
          <w:rFonts w:cs="Arial"/>
          <w:b w:val="0"/>
          <w:sz w:val="20"/>
          <w:lang w:val="en-CA"/>
        </w:rPr>
        <w:tab/>
        <w:t>The requested Growth CO Code will be placed In-Service within four (4) months of the date of assignment.</w:t>
      </w:r>
      <w:r w:rsidRPr="00015592">
        <w:rPr>
          <w:rFonts w:eastAsia="Arial" w:cs="Arial"/>
          <w:lang w:val="en-CA"/>
        </w:rPr>
        <w:br w:type="page"/>
      </w:r>
    </w:p>
    <w:p w14:paraId="1C39B9AE" w14:textId="77777777" w:rsidR="00E4580B" w:rsidRPr="00015592" w:rsidRDefault="00E4580B" w:rsidP="00E4580B">
      <w:pPr>
        <w:spacing w:before="120" w:line="365" w:lineRule="auto"/>
        <w:ind w:left="840" w:right="1963"/>
        <w:rPr>
          <w:rFonts w:eastAsia="Arial" w:cs="Arial"/>
        </w:rPr>
      </w:pPr>
    </w:p>
    <w:p w14:paraId="6D9503A1" w14:textId="77777777" w:rsidR="00E4580B" w:rsidRPr="00015592" w:rsidRDefault="00E4580B" w:rsidP="00E4580B">
      <w:pPr>
        <w:spacing w:before="10"/>
        <w:rPr>
          <w:rFonts w:eastAsia="Arial" w:cs="Arial"/>
          <w:sz w:val="9"/>
          <w:szCs w:val="9"/>
        </w:rPr>
      </w:pPr>
    </w:p>
    <w:p w14:paraId="08B929E8" w14:textId="77777777" w:rsidR="00E4580B" w:rsidRPr="00015592" w:rsidRDefault="00E4580B" w:rsidP="00E4580B">
      <w:pPr>
        <w:jc w:val="center"/>
        <w:rPr>
          <w:b/>
        </w:rPr>
      </w:pPr>
      <w:r w:rsidRPr="00015592">
        <w:rPr>
          <w:b/>
        </w:rPr>
        <w:t>Supplementary</w:t>
      </w:r>
      <w:r w:rsidRPr="00015592">
        <w:rPr>
          <w:b/>
          <w:spacing w:val="-5"/>
        </w:rPr>
        <w:t xml:space="preserve"> </w:t>
      </w:r>
      <w:r w:rsidRPr="00015592">
        <w:rPr>
          <w:b/>
        </w:rPr>
        <w:t>Form</w:t>
      </w:r>
      <w:r w:rsidRPr="00015592">
        <w:rPr>
          <w:b/>
          <w:spacing w:val="1"/>
        </w:rPr>
        <w:t xml:space="preserve"> </w:t>
      </w:r>
      <w:r w:rsidRPr="00015592">
        <w:rPr>
          <w:b/>
        </w:rPr>
        <w:t>for</w:t>
      </w:r>
      <w:r w:rsidRPr="00015592">
        <w:rPr>
          <w:b/>
          <w:spacing w:val="1"/>
        </w:rPr>
        <w:t xml:space="preserve"> </w:t>
      </w:r>
      <w:r w:rsidRPr="00015592">
        <w:rPr>
          <w:b/>
        </w:rPr>
        <w:t>a</w:t>
      </w:r>
      <w:r w:rsidRPr="00015592">
        <w:rPr>
          <w:b/>
          <w:spacing w:val="-2"/>
        </w:rPr>
        <w:t xml:space="preserve"> </w:t>
      </w:r>
      <w:r w:rsidRPr="00015592">
        <w:rPr>
          <w:b/>
        </w:rPr>
        <w:t xml:space="preserve">Growth </w:t>
      </w:r>
      <w:r w:rsidRPr="00015592">
        <w:rPr>
          <w:b/>
          <w:spacing w:val="-2"/>
        </w:rPr>
        <w:t>CO</w:t>
      </w:r>
      <w:r w:rsidRPr="00015592">
        <w:rPr>
          <w:b/>
          <w:spacing w:val="2"/>
        </w:rPr>
        <w:t xml:space="preserve"> </w:t>
      </w:r>
      <w:r w:rsidRPr="00015592">
        <w:rPr>
          <w:b/>
        </w:rPr>
        <w:t>Code</w:t>
      </w:r>
      <w:r w:rsidRPr="00015592">
        <w:rPr>
          <w:b/>
          <w:spacing w:val="-2"/>
        </w:rPr>
        <w:t xml:space="preserve"> </w:t>
      </w:r>
      <w:r w:rsidRPr="00015592">
        <w:rPr>
          <w:b/>
        </w:rPr>
        <w:t xml:space="preserve">Application </w:t>
      </w:r>
      <w:r w:rsidRPr="00015592">
        <w:rPr>
          <w:rFonts w:eastAsia="Arial" w:cs="Arial"/>
          <w:b/>
        </w:rPr>
        <w:t>–</w:t>
      </w:r>
      <w:r w:rsidRPr="00015592">
        <w:rPr>
          <w:rFonts w:eastAsia="Arial" w:cs="Arial"/>
          <w:b/>
          <w:spacing w:val="-2"/>
        </w:rPr>
        <w:t xml:space="preserve"> </w:t>
      </w:r>
      <w:r w:rsidRPr="00015592">
        <w:rPr>
          <w:rFonts w:eastAsia="Arial" w:cs="Arial"/>
          <w:b/>
        </w:rPr>
        <w:t>Page 2</w:t>
      </w:r>
      <w:r w:rsidRPr="00015592">
        <w:rPr>
          <w:rFonts w:eastAsia="Arial" w:cs="Arial"/>
          <w:b/>
          <w:spacing w:val="-2"/>
        </w:rPr>
        <w:t xml:space="preserve"> of</w:t>
      </w:r>
      <w:r w:rsidRPr="00015592">
        <w:rPr>
          <w:rFonts w:eastAsia="Arial" w:cs="Arial"/>
          <w:b/>
        </w:rPr>
        <w:t xml:space="preserve"> 2 –</w:t>
      </w:r>
      <w:r w:rsidRPr="00015592">
        <w:rPr>
          <w:rFonts w:eastAsia="Arial" w:cs="Arial"/>
          <w:b/>
          <w:spacing w:val="1"/>
        </w:rPr>
        <w:t xml:space="preserve"> </w:t>
      </w:r>
      <w:r w:rsidRPr="00015592">
        <w:rPr>
          <w:b/>
        </w:rPr>
        <w:t xml:space="preserve">Telephone </w:t>
      </w:r>
      <w:r w:rsidRPr="00015592">
        <w:rPr>
          <w:b/>
          <w:spacing w:val="-2"/>
        </w:rPr>
        <w:t>Number</w:t>
      </w:r>
      <w:r w:rsidRPr="00015592">
        <w:rPr>
          <w:b/>
        </w:rPr>
        <w:t xml:space="preserve"> Utilization</w:t>
      </w:r>
      <w:r w:rsidRPr="00015592">
        <w:rPr>
          <w:b/>
          <w:spacing w:val="-2"/>
        </w:rPr>
        <w:t xml:space="preserve"> </w:t>
      </w:r>
      <w:r w:rsidRPr="00015592">
        <w:rPr>
          <w:b/>
        </w:rPr>
        <w:t>Report</w:t>
      </w:r>
    </w:p>
    <w:p w14:paraId="42896AD8" w14:textId="77777777" w:rsidR="00E4580B" w:rsidRPr="00015592" w:rsidRDefault="00E4580B" w:rsidP="00E4580B">
      <w:pPr>
        <w:rPr>
          <w:rFonts w:eastAsia="Arial" w:cs="Arial"/>
          <w:b/>
        </w:rPr>
      </w:pPr>
    </w:p>
    <w:p w14:paraId="2CD4B7D6" w14:textId="77777777" w:rsidR="00E4580B" w:rsidRPr="00015592" w:rsidRDefault="00E4580B" w:rsidP="00E4580B">
      <w:pPr>
        <w:pStyle w:val="Style1"/>
        <w:keepNext/>
        <w:tabs>
          <w:tab w:val="left" w:pos="2250"/>
        </w:tabs>
        <w:rPr>
          <w:b w:val="0"/>
          <w:szCs w:val="22"/>
          <w:lang w:val="en-CA"/>
        </w:rPr>
      </w:pPr>
      <w:r w:rsidRPr="00015592">
        <w:rPr>
          <w:szCs w:val="22"/>
          <w:lang w:val="en-CA"/>
        </w:rPr>
        <w:t>Use Arial 9 to complete this form. (Note: If the spreadsheet below does not show on your display, please change the Work view to "Print Layout" or "Reading Layout")</w:t>
      </w:r>
    </w:p>
    <w:p w14:paraId="779D5EA3" w14:textId="77777777" w:rsidR="00E4580B" w:rsidRPr="00015592" w:rsidRDefault="00C21296" w:rsidP="00E4580B">
      <w:pPr>
        <w:pStyle w:val="Style1"/>
        <w:keepNext/>
        <w:tabs>
          <w:tab w:val="left" w:pos="2250"/>
        </w:tabs>
        <w:rPr>
          <w:szCs w:val="22"/>
          <w:lang w:val="en-CA"/>
        </w:rPr>
      </w:pPr>
      <w:r>
        <w:rPr>
          <w:sz w:val="20"/>
          <w:lang w:val="en-CA"/>
        </w:rPr>
        <w:object w:dxaOrig="1440" w:dyaOrig="1440" w14:anchorId="7B45D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7.7pt;margin-top:17.55pt;width:501.75pt;height:255.75pt;z-index:251658241">
            <v:imagedata r:id="rId26" o:title=""/>
            <w10:wrap type="topAndBottom"/>
          </v:shape>
          <o:OLEObject Type="Embed" ProgID="Excel.Sheet.8" ShapeID="_x0000_s2050" DrawAspect="Content" ObjectID="_1816409641" r:id="rId27"/>
        </w:object>
      </w:r>
    </w:p>
    <w:p w14:paraId="6B448182" w14:textId="77777777" w:rsidR="00E4580B" w:rsidRPr="00015592" w:rsidRDefault="00E4580B" w:rsidP="00E4580B">
      <w:pPr>
        <w:pStyle w:val="Style1"/>
        <w:keepNext/>
        <w:tabs>
          <w:tab w:val="left" w:pos="360"/>
          <w:tab w:val="left" w:pos="1260"/>
        </w:tabs>
        <w:spacing w:after="120"/>
        <w:ind w:left="720" w:hanging="720"/>
        <w:rPr>
          <w:rFonts w:cs="Arial"/>
          <w:b w:val="0"/>
          <w:szCs w:val="22"/>
          <w:lang w:val="en-CA"/>
        </w:rPr>
      </w:pPr>
      <w:r w:rsidRPr="00015592">
        <w:rPr>
          <w:rFonts w:cs="Arial"/>
          <w:szCs w:val="22"/>
          <w:lang w:val="en-CA"/>
        </w:rPr>
        <w:t>Remarks: _______________________________________________________________________________</w:t>
      </w:r>
    </w:p>
    <w:p w14:paraId="3E294074" w14:textId="77777777" w:rsidR="00E4580B" w:rsidRPr="00015592" w:rsidRDefault="00E4580B" w:rsidP="00E4580B">
      <w:pPr>
        <w:pStyle w:val="Style1"/>
        <w:keepNext/>
        <w:tabs>
          <w:tab w:val="left" w:pos="360"/>
          <w:tab w:val="left" w:pos="1260"/>
        </w:tabs>
        <w:spacing w:after="120"/>
        <w:ind w:left="720" w:hanging="720"/>
        <w:rPr>
          <w:rFonts w:cs="Arial"/>
          <w:b w:val="0"/>
          <w:szCs w:val="22"/>
          <w:lang w:val="en-CA"/>
        </w:rPr>
      </w:pPr>
      <w:r w:rsidRPr="00015592">
        <w:rPr>
          <w:rFonts w:cs="Arial"/>
          <w:szCs w:val="22"/>
          <w:lang w:val="en-CA"/>
        </w:rPr>
        <w:t>________________________________________________________________________________________</w:t>
      </w:r>
    </w:p>
    <w:p w14:paraId="4F9A6F17" w14:textId="77777777" w:rsidR="00E4580B" w:rsidRPr="00015592" w:rsidRDefault="00E4580B" w:rsidP="00E4580B">
      <w:pPr>
        <w:rPr>
          <w:rFonts w:eastAsia="Arial" w:cs="Arial"/>
          <w:b/>
        </w:rPr>
      </w:pPr>
    </w:p>
    <w:p w14:paraId="72A4B419" w14:textId="77777777" w:rsidR="00E4580B" w:rsidRPr="00015592" w:rsidRDefault="00E4580B" w:rsidP="00E4580B">
      <w:pPr>
        <w:rPr>
          <w:rFonts w:eastAsia="Arial" w:cs="Arial"/>
          <w:b/>
        </w:rPr>
      </w:pPr>
    </w:p>
    <w:p w14:paraId="72038DAB" w14:textId="77777777" w:rsidR="008B2C89" w:rsidRPr="00976C98" w:rsidRDefault="008B2C89" w:rsidP="000C6C26">
      <w:pPr>
        <w:rPr>
          <w:rFonts w:eastAsia="Arial" w:cs="Arial"/>
        </w:rPr>
      </w:pPr>
    </w:p>
    <w:p w14:paraId="04B46592" w14:textId="77777777" w:rsidR="000C6C26" w:rsidRPr="00976C98" w:rsidRDefault="000C6C26" w:rsidP="000C6C26">
      <w:pPr>
        <w:rPr>
          <w:rFonts w:eastAsia="Arial" w:cs="Arial"/>
          <w:szCs w:val="22"/>
        </w:rPr>
      </w:pPr>
    </w:p>
    <w:p w14:paraId="17A9575A" w14:textId="77777777" w:rsidR="00B21446" w:rsidRPr="00976C98" w:rsidRDefault="00B21446" w:rsidP="00B21446">
      <w:pPr>
        <w:pStyle w:val="ListParagraph"/>
        <w:rPr>
          <w:spacing w:val="-1"/>
          <w:szCs w:val="22"/>
        </w:rPr>
      </w:pPr>
    </w:p>
    <w:p w14:paraId="5688CBD8" w14:textId="77777777" w:rsidR="00B21446" w:rsidRPr="00976C98" w:rsidRDefault="00B21446" w:rsidP="00B21446">
      <w:pPr>
        <w:pStyle w:val="BodyText"/>
        <w:keepLines/>
        <w:widowControl w:val="0"/>
        <w:tabs>
          <w:tab w:val="left" w:pos="841"/>
        </w:tabs>
        <w:jc w:val="left"/>
        <w:rPr>
          <w:spacing w:val="-1"/>
          <w:szCs w:val="22"/>
        </w:rPr>
      </w:pPr>
    </w:p>
    <w:p w14:paraId="5901077E" w14:textId="77777777" w:rsidR="00B21446" w:rsidRPr="00976C98" w:rsidRDefault="00B21446" w:rsidP="00AC3011"/>
    <w:p w14:paraId="17894771" w14:textId="77777777" w:rsidR="00A75E26" w:rsidRPr="00976C98" w:rsidRDefault="00A75E26" w:rsidP="00AC3011">
      <w:pPr>
        <w:sectPr w:rsidR="00A75E26" w:rsidRPr="00976C98" w:rsidSect="00E4580B">
          <w:headerReference w:type="default" r:id="rId28"/>
          <w:footerReference w:type="default" r:id="rId29"/>
          <w:pgSz w:w="15840" w:h="12240" w:orient="landscape"/>
          <w:pgMar w:top="1340" w:right="1080" w:bottom="630" w:left="840" w:header="736" w:footer="645" w:gutter="0"/>
          <w:cols w:space="720"/>
          <w:docGrid w:linePitch="299"/>
        </w:sectPr>
      </w:pPr>
    </w:p>
    <w:p w14:paraId="0886654A" w14:textId="77777777" w:rsidR="00AC3011" w:rsidRPr="00976C98" w:rsidRDefault="00AC3011" w:rsidP="00AC3011">
      <w:pPr>
        <w:spacing w:before="10"/>
        <w:rPr>
          <w:rFonts w:eastAsia="Arial" w:cs="Arial"/>
          <w:sz w:val="9"/>
          <w:szCs w:val="9"/>
        </w:rPr>
      </w:pPr>
    </w:p>
    <w:p w14:paraId="26E873F1" w14:textId="7C684721" w:rsidR="000C6C26" w:rsidRPr="00976C98" w:rsidRDefault="000C6C26" w:rsidP="000C6C26">
      <w:pPr>
        <w:jc w:val="center"/>
        <w:rPr>
          <w:sz w:val="28"/>
          <w:szCs w:val="28"/>
        </w:rPr>
      </w:pPr>
      <w:r w:rsidRPr="00976C98">
        <w:rPr>
          <w:b/>
          <w:sz w:val="28"/>
          <w:szCs w:val="28"/>
        </w:rPr>
        <w:t>NPA </w:t>
      </w:r>
      <w:r w:rsidR="00A97830">
        <w:rPr>
          <w:b/>
          <w:sz w:val="28"/>
          <w:szCs w:val="28"/>
          <w:highlight w:val="lightGray"/>
        </w:rPr>
        <w:t>782/902</w:t>
      </w:r>
      <w:r w:rsidRPr="00976C98">
        <w:rPr>
          <w:b/>
          <w:sz w:val="28"/>
          <w:szCs w:val="28"/>
        </w:rPr>
        <w:t xml:space="preserve"> CO Code Inventory Chart</w:t>
      </w:r>
    </w:p>
    <w:p w14:paraId="3EB4B6E6" w14:textId="77777777" w:rsidR="000C6C26" w:rsidRPr="00976C98" w:rsidRDefault="000C6C26" w:rsidP="000C6C26"/>
    <w:p w14:paraId="35D960EF" w14:textId="0A45D328" w:rsidR="000C6C26" w:rsidRPr="00976C98" w:rsidRDefault="000C6C26" w:rsidP="000C6C26">
      <w:r w:rsidRPr="00976C98">
        <w:t>The following chart and the instructions it contains will apply in NPA </w:t>
      </w:r>
      <w:r w:rsidR="00705866">
        <w:rPr>
          <w:szCs w:val="22"/>
        </w:rPr>
        <w:t>782/902</w:t>
      </w:r>
      <w:r w:rsidRPr="00976C98">
        <w:t xml:space="preserve"> in a Jeopardy Condition.</w:t>
      </w:r>
    </w:p>
    <w:p w14:paraId="6F688052" w14:textId="77777777" w:rsidR="000C6C26" w:rsidRPr="00976C98" w:rsidRDefault="000C6C26" w:rsidP="000C6C26">
      <w:pPr>
        <w:rPr>
          <w:rFonts w:cs="Arial"/>
        </w:rPr>
      </w:pPr>
    </w:p>
    <w:p w14:paraId="170FBF48" w14:textId="2B498E7E" w:rsidR="000C6C26" w:rsidRPr="008B258B" w:rsidRDefault="000C6C26" w:rsidP="000C6C26">
      <w:pPr>
        <w:rPr>
          <w:rFonts w:cs="Arial"/>
        </w:rPr>
      </w:pPr>
      <w:r w:rsidRPr="00976C98">
        <w:rPr>
          <w:rFonts w:cs="Arial"/>
        </w:rPr>
        <w:t>The chart below lists quantities of CO Codes unassignable prior to a Jeopardy Condition, CO Codes that become assignable in a Jeopardy Condition and CO Codes in NPA </w:t>
      </w:r>
      <w:r w:rsidR="00705866">
        <w:rPr>
          <w:szCs w:val="22"/>
        </w:rPr>
        <w:t>782/902</w:t>
      </w:r>
      <w:r w:rsidRPr="00976C98">
        <w:t xml:space="preserve"> </w:t>
      </w:r>
      <w:r w:rsidRPr="00976C98">
        <w:rPr>
          <w:rFonts w:cs="Arial"/>
        </w:rPr>
        <w:t>assigned and In</w:t>
      </w:r>
      <w:r w:rsidRPr="00976C98">
        <w:rPr>
          <w:rFonts w:cs="Arial"/>
        </w:rPr>
        <w:noBreakHyphen/>
        <w:t xml:space="preserve">service as </w:t>
      </w:r>
      <w:r w:rsidRPr="008B258B">
        <w:rPr>
          <w:rFonts w:cs="Arial"/>
        </w:rPr>
        <w:t xml:space="preserve">of </w:t>
      </w:r>
      <w:r w:rsidR="00D86C14" w:rsidRPr="00D86C14">
        <w:rPr>
          <w:rFonts w:cs="Arial"/>
        </w:rPr>
        <w:t>15 July 2025</w:t>
      </w:r>
      <w:r w:rsidRPr="008B258B">
        <w:rPr>
          <w:rFonts w:cs="Arial"/>
        </w:rPr>
        <w:t>. The CO Codes that become assignable in a Jeopardy Condition shall only be made available for assignment when all other available CO Codes have been assigned in the order listed below.</w:t>
      </w:r>
    </w:p>
    <w:p w14:paraId="5229D970" w14:textId="77777777" w:rsidR="000C6C26" w:rsidRPr="008B258B" w:rsidRDefault="000C6C26" w:rsidP="000C6C26"/>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7796"/>
        <w:gridCol w:w="1260"/>
      </w:tblGrid>
      <w:tr w:rsidR="000C6C26" w:rsidRPr="008B258B" w14:paraId="26D51D89" w14:textId="77777777" w:rsidTr="004E722E">
        <w:tc>
          <w:tcPr>
            <w:tcW w:w="421" w:type="dxa"/>
          </w:tcPr>
          <w:p w14:paraId="2A8784F1" w14:textId="77777777" w:rsidR="000C6C26" w:rsidRPr="008B258B" w:rsidRDefault="000C6C26" w:rsidP="004E722E">
            <w:pPr>
              <w:spacing w:line="240" w:lineRule="exact"/>
              <w:rPr>
                <w:rFonts w:cs="Arial"/>
                <w:b/>
                <w:bCs/>
                <w:sz w:val="20"/>
              </w:rPr>
            </w:pPr>
          </w:p>
        </w:tc>
        <w:tc>
          <w:tcPr>
            <w:tcW w:w="7796" w:type="dxa"/>
          </w:tcPr>
          <w:p w14:paraId="2C03D091" w14:textId="77777777" w:rsidR="000C6C26" w:rsidRPr="008B258B" w:rsidRDefault="000C6C26" w:rsidP="004E722E">
            <w:pPr>
              <w:pStyle w:val="Header"/>
              <w:keepNext/>
              <w:tabs>
                <w:tab w:val="clear" w:pos="4320"/>
                <w:tab w:val="clear" w:pos="8640"/>
              </w:tabs>
              <w:spacing w:line="240" w:lineRule="exact"/>
              <w:rPr>
                <w:rFonts w:cs="Arial"/>
                <w:b/>
                <w:sz w:val="20"/>
              </w:rPr>
            </w:pPr>
          </w:p>
        </w:tc>
        <w:tc>
          <w:tcPr>
            <w:tcW w:w="1260" w:type="dxa"/>
            <w:tcBorders>
              <w:bottom w:val="single" w:sz="4" w:space="0" w:color="auto"/>
            </w:tcBorders>
          </w:tcPr>
          <w:p w14:paraId="29651B4D" w14:textId="77777777" w:rsidR="000C6C26" w:rsidRPr="008B258B" w:rsidRDefault="000C6C26" w:rsidP="004E722E">
            <w:pPr>
              <w:keepNext/>
              <w:spacing w:line="240" w:lineRule="exact"/>
              <w:jc w:val="center"/>
              <w:rPr>
                <w:rFonts w:cs="Arial"/>
                <w:b/>
                <w:bCs/>
                <w:sz w:val="20"/>
              </w:rPr>
            </w:pPr>
            <w:r w:rsidRPr="008B258B">
              <w:rPr>
                <w:rFonts w:cs="Arial"/>
                <w:b/>
                <w:bCs/>
                <w:sz w:val="20"/>
              </w:rPr>
              <w:t>Quantity</w:t>
            </w:r>
          </w:p>
        </w:tc>
      </w:tr>
      <w:tr w:rsidR="000C6C26" w:rsidRPr="008B258B" w14:paraId="03658DB8" w14:textId="77777777" w:rsidTr="004E722E">
        <w:tc>
          <w:tcPr>
            <w:tcW w:w="421" w:type="dxa"/>
          </w:tcPr>
          <w:p w14:paraId="58DACBF6" w14:textId="77777777" w:rsidR="000C6C26" w:rsidRPr="008B258B" w:rsidRDefault="000C6C26" w:rsidP="004E722E">
            <w:pPr>
              <w:spacing w:line="240" w:lineRule="exact"/>
              <w:rPr>
                <w:rFonts w:cs="Arial"/>
                <w:b/>
                <w:bCs/>
                <w:sz w:val="20"/>
              </w:rPr>
            </w:pPr>
            <w:r w:rsidRPr="008B258B">
              <w:rPr>
                <w:rFonts w:cs="Arial"/>
                <w:b/>
                <w:sz w:val="20"/>
              </w:rPr>
              <w:t>A</w:t>
            </w:r>
          </w:p>
        </w:tc>
        <w:tc>
          <w:tcPr>
            <w:tcW w:w="7796" w:type="dxa"/>
          </w:tcPr>
          <w:p w14:paraId="5CCF893D" w14:textId="3FC9BBC9" w:rsidR="000C6C26" w:rsidRPr="008B258B" w:rsidRDefault="00ED7DD8" w:rsidP="007626DB">
            <w:pPr>
              <w:pStyle w:val="Header"/>
              <w:keepNext/>
              <w:tabs>
                <w:tab w:val="clear" w:pos="4320"/>
                <w:tab w:val="clear" w:pos="8640"/>
              </w:tabs>
              <w:spacing w:line="240" w:lineRule="exact"/>
              <w:rPr>
                <w:rFonts w:cs="Arial"/>
                <w:sz w:val="20"/>
              </w:rPr>
            </w:pPr>
            <w:r w:rsidRPr="008B258B">
              <w:rPr>
                <w:rFonts w:cs="Arial"/>
                <w:b/>
                <w:sz w:val="20"/>
              </w:rPr>
              <w:t>Total CO Codes in NPAs </w:t>
            </w:r>
            <w:r w:rsidR="00A97830">
              <w:rPr>
                <w:rFonts w:cs="Arial"/>
                <w:b/>
                <w:sz w:val="20"/>
                <w:highlight w:val="lightGray"/>
              </w:rPr>
              <w:t>782/902</w:t>
            </w:r>
            <w:r w:rsidR="000C6C26" w:rsidRPr="008B258B">
              <w:rPr>
                <w:rFonts w:cs="Arial"/>
                <w:sz w:val="20"/>
              </w:rPr>
              <w:t xml:space="preserve"> </w:t>
            </w:r>
            <w:r w:rsidR="000C6C26" w:rsidRPr="008B258B">
              <w:rPr>
                <w:rFonts w:cs="Arial"/>
                <w:b/>
                <w:sz w:val="20"/>
              </w:rPr>
              <w:t>(NXX format)</w:t>
            </w:r>
          </w:p>
        </w:tc>
        <w:tc>
          <w:tcPr>
            <w:tcW w:w="1260" w:type="dxa"/>
          </w:tcPr>
          <w:p w14:paraId="20D0C014" w14:textId="0C37C16A" w:rsidR="000C6C26" w:rsidRPr="008B258B" w:rsidRDefault="008D10AF" w:rsidP="00F76201">
            <w:pPr>
              <w:keepNext/>
              <w:spacing w:line="240" w:lineRule="exact"/>
              <w:jc w:val="center"/>
              <w:rPr>
                <w:rFonts w:cs="Arial"/>
                <w:b/>
                <w:bCs/>
                <w:sz w:val="20"/>
              </w:rPr>
            </w:pPr>
            <w:r>
              <w:rPr>
                <w:rFonts w:cs="Arial"/>
                <w:b/>
                <w:bCs/>
                <w:sz w:val="20"/>
              </w:rPr>
              <w:t>1600</w:t>
            </w:r>
          </w:p>
        </w:tc>
      </w:tr>
      <w:tr w:rsidR="000C6C26" w:rsidRPr="008B258B" w14:paraId="4AF8D2B1" w14:textId="77777777" w:rsidTr="004E722E">
        <w:trPr>
          <w:trHeight w:hRule="exact" w:val="113"/>
        </w:trPr>
        <w:tc>
          <w:tcPr>
            <w:tcW w:w="9477" w:type="dxa"/>
            <w:gridSpan w:val="3"/>
          </w:tcPr>
          <w:p w14:paraId="69FA8623" w14:textId="77777777" w:rsidR="000C6C26" w:rsidRPr="008B258B" w:rsidRDefault="000C6C26" w:rsidP="004E722E">
            <w:pPr>
              <w:spacing w:line="240" w:lineRule="exact"/>
              <w:jc w:val="center"/>
              <w:rPr>
                <w:rFonts w:cs="Arial"/>
                <w:sz w:val="20"/>
              </w:rPr>
            </w:pPr>
          </w:p>
        </w:tc>
      </w:tr>
      <w:tr w:rsidR="000C6C26" w:rsidRPr="008B258B" w14:paraId="07D9D469" w14:textId="77777777" w:rsidTr="004E722E">
        <w:tc>
          <w:tcPr>
            <w:tcW w:w="421" w:type="dxa"/>
          </w:tcPr>
          <w:p w14:paraId="46B7B24F" w14:textId="77777777" w:rsidR="000C6C26" w:rsidRPr="008B258B" w:rsidRDefault="000C6C26" w:rsidP="004E722E">
            <w:pPr>
              <w:spacing w:line="240" w:lineRule="exact"/>
              <w:rPr>
                <w:rFonts w:cs="Arial"/>
                <w:b/>
                <w:sz w:val="20"/>
              </w:rPr>
            </w:pPr>
            <w:r w:rsidRPr="008B258B">
              <w:rPr>
                <w:rFonts w:cs="Arial"/>
                <w:b/>
                <w:sz w:val="20"/>
              </w:rPr>
              <w:t>B</w:t>
            </w:r>
          </w:p>
        </w:tc>
        <w:tc>
          <w:tcPr>
            <w:tcW w:w="7796" w:type="dxa"/>
          </w:tcPr>
          <w:p w14:paraId="10404AA8" w14:textId="77777777" w:rsidR="000C6C26" w:rsidRPr="008B258B" w:rsidRDefault="000C6C26" w:rsidP="004E722E">
            <w:pPr>
              <w:spacing w:line="240" w:lineRule="exact"/>
              <w:rPr>
                <w:rFonts w:cs="Arial"/>
                <w:b/>
                <w:sz w:val="20"/>
              </w:rPr>
            </w:pPr>
            <w:r w:rsidRPr="008B258B">
              <w:rPr>
                <w:rFonts w:cs="Arial"/>
                <w:b/>
                <w:sz w:val="20"/>
              </w:rPr>
              <w:t>CO Codes unassignable prior to a Jeopardy Condition</w:t>
            </w:r>
          </w:p>
        </w:tc>
        <w:tc>
          <w:tcPr>
            <w:tcW w:w="1260" w:type="dxa"/>
          </w:tcPr>
          <w:p w14:paraId="0D7CCD3A" w14:textId="77777777" w:rsidR="000C6C26" w:rsidRPr="008B258B" w:rsidRDefault="000C6C26" w:rsidP="004E722E">
            <w:pPr>
              <w:spacing w:line="240" w:lineRule="exact"/>
              <w:jc w:val="center"/>
              <w:rPr>
                <w:rFonts w:cs="Arial"/>
                <w:sz w:val="20"/>
              </w:rPr>
            </w:pPr>
          </w:p>
        </w:tc>
      </w:tr>
      <w:tr w:rsidR="000C6C26" w:rsidRPr="008B258B" w14:paraId="202EDEFB" w14:textId="77777777" w:rsidTr="004E722E">
        <w:trPr>
          <w:trHeight w:val="287"/>
        </w:trPr>
        <w:tc>
          <w:tcPr>
            <w:tcW w:w="421" w:type="dxa"/>
          </w:tcPr>
          <w:p w14:paraId="4AB6654F" w14:textId="77777777" w:rsidR="000C6C26" w:rsidRPr="008B258B" w:rsidRDefault="000C6C26" w:rsidP="004E722E">
            <w:pPr>
              <w:spacing w:line="240" w:lineRule="exact"/>
              <w:rPr>
                <w:rFonts w:cs="Arial"/>
                <w:sz w:val="20"/>
              </w:rPr>
            </w:pPr>
          </w:p>
        </w:tc>
        <w:tc>
          <w:tcPr>
            <w:tcW w:w="7796" w:type="dxa"/>
          </w:tcPr>
          <w:p w14:paraId="52596522" w14:textId="77777777" w:rsidR="000C6C26" w:rsidRPr="008B258B" w:rsidRDefault="000C6C26" w:rsidP="004E722E">
            <w:pPr>
              <w:ind w:left="252"/>
              <w:rPr>
                <w:rFonts w:cs="Arial"/>
                <w:sz w:val="20"/>
              </w:rPr>
            </w:pPr>
            <w:r w:rsidRPr="008B258B">
              <w:rPr>
                <w:rFonts w:cs="Arial"/>
                <w:sz w:val="20"/>
              </w:rPr>
              <w:t>N11 Service Codes (211, 311, 411, 511, 611, 711, 811, 911)</w:t>
            </w:r>
          </w:p>
        </w:tc>
        <w:tc>
          <w:tcPr>
            <w:tcW w:w="1260" w:type="dxa"/>
          </w:tcPr>
          <w:p w14:paraId="4A89B699" w14:textId="3C016D80" w:rsidR="000C6C26" w:rsidRPr="008B258B" w:rsidRDefault="00D7307A" w:rsidP="00241E3E">
            <w:pPr>
              <w:tabs>
                <w:tab w:val="decimal" w:pos="205"/>
                <w:tab w:val="center" w:pos="4320"/>
                <w:tab w:val="right" w:pos="8640"/>
              </w:tabs>
              <w:jc w:val="center"/>
              <w:rPr>
                <w:rFonts w:cs="Arial"/>
                <w:sz w:val="20"/>
              </w:rPr>
            </w:pPr>
            <w:r>
              <w:rPr>
                <w:rFonts w:cs="Arial"/>
                <w:sz w:val="20"/>
              </w:rPr>
              <w:t>16</w:t>
            </w:r>
          </w:p>
        </w:tc>
      </w:tr>
      <w:tr w:rsidR="000C6C26" w:rsidRPr="008B258B" w14:paraId="0E63B64A" w14:textId="77777777" w:rsidTr="004E722E">
        <w:tc>
          <w:tcPr>
            <w:tcW w:w="421" w:type="dxa"/>
          </w:tcPr>
          <w:p w14:paraId="412CFD07" w14:textId="77777777" w:rsidR="000C6C26" w:rsidRPr="008B258B" w:rsidRDefault="000C6C26" w:rsidP="004E722E">
            <w:pPr>
              <w:spacing w:line="240" w:lineRule="exact"/>
              <w:rPr>
                <w:rFonts w:cs="Arial"/>
                <w:sz w:val="20"/>
              </w:rPr>
            </w:pPr>
          </w:p>
        </w:tc>
        <w:tc>
          <w:tcPr>
            <w:tcW w:w="7796" w:type="dxa"/>
          </w:tcPr>
          <w:p w14:paraId="75F3D812" w14:textId="77777777" w:rsidR="000C6C26" w:rsidRPr="008B258B" w:rsidRDefault="000C6C26" w:rsidP="004E722E">
            <w:pPr>
              <w:tabs>
                <w:tab w:val="left" w:pos="360"/>
              </w:tabs>
              <w:ind w:left="252"/>
              <w:rPr>
                <w:rFonts w:cs="Arial"/>
                <w:sz w:val="20"/>
              </w:rPr>
            </w:pPr>
            <w:r w:rsidRPr="008B258B">
              <w:rPr>
                <w:rFonts w:cs="Arial"/>
                <w:sz w:val="20"/>
              </w:rPr>
              <w:t>Special Use Codes (555, 950 &amp; 976)</w:t>
            </w:r>
          </w:p>
        </w:tc>
        <w:tc>
          <w:tcPr>
            <w:tcW w:w="1260" w:type="dxa"/>
          </w:tcPr>
          <w:p w14:paraId="26B52546" w14:textId="6A7FDE2F" w:rsidR="000C6C26" w:rsidRPr="008B258B" w:rsidRDefault="00560DFA" w:rsidP="00241E3E">
            <w:pPr>
              <w:tabs>
                <w:tab w:val="decimal" w:pos="205"/>
                <w:tab w:val="center" w:pos="4320"/>
                <w:tab w:val="right" w:pos="8640"/>
              </w:tabs>
              <w:jc w:val="center"/>
              <w:rPr>
                <w:rFonts w:cs="Arial"/>
                <w:sz w:val="20"/>
              </w:rPr>
            </w:pPr>
            <w:r>
              <w:rPr>
                <w:rFonts w:cs="Arial"/>
                <w:sz w:val="20"/>
              </w:rPr>
              <w:t>6</w:t>
            </w:r>
          </w:p>
        </w:tc>
      </w:tr>
      <w:tr w:rsidR="000C6C26" w:rsidRPr="008B258B" w14:paraId="71B4A978" w14:textId="77777777" w:rsidTr="004E722E">
        <w:tc>
          <w:tcPr>
            <w:tcW w:w="421" w:type="dxa"/>
          </w:tcPr>
          <w:p w14:paraId="2254EFC7" w14:textId="77777777" w:rsidR="000C6C26" w:rsidRPr="008B258B" w:rsidRDefault="000C6C26" w:rsidP="004E722E">
            <w:pPr>
              <w:spacing w:line="240" w:lineRule="exact"/>
              <w:rPr>
                <w:rFonts w:cs="Arial"/>
                <w:sz w:val="20"/>
              </w:rPr>
            </w:pPr>
          </w:p>
        </w:tc>
        <w:tc>
          <w:tcPr>
            <w:tcW w:w="7796" w:type="dxa"/>
          </w:tcPr>
          <w:p w14:paraId="2F7F764B" w14:textId="77777777" w:rsidR="000C6C26" w:rsidRPr="008B258B" w:rsidRDefault="000C6C26" w:rsidP="009B602A">
            <w:pPr>
              <w:tabs>
                <w:tab w:val="left" w:pos="360"/>
              </w:tabs>
              <w:ind w:left="252"/>
              <w:rPr>
                <w:rFonts w:cs="Arial"/>
                <w:sz w:val="20"/>
              </w:rPr>
            </w:pPr>
            <w:r w:rsidRPr="008B258B">
              <w:rPr>
                <w:rFonts w:cs="Arial"/>
                <w:sz w:val="20"/>
              </w:rPr>
              <w:t>Home NPA Code(s)</w:t>
            </w:r>
          </w:p>
        </w:tc>
        <w:tc>
          <w:tcPr>
            <w:tcW w:w="1260" w:type="dxa"/>
          </w:tcPr>
          <w:p w14:paraId="47E9DC49" w14:textId="06D67D8E" w:rsidR="000C6C26" w:rsidRPr="008B258B" w:rsidRDefault="00DC2D74" w:rsidP="00FE7E7C">
            <w:pPr>
              <w:tabs>
                <w:tab w:val="decimal" w:pos="205"/>
                <w:tab w:val="center" w:pos="4320"/>
                <w:tab w:val="right" w:pos="8640"/>
              </w:tabs>
              <w:jc w:val="center"/>
              <w:rPr>
                <w:rFonts w:cs="Arial"/>
                <w:sz w:val="20"/>
              </w:rPr>
            </w:pPr>
            <w:r>
              <w:rPr>
                <w:rFonts w:cs="Arial"/>
                <w:sz w:val="20"/>
              </w:rPr>
              <w:t>4</w:t>
            </w:r>
          </w:p>
        </w:tc>
      </w:tr>
      <w:tr w:rsidR="000C6C26" w:rsidRPr="008B258B" w14:paraId="2C38541F" w14:textId="77777777" w:rsidTr="004E722E">
        <w:tc>
          <w:tcPr>
            <w:tcW w:w="421" w:type="dxa"/>
          </w:tcPr>
          <w:p w14:paraId="3AD64F57" w14:textId="77777777" w:rsidR="000C6C26" w:rsidRPr="008B258B" w:rsidRDefault="000C6C26" w:rsidP="004E722E">
            <w:pPr>
              <w:spacing w:line="240" w:lineRule="exact"/>
              <w:rPr>
                <w:rFonts w:cs="Arial"/>
                <w:sz w:val="20"/>
              </w:rPr>
            </w:pPr>
          </w:p>
        </w:tc>
        <w:tc>
          <w:tcPr>
            <w:tcW w:w="7796" w:type="dxa"/>
          </w:tcPr>
          <w:p w14:paraId="4AAE8210" w14:textId="77777777" w:rsidR="000C6C26" w:rsidRPr="008B258B" w:rsidRDefault="000C6C26" w:rsidP="00D93514">
            <w:pPr>
              <w:tabs>
                <w:tab w:val="left" w:pos="360"/>
              </w:tabs>
              <w:ind w:left="252"/>
              <w:rPr>
                <w:rFonts w:cs="Arial"/>
                <w:sz w:val="20"/>
              </w:rPr>
            </w:pPr>
            <w:r w:rsidRPr="008B258B">
              <w:rPr>
                <w:rFonts w:cs="Arial"/>
                <w:sz w:val="20"/>
              </w:rPr>
              <w:t>Current Neighbouring NPA Codes (</w:t>
            </w:r>
            <w:r w:rsidR="00D93514">
              <w:rPr>
                <w:rFonts w:cs="Arial"/>
                <w:sz w:val="20"/>
              </w:rPr>
              <w:t>List</w:t>
            </w:r>
            <w:r w:rsidRPr="008B258B">
              <w:rPr>
                <w:rFonts w:cs="Arial"/>
                <w:sz w:val="20"/>
              </w:rPr>
              <w:t>)</w:t>
            </w:r>
          </w:p>
        </w:tc>
        <w:tc>
          <w:tcPr>
            <w:tcW w:w="1260" w:type="dxa"/>
          </w:tcPr>
          <w:p w14:paraId="23C08844" w14:textId="6D9B5260" w:rsidR="000C6C26" w:rsidRPr="008B258B" w:rsidRDefault="00DC2D74" w:rsidP="00040B35">
            <w:pPr>
              <w:tabs>
                <w:tab w:val="decimal" w:pos="205"/>
                <w:tab w:val="center" w:pos="4320"/>
                <w:tab w:val="right" w:pos="8640"/>
              </w:tabs>
              <w:jc w:val="center"/>
              <w:rPr>
                <w:rFonts w:cs="Arial"/>
                <w:sz w:val="20"/>
              </w:rPr>
            </w:pPr>
            <w:r>
              <w:rPr>
                <w:rFonts w:cs="Arial"/>
                <w:sz w:val="20"/>
              </w:rPr>
              <w:t>0</w:t>
            </w:r>
          </w:p>
        </w:tc>
      </w:tr>
      <w:tr w:rsidR="000C6C26" w:rsidRPr="008B258B" w14:paraId="1507F7C0" w14:textId="77777777" w:rsidTr="004E722E">
        <w:tc>
          <w:tcPr>
            <w:tcW w:w="421" w:type="dxa"/>
          </w:tcPr>
          <w:p w14:paraId="080004AE" w14:textId="77777777" w:rsidR="000C6C26" w:rsidRPr="008B258B" w:rsidRDefault="000C6C26" w:rsidP="004E722E">
            <w:pPr>
              <w:spacing w:line="240" w:lineRule="exact"/>
              <w:rPr>
                <w:rFonts w:cs="Arial"/>
                <w:sz w:val="20"/>
              </w:rPr>
            </w:pPr>
          </w:p>
        </w:tc>
        <w:tc>
          <w:tcPr>
            <w:tcW w:w="7796" w:type="dxa"/>
          </w:tcPr>
          <w:p w14:paraId="03C02B68" w14:textId="77777777" w:rsidR="000C6C26" w:rsidRPr="00826A99" w:rsidRDefault="000C6C26" w:rsidP="004E722E">
            <w:pPr>
              <w:tabs>
                <w:tab w:val="left" w:pos="360"/>
              </w:tabs>
              <w:ind w:left="252"/>
              <w:rPr>
                <w:rFonts w:cs="Arial"/>
                <w:sz w:val="20"/>
                <w:lang w:val="fr-CA"/>
              </w:rPr>
            </w:pPr>
            <w:r w:rsidRPr="00826A99">
              <w:rPr>
                <w:rFonts w:cs="Arial"/>
                <w:sz w:val="20"/>
                <w:lang w:val="fr-CA"/>
              </w:rPr>
              <w:t>Future Geographic NPA Codes (</w:t>
            </w:r>
            <w:r w:rsidR="00D93514">
              <w:rPr>
                <w:rFonts w:cs="Arial"/>
                <w:sz w:val="20"/>
                <w:lang w:val="fr-CA"/>
              </w:rPr>
              <w:t>List</w:t>
            </w:r>
            <w:r w:rsidRPr="00826A99">
              <w:rPr>
                <w:rFonts w:cs="Arial"/>
                <w:sz w:val="20"/>
                <w:lang w:val="fr-CA"/>
              </w:rPr>
              <w:t>)</w:t>
            </w:r>
          </w:p>
          <w:p w14:paraId="7E4DDDFD" w14:textId="77777777" w:rsidR="000C6C26" w:rsidRPr="00826A99" w:rsidRDefault="000C6C26" w:rsidP="002C4B22">
            <w:pPr>
              <w:tabs>
                <w:tab w:val="left" w:pos="360"/>
              </w:tabs>
              <w:ind w:left="252"/>
              <w:rPr>
                <w:rFonts w:cs="Arial"/>
                <w:sz w:val="20"/>
                <w:lang w:val="fr-CA"/>
              </w:rPr>
            </w:pPr>
            <w:r w:rsidRPr="00826A99">
              <w:rPr>
                <w:rFonts w:cs="Arial"/>
                <w:sz w:val="20"/>
                <w:lang w:val="fr-CA"/>
              </w:rPr>
              <w:t>(Note 1)</w:t>
            </w:r>
          </w:p>
        </w:tc>
        <w:tc>
          <w:tcPr>
            <w:tcW w:w="1260" w:type="dxa"/>
          </w:tcPr>
          <w:p w14:paraId="0C4A2F5F" w14:textId="52C9DB27" w:rsidR="000C6C26" w:rsidRPr="008B258B" w:rsidRDefault="00A53102" w:rsidP="004E722E">
            <w:pPr>
              <w:tabs>
                <w:tab w:val="decimal" w:pos="205"/>
                <w:tab w:val="center" w:pos="4320"/>
                <w:tab w:val="right" w:pos="8640"/>
              </w:tabs>
              <w:jc w:val="center"/>
              <w:rPr>
                <w:rFonts w:cs="Arial"/>
                <w:sz w:val="20"/>
              </w:rPr>
            </w:pPr>
            <w:r>
              <w:rPr>
                <w:rFonts w:cs="Arial"/>
                <w:sz w:val="20"/>
              </w:rPr>
              <w:t>1</w:t>
            </w:r>
          </w:p>
        </w:tc>
      </w:tr>
      <w:tr w:rsidR="000C6C26" w:rsidRPr="008B258B" w14:paraId="38F738C5" w14:textId="77777777" w:rsidTr="004E722E">
        <w:tc>
          <w:tcPr>
            <w:tcW w:w="421" w:type="dxa"/>
          </w:tcPr>
          <w:p w14:paraId="6DB848FA" w14:textId="77777777" w:rsidR="000C6C26" w:rsidRPr="008B258B" w:rsidRDefault="000C6C26" w:rsidP="004E722E">
            <w:pPr>
              <w:spacing w:line="240" w:lineRule="exact"/>
              <w:rPr>
                <w:rFonts w:cs="Arial"/>
                <w:sz w:val="20"/>
              </w:rPr>
            </w:pPr>
          </w:p>
        </w:tc>
        <w:tc>
          <w:tcPr>
            <w:tcW w:w="7796" w:type="dxa"/>
          </w:tcPr>
          <w:p w14:paraId="51D4A2EB" w14:textId="77777777" w:rsidR="000C6C26" w:rsidRPr="008B258B" w:rsidRDefault="000C6C26" w:rsidP="004E722E">
            <w:pPr>
              <w:tabs>
                <w:tab w:val="left" w:pos="360"/>
              </w:tabs>
              <w:ind w:left="252"/>
              <w:rPr>
                <w:rFonts w:cs="Arial"/>
                <w:sz w:val="20"/>
              </w:rPr>
            </w:pPr>
            <w:r w:rsidRPr="008B258B">
              <w:rPr>
                <w:rFonts w:cs="Arial"/>
                <w:sz w:val="20"/>
              </w:rPr>
              <w:t>Plant Test Codes (958 &amp; 959)</w:t>
            </w:r>
          </w:p>
        </w:tc>
        <w:tc>
          <w:tcPr>
            <w:tcW w:w="1260" w:type="dxa"/>
          </w:tcPr>
          <w:p w14:paraId="657AF433" w14:textId="2D40FA93" w:rsidR="000C6C26" w:rsidRPr="008B258B" w:rsidRDefault="005576E9" w:rsidP="00FE7E7C">
            <w:pPr>
              <w:tabs>
                <w:tab w:val="decimal" w:pos="205"/>
                <w:tab w:val="center" w:pos="4320"/>
                <w:tab w:val="right" w:pos="8640"/>
              </w:tabs>
              <w:jc w:val="center"/>
              <w:rPr>
                <w:rFonts w:cs="Arial"/>
                <w:sz w:val="20"/>
              </w:rPr>
            </w:pPr>
            <w:r>
              <w:rPr>
                <w:rFonts w:cs="Arial"/>
                <w:sz w:val="20"/>
              </w:rPr>
              <w:t>4</w:t>
            </w:r>
          </w:p>
        </w:tc>
      </w:tr>
      <w:tr w:rsidR="000C6C26" w:rsidRPr="008B258B" w14:paraId="1986BAC6" w14:textId="77777777" w:rsidTr="004E722E">
        <w:tc>
          <w:tcPr>
            <w:tcW w:w="421" w:type="dxa"/>
          </w:tcPr>
          <w:p w14:paraId="7F49BB26" w14:textId="77777777" w:rsidR="000C6C26" w:rsidRPr="008B258B" w:rsidRDefault="000C6C26" w:rsidP="004E722E">
            <w:pPr>
              <w:spacing w:line="240" w:lineRule="exact"/>
              <w:rPr>
                <w:rFonts w:cs="Arial"/>
                <w:sz w:val="20"/>
              </w:rPr>
            </w:pPr>
          </w:p>
        </w:tc>
        <w:tc>
          <w:tcPr>
            <w:tcW w:w="7796" w:type="dxa"/>
          </w:tcPr>
          <w:p w14:paraId="4A9D9BFD" w14:textId="77777777" w:rsidR="000C6C26" w:rsidRPr="008B258B" w:rsidRDefault="000C6C26" w:rsidP="004E722E">
            <w:pPr>
              <w:tabs>
                <w:tab w:val="left" w:pos="360"/>
              </w:tabs>
              <w:ind w:left="252"/>
              <w:rPr>
                <w:rFonts w:cs="Arial"/>
                <w:sz w:val="20"/>
              </w:rPr>
            </w:pPr>
            <w:r w:rsidRPr="008B258B">
              <w:rPr>
                <w:rFonts w:cs="Arial"/>
                <w:sz w:val="20"/>
              </w:rPr>
              <w:t>Special 7-digit Dialling Codes (310, 610 &amp; 810)</w:t>
            </w:r>
          </w:p>
        </w:tc>
        <w:tc>
          <w:tcPr>
            <w:tcW w:w="1260" w:type="dxa"/>
          </w:tcPr>
          <w:p w14:paraId="1B760411" w14:textId="30D9AE99" w:rsidR="000C6C26" w:rsidRPr="008B258B" w:rsidRDefault="005576E9" w:rsidP="00FE7E7C">
            <w:pPr>
              <w:tabs>
                <w:tab w:val="decimal" w:pos="205"/>
                <w:tab w:val="center" w:pos="4320"/>
                <w:tab w:val="right" w:pos="8640"/>
              </w:tabs>
              <w:jc w:val="center"/>
              <w:rPr>
                <w:rFonts w:cs="Arial"/>
                <w:sz w:val="20"/>
              </w:rPr>
            </w:pPr>
            <w:r>
              <w:rPr>
                <w:rFonts w:cs="Arial"/>
                <w:sz w:val="20"/>
              </w:rPr>
              <w:t>5</w:t>
            </w:r>
          </w:p>
        </w:tc>
      </w:tr>
      <w:tr w:rsidR="000C6C26" w:rsidRPr="008B258B" w14:paraId="0FA51718" w14:textId="77777777" w:rsidTr="004E722E">
        <w:tc>
          <w:tcPr>
            <w:tcW w:w="421" w:type="dxa"/>
          </w:tcPr>
          <w:p w14:paraId="60B7F30D" w14:textId="77777777" w:rsidR="000C6C26" w:rsidRPr="008B258B" w:rsidRDefault="000C6C26" w:rsidP="004E722E">
            <w:pPr>
              <w:spacing w:line="240" w:lineRule="exact"/>
              <w:rPr>
                <w:rFonts w:cs="Arial"/>
                <w:sz w:val="20"/>
              </w:rPr>
            </w:pPr>
          </w:p>
        </w:tc>
        <w:tc>
          <w:tcPr>
            <w:tcW w:w="7796" w:type="dxa"/>
          </w:tcPr>
          <w:p w14:paraId="0BF4319D" w14:textId="77777777" w:rsidR="000C6C26" w:rsidRPr="008B258B" w:rsidRDefault="000C6C26" w:rsidP="004E722E">
            <w:pPr>
              <w:spacing w:line="240" w:lineRule="exact"/>
              <w:rPr>
                <w:rFonts w:cs="Arial"/>
                <w:b/>
                <w:sz w:val="20"/>
              </w:rPr>
            </w:pPr>
            <w:r w:rsidRPr="008B258B">
              <w:rPr>
                <w:rFonts w:cs="Arial"/>
                <w:b/>
                <w:sz w:val="20"/>
              </w:rPr>
              <w:t>Total B</w:t>
            </w:r>
          </w:p>
        </w:tc>
        <w:tc>
          <w:tcPr>
            <w:tcW w:w="1260" w:type="dxa"/>
          </w:tcPr>
          <w:p w14:paraId="321FF920" w14:textId="63E4550E" w:rsidR="000C6C26" w:rsidRPr="008B258B" w:rsidRDefault="00ED2EE2" w:rsidP="00FE7E7C">
            <w:pPr>
              <w:tabs>
                <w:tab w:val="decimal" w:pos="205"/>
                <w:tab w:val="center" w:pos="4320"/>
                <w:tab w:val="right" w:pos="8640"/>
              </w:tabs>
              <w:jc w:val="center"/>
              <w:rPr>
                <w:rFonts w:cs="Arial"/>
                <w:sz w:val="20"/>
              </w:rPr>
            </w:pPr>
            <w:r>
              <w:rPr>
                <w:rFonts w:cs="Arial"/>
                <w:sz w:val="20"/>
              </w:rPr>
              <w:t>36</w:t>
            </w:r>
          </w:p>
        </w:tc>
      </w:tr>
      <w:tr w:rsidR="000C6C26" w:rsidRPr="008B258B" w14:paraId="3268923B" w14:textId="77777777" w:rsidTr="004E722E">
        <w:trPr>
          <w:trHeight w:hRule="exact" w:val="113"/>
        </w:trPr>
        <w:tc>
          <w:tcPr>
            <w:tcW w:w="9477" w:type="dxa"/>
            <w:gridSpan w:val="3"/>
            <w:tcBorders>
              <w:top w:val="single" w:sz="4" w:space="0" w:color="auto"/>
              <w:left w:val="single" w:sz="4" w:space="0" w:color="auto"/>
              <w:bottom w:val="single" w:sz="4" w:space="0" w:color="auto"/>
              <w:right w:val="single" w:sz="4" w:space="0" w:color="auto"/>
            </w:tcBorders>
          </w:tcPr>
          <w:p w14:paraId="4B73BEB9" w14:textId="77777777" w:rsidR="000C6C26" w:rsidRPr="008B258B" w:rsidRDefault="000C6C26" w:rsidP="004E722E">
            <w:pPr>
              <w:spacing w:line="240" w:lineRule="exact"/>
              <w:jc w:val="center"/>
              <w:rPr>
                <w:rFonts w:cs="Arial"/>
                <w:sz w:val="20"/>
              </w:rPr>
            </w:pPr>
          </w:p>
        </w:tc>
      </w:tr>
      <w:tr w:rsidR="000C6C26" w:rsidRPr="008B258B" w14:paraId="49A646A8" w14:textId="77777777" w:rsidTr="004E722E">
        <w:tc>
          <w:tcPr>
            <w:tcW w:w="421" w:type="dxa"/>
            <w:tcBorders>
              <w:top w:val="single" w:sz="4" w:space="0" w:color="auto"/>
            </w:tcBorders>
          </w:tcPr>
          <w:p w14:paraId="70BE9ECC" w14:textId="77777777" w:rsidR="000C6C26" w:rsidRPr="008B258B" w:rsidRDefault="000C6C26" w:rsidP="004E722E">
            <w:pPr>
              <w:spacing w:line="240" w:lineRule="exact"/>
              <w:rPr>
                <w:rFonts w:cs="Arial"/>
                <w:sz w:val="20"/>
              </w:rPr>
            </w:pPr>
            <w:r w:rsidRPr="008B258B">
              <w:rPr>
                <w:rFonts w:cs="Arial"/>
                <w:b/>
                <w:bCs/>
                <w:sz w:val="20"/>
              </w:rPr>
              <w:t>C</w:t>
            </w:r>
          </w:p>
        </w:tc>
        <w:tc>
          <w:tcPr>
            <w:tcW w:w="7796" w:type="dxa"/>
            <w:tcBorders>
              <w:top w:val="single" w:sz="4" w:space="0" w:color="auto"/>
            </w:tcBorders>
          </w:tcPr>
          <w:p w14:paraId="5BDEEF3E" w14:textId="77777777" w:rsidR="000C6C26" w:rsidRPr="008B258B" w:rsidRDefault="000C6C26" w:rsidP="004E722E">
            <w:pPr>
              <w:spacing w:line="240" w:lineRule="exact"/>
              <w:rPr>
                <w:rFonts w:cs="Arial"/>
                <w:sz w:val="20"/>
              </w:rPr>
            </w:pPr>
            <w:r w:rsidRPr="008B258B">
              <w:rPr>
                <w:rFonts w:cs="Arial"/>
                <w:b/>
                <w:sz w:val="20"/>
              </w:rPr>
              <w:t>CO Codes assignable prior to a Jeopardy Condition (C=A-B)</w:t>
            </w:r>
          </w:p>
        </w:tc>
        <w:tc>
          <w:tcPr>
            <w:tcW w:w="1260" w:type="dxa"/>
            <w:tcBorders>
              <w:top w:val="single" w:sz="4" w:space="0" w:color="auto"/>
            </w:tcBorders>
          </w:tcPr>
          <w:p w14:paraId="128D1689" w14:textId="2C579935" w:rsidR="000C6C26" w:rsidRPr="008B258B" w:rsidRDefault="003D64F9" w:rsidP="002C4B22">
            <w:pPr>
              <w:spacing w:line="240" w:lineRule="exact"/>
              <w:jc w:val="center"/>
              <w:rPr>
                <w:rFonts w:cs="Arial"/>
                <w:b/>
                <w:sz w:val="20"/>
              </w:rPr>
            </w:pPr>
            <w:r>
              <w:rPr>
                <w:rFonts w:cs="Arial"/>
                <w:b/>
                <w:sz w:val="20"/>
              </w:rPr>
              <w:t>1564</w:t>
            </w:r>
          </w:p>
        </w:tc>
      </w:tr>
      <w:tr w:rsidR="000C6C26" w:rsidRPr="008B258B" w14:paraId="6DD80CC4" w14:textId="77777777" w:rsidTr="004E722E">
        <w:trPr>
          <w:trHeight w:hRule="exact" w:val="113"/>
        </w:trPr>
        <w:tc>
          <w:tcPr>
            <w:tcW w:w="9477" w:type="dxa"/>
            <w:gridSpan w:val="3"/>
          </w:tcPr>
          <w:p w14:paraId="0AF1806A" w14:textId="77777777" w:rsidR="000C6C26" w:rsidRPr="008B258B" w:rsidRDefault="000C6C26" w:rsidP="004E722E">
            <w:pPr>
              <w:spacing w:line="240" w:lineRule="exact"/>
              <w:jc w:val="center"/>
              <w:rPr>
                <w:rFonts w:cs="Arial"/>
                <w:sz w:val="20"/>
              </w:rPr>
            </w:pPr>
          </w:p>
        </w:tc>
      </w:tr>
      <w:tr w:rsidR="000C6C26" w:rsidRPr="008B258B" w14:paraId="5B159516" w14:textId="77777777" w:rsidTr="004E722E">
        <w:tc>
          <w:tcPr>
            <w:tcW w:w="421" w:type="dxa"/>
            <w:vMerge w:val="restart"/>
          </w:tcPr>
          <w:p w14:paraId="146EA621" w14:textId="77777777" w:rsidR="000C6C26" w:rsidRPr="008B258B" w:rsidRDefault="000C6C26" w:rsidP="004E722E">
            <w:pPr>
              <w:spacing w:line="240" w:lineRule="exact"/>
              <w:rPr>
                <w:rFonts w:cs="Arial"/>
                <w:sz w:val="20"/>
              </w:rPr>
            </w:pPr>
            <w:r w:rsidRPr="008B258B">
              <w:rPr>
                <w:rFonts w:cs="Arial"/>
                <w:b/>
                <w:bCs/>
                <w:sz w:val="20"/>
              </w:rPr>
              <w:t>D</w:t>
            </w:r>
          </w:p>
        </w:tc>
        <w:tc>
          <w:tcPr>
            <w:tcW w:w="7796" w:type="dxa"/>
          </w:tcPr>
          <w:p w14:paraId="73E7FB41" w14:textId="77777777" w:rsidR="000C6C26" w:rsidRPr="008B258B" w:rsidRDefault="000C6C26" w:rsidP="004E722E">
            <w:pPr>
              <w:pStyle w:val="TOC1"/>
              <w:spacing w:before="0" w:after="0"/>
              <w:rPr>
                <w:rFonts w:cs="Arial"/>
                <w:bCs/>
                <w:caps/>
                <w:sz w:val="20"/>
              </w:rPr>
            </w:pPr>
            <w:r w:rsidRPr="008B258B">
              <w:rPr>
                <w:rFonts w:cs="Arial"/>
                <w:sz w:val="20"/>
              </w:rPr>
              <w:t>CO Codes unassignable prior to a Jeopardy Condition that become assignable in a Jeopardy Condition:</w:t>
            </w:r>
          </w:p>
        </w:tc>
        <w:tc>
          <w:tcPr>
            <w:tcW w:w="1260" w:type="dxa"/>
          </w:tcPr>
          <w:p w14:paraId="259EE074" w14:textId="77777777" w:rsidR="000C6C26" w:rsidRPr="008B258B" w:rsidRDefault="000C6C26" w:rsidP="004E722E">
            <w:pPr>
              <w:spacing w:line="240" w:lineRule="exact"/>
              <w:jc w:val="center"/>
              <w:rPr>
                <w:rFonts w:cs="Arial"/>
                <w:sz w:val="20"/>
              </w:rPr>
            </w:pPr>
          </w:p>
        </w:tc>
      </w:tr>
      <w:tr w:rsidR="000C6C26" w:rsidRPr="008B258B" w14:paraId="51CD3DAB" w14:textId="77777777" w:rsidTr="004E722E">
        <w:tc>
          <w:tcPr>
            <w:tcW w:w="421" w:type="dxa"/>
            <w:vMerge/>
          </w:tcPr>
          <w:p w14:paraId="660549C0" w14:textId="77777777" w:rsidR="000C6C26" w:rsidRPr="008B258B" w:rsidRDefault="000C6C26" w:rsidP="004E722E">
            <w:pPr>
              <w:spacing w:line="240" w:lineRule="exact"/>
              <w:rPr>
                <w:rFonts w:cs="Arial"/>
                <w:sz w:val="20"/>
              </w:rPr>
            </w:pPr>
          </w:p>
        </w:tc>
        <w:tc>
          <w:tcPr>
            <w:tcW w:w="7796" w:type="dxa"/>
          </w:tcPr>
          <w:p w14:paraId="73EB4601" w14:textId="77777777" w:rsidR="000C6C26" w:rsidRPr="00F54373" w:rsidRDefault="000C6C26" w:rsidP="00FE7E7C">
            <w:pPr>
              <w:spacing w:line="240" w:lineRule="exact"/>
              <w:ind w:left="252"/>
              <w:rPr>
                <w:rFonts w:cs="Arial"/>
                <w:sz w:val="20"/>
              </w:rPr>
            </w:pPr>
            <w:r w:rsidRPr="00F54373">
              <w:rPr>
                <w:rFonts w:cs="Arial"/>
                <w:sz w:val="20"/>
              </w:rPr>
              <w:t>Future Canadian Geographic NPA Codes (</w:t>
            </w:r>
            <w:r w:rsidR="00FE7E7C" w:rsidRPr="00F54373">
              <w:rPr>
                <w:rFonts w:cs="Arial"/>
                <w:sz w:val="20"/>
              </w:rPr>
              <w:t>Note</w:t>
            </w:r>
            <w:r w:rsidR="00FD5FC6" w:rsidRPr="00F54373">
              <w:rPr>
                <w:rFonts w:cs="Arial"/>
                <w:sz w:val="20"/>
              </w:rPr>
              <w:t>s</w:t>
            </w:r>
            <w:r w:rsidR="00FE7E7C" w:rsidRPr="00F54373">
              <w:rPr>
                <w:rFonts w:cs="Arial"/>
                <w:sz w:val="20"/>
              </w:rPr>
              <w:t xml:space="preserve"> </w:t>
            </w:r>
            <w:r w:rsidR="00FD5FC6" w:rsidRPr="0065626A">
              <w:rPr>
                <w:rFonts w:cs="Arial"/>
                <w:sz w:val="20"/>
              </w:rPr>
              <w:t xml:space="preserve">1 &amp; </w:t>
            </w:r>
            <w:r w:rsidR="00FE7E7C" w:rsidRPr="0065626A">
              <w:rPr>
                <w:rFonts w:cs="Arial"/>
                <w:sz w:val="20"/>
              </w:rPr>
              <w:t>2</w:t>
            </w:r>
            <w:r w:rsidRPr="00F54373">
              <w:rPr>
                <w:rFonts w:cs="Arial"/>
                <w:sz w:val="20"/>
              </w:rPr>
              <w:t>)</w:t>
            </w:r>
          </w:p>
        </w:tc>
        <w:tc>
          <w:tcPr>
            <w:tcW w:w="1260" w:type="dxa"/>
          </w:tcPr>
          <w:p w14:paraId="23E98CDA" w14:textId="379D48B7" w:rsidR="000C6C26" w:rsidRPr="008B258B" w:rsidRDefault="003D64F9" w:rsidP="00FE7E7C">
            <w:pPr>
              <w:tabs>
                <w:tab w:val="decimal" w:pos="205"/>
              </w:tabs>
              <w:spacing w:line="240" w:lineRule="exact"/>
              <w:jc w:val="center"/>
              <w:rPr>
                <w:rFonts w:cs="Arial"/>
                <w:sz w:val="20"/>
              </w:rPr>
            </w:pPr>
            <w:r>
              <w:rPr>
                <w:rFonts w:cs="Arial"/>
                <w:sz w:val="20"/>
              </w:rPr>
              <w:t>1</w:t>
            </w:r>
          </w:p>
        </w:tc>
      </w:tr>
      <w:tr w:rsidR="000C6C26" w:rsidRPr="008B258B" w14:paraId="501E0FE1" w14:textId="77777777" w:rsidTr="004E722E">
        <w:tc>
          <w:tcPr>
            <w:tcW w:w="421" w:type="dxa"/>
            <w:vMerge/>
          </w:tcPr>
          <w:p w14:paraId="49C3A4FC" w14:textId="77777777" w:rsidR="000C6C26" w:rsidRPr="008B258B" w:rsidRDefault="000C6C26" w:rsidP="004E722E">
            <w:pPr>
              <w:spacing w:line="240" w:lineRule="exact"/>
              <w:rPr>
                <w:rFonts w:cs="Arial"/>
                <w:sz w:val="20"/>
              </w:rPr>
            </w:pPr>
          </w:p>
        </w:tc>
        <w:tc>
          <w:tcPr>
            <w:tcW w:w="7796" w:type="dxa"/>
          </w:tcPr>
          <w:p w14:paraId="719D258B" w14:textId="77777777" w:rsidR="000C6C26" w:rsidRPr="0065626A" w:rsidRDefault="000C6C26" w:rsidP="00D93514">
            <w:pPr>
              <w:spacing w:line="240" w:lineRule="exact"/>
              <w:ind w:left="252"/>
              <w:rPr>
                <w:rFonts w:cs="Arial"/>
                <w:sz w:val="20"/>
              </w:rPr>
            </w:pPr>
            <w:r w:rsidRPr="00F54373">
              <w:rPr>
                <w:rFonts w:cs="Arial"/>
                <w:sz w:val="20"/>
              </w:rPr>
              <w:t>Current Neighbouring NPA Codes (</w:t>
            </w:r>
            <w:r w:rsidR="00D93514">
              <w:rPr>
                <w:rFonts w:cs="Arial"/>
                <w:sz w:val="20"/>
              </w:rPr>
              <w:t>List</w:t>
            </w:r>
            <w:r w:rsidR="00FD5FC6" w:rsidRPr="00F54373">
              <w:rPr>
                <w:rFonts w:cs="Arial"/>
                <w:sz w:val="20"/>
              </w:rPr>
              <w:t xml:space="preserve">) </w:t>
            </w:r>
            <w:r w:rsidRPr="00F54373">
              <w:rPr>
                <w:rFonts w:cs="Arial"/>
                <w:sz w:val="20"/>
              </w:rPr>
              <w:t xml:space="preserve">(Note </w:t>
            </w:r>
            <w:r w:rsidR="00FE7E7C" w:rsidRPr="0065626A">
              <w:rPr>
                <w:rFonts w:cs="Arial"/>
                <w:sz w:val="20"/>
              </w:rPr>
              <w:t>3</w:t>
            </w:r>
            <w:r w:rsidRPr="0065626A">
              <w:rPr>
                <w:rFonts w:cs="Arial"/>
                <w:sz w:val="20"/>
              </w:rPr>
              <w:t>)</w:t>
            </w:r>
          </w:p>
        </w:tc>
        <w:tc>
          <w:tcPr>
            <w:tcW w:w="1260" w:type="dxa"/>
          </w:tcPr>
          <w:p w14:paraId="34B64912" w14:textId="27FB72BE" w:rsidR="000C6C26" w:rsidRPr="008B258B" w:rsidRDefault="003D64F9" w:rsidP="00FE7E7C">
            <w:pPr>
              <w:tabs>
                <w:tab w:val="decimal" w:pos="205"/>
              </w:tabs>
              <w:spacing w:line="240" w:lineRule="exact"/>
              <w:jc w:val="center"/>
              <w:rPr>
                <w:rFonts w:cs="Arial"/>
                <w:sz w:val="20"/>
              </w:rPr>
            </w:pPr>
            <w:r>
              <w:rPr>
                <w:rFonts w:cs="Arial"/>
                <w:sz w:val="20"/>
              </w:rPr>
              <w:t>0</w:t>
            </w:r>
          </w:p>
        </w:tc>
      </w:tr>
      <w:tr w:rsidR="000C6C26" w:rsidRPr="008B258B" w14:paraId="66E60DAD" w14:textId="77777777" w:rsidTr="004E722E">
        <w:trPr>
          <w:trHeight w:val="490"/>
        </w:trPr>
        <w:tc>
          <w:tcPr>
            <w:tcW w:w="421" w:type="dxa"/>
            <w:vMerge/>
          </w:tcPr>
          <w:p w14:paraId="2C540A80" w14:textId="77777777" w:rsidR="000C6C26" w:rsidRPr="008B258B" w:rsidRDefault="000C6C26" w:rsidP="004E722E">
            <w:pPr>
              <w:spacing w:line="240" w:lineRule="exact"/>
              <w:rPr>
                <w:rFonts w:cs="Arial"/>
                <w:sz w:val="20"/>
              </w:rPr>
            </w:pPr>
          </w:p>
        </w:tc>
        <w:tc>
          <w:tcPr>
            <w:tcW w:w="7796" w:type="dxa"/>
          </w:tcPr>
          <w:p w14:paraId="2F238939" w14:textId="77777777" w:rsidR="000C6C26" w:rsidRPr="008B258B" w:rsidRDefault="000C6C26" w:rsidP="004E722E">
            <w:pPr>
              <w:spacing w:line="240" w:lineRule="exact"/>
              <w:ind w:left="252"/>
              <w:rPr>
                <w:rFonts w:cs="Arial"/>
                <w:sz w:val="20"/>
              </w:rPr>
            </w:pPr>
          </w:p>
          <w:p w14:paraId="01541672" w14:textId="77777777" w:rsidR="000C6C26" w:rsidRPr="008B258B" w:rsidRDefault="000C6C26" w:rsidP="004E722E">
            <w:pPr>
              <w:spacing w:line="240" w:lineRule="exact"/>
              <w:rPr>
                <w:rFonts w:cs="Arial"/>
                <w:sz w:val="20"/>
              </w:rPr>
            </w:pPr>
            <w:r w:rsidRPr="008B258B">
              <w:rPr>
                <w:rFonts w:cs="Arial"/>
                <w:b/>
                <w:sz w:val="20"/>
              </w:rPr>
              <w:t>Total D</w:t>
            </w:r>
          </w:p>
        </w:tc>
        <w:tc>
          <w:tcPr>
            <w:tcW w:w="1260" w:type="dxa"/>
          </w:tcPr>
          <w:p w14:paraId="11EDB283" w14:textId="0AC7F32F" w:rsidR="000C6C26" w:rsidRPr="008B258B" w:rsidRDefault="001B1032" w:rsidP="00D01650">
            <w:pPr>
              <w:spacing w:line="240" w:lineRule="exact"/>
              <w:jc w:val="center"/>
              <w:rPr>
                <w:rFonts w:cs="Arial"/>
                <w:sz w:val="20"/>
              </w:rPr>
            </w:pPr>
            <w:r>
              <w:rPr>
                <w:rFonts w:cs="Arial"/>
                <w:sz w:val="20"/>
              </w:rPr>
              <w:t>1</w:t>
            </w:r>
          </w:p>
        </w:tc>
      </w:tr>
      <w:tr w:rsidR="000C6C26" w:rsidRPr="008B258B" w14:paraId="11C44317" w14:textId="77777777" w:rsidTr="004E722E">
        <w:trPr>
          <w:trHeight w:hRule="exact" w:val="113"/>
        </w:trPr>
        <w:tc>
          <w:tcPr>
            <w:tcW w:w="9477" w:type="dxa"/>
            <w:gridSpan w:val="3"/>
            <w:tcBorders>
              <w:top w:val="single" w:sz="4" w:space="0" w:color="auto"/>
              <w:left w:val="single" w:sz="4" w:space="0" w:color="auto"/>
              <w:bottom w:val="single" w:sz="4" w:space="0" w:color="auto"/>
              <w:right w:val="single" w:sz="4" w:space="0" w:color="auto"/>
            </w:tcBorders>
          </w:tcPr>
          <w:p w14:paraId="22A79322" w14:textId="77777777" w:rsidR="000C6C26" w:rsidRPr="008B258B" w:rsidRDefault="000C6C26" w:rsidP="004E722E">
            <w:pPr>
              <w:spacing w:line="240" w:lineRule="exact"/>
              <w:jc w:val="center"/>
              <w:rPr>
                <w:rFonts w:cs="Arial"/>
                <w:sz w:val="20"/>
              </w:rPr>
            </w:pPr>
          </w:p>
        </w:tc>
      </w:tr>
      <w:tr w:rsidR="000C6C26" w:rsidRPr="008B258B" w14:paraId="54CBA8D9" w14:textId="77777777" w:rsidTr="004E722E">
        <w:tc>
          <w:tcPr>
            <w:tcW w:w="421" w:type="dxa"/>
          </w:tcPr>
          <w:p w14:paraId="314E84A0" w14:textId="77777777" w:rsidR="000C6C26" w:rsidRPr="008B258B" w:rsidRDefault="000C6C26" w:rsidP="004E722E">
            <w:pPr>
              <w:spacing w:line="240" w:lineRule="exact"/>
              <w:rPr>
                <w:rFonts w:cs="Arial"/>
                <w:b/>
                <w:bCs/>
                <w:sz w:val="20"/>
              </w:rPr>
            </w:pPr>
            <w:r w:rsidRPr="008B258B">
              <w:rPr>
                <w:rFonts w:cs="Arial"/>
                <w:b/>
                <w:bCs/>
                <w:sz w:val="20"/>
              </w:rPr>
              <w:t>E</w:t>
            </w:r>
          </w:p>
        </w:tc>
        <w:tc>
          <w:tcPr>
            <w:tcW w:w="7796" w:type="dxa"/>
          </w:tcPr>
          <w:p w14:paraId="2C42BB9A" w14:textId="77777777" w:rsidR="000C6C26" w:rsidRPr="008B258B" w:rsidRDefault="000C6C26" w:rsidP="004E722E">
            <w:pPr>
              <w:spacing w:line="240" w:lineRule="exact"/>
              <w:rPr>
                <w:rFonts w:cs="Arial"/>
                <w:b/>
                <w:sz w:val="20"/>
              </w:rPr>
            </w:pPr>
            <w:r w:rsidRPr="008B258B">
              <w:rPr>
                <w:rFonts w:cs="Arial"/>
                <w:b/>
                <w:sz w:val="20"/>
              </w:rPr>
              <w:t>Assignable CO Codes in a Jeopardy Condition (E=C+D)</w:t>
            </w:r>
          </w:p>
        </w:tc>
        <w:tc>
          <w:tcPr>
            <w:tcW w:w="1260" w:type="dxa"/>
            <w:tcBorders>
              <w:bottom w:val="single" w:sz="4" w:space="0" w:color="auto"/>
            </w:tcBorders>
          </w:tcPr>
          <w:p w14:paraId="1723D5BE" w14:textId="60F7B343" w:rsidR="000C6C26" w:rsidRPr="008B258B" w:rsidRDefault="001B1032" w:rsidP="00D01650">
            <w:pPr>
              <w:spacing w:line="240" w:lineRule="exact"/>
              <w:jc w:val="center"/>
              <w:rPr>
                <w:rFonts w:cs="Arial"/>
                <w:b/>
                <w:sz w:val="20"/>
              </w:rPr>
            </w:pPr>
            <w:r>
              <w:rPr>
                <w:rFonts w:cs="Arial"/>
                <w:b/>
                <w:sz w:val="20"/>
              </w:rPr>
              <w:t>1565</w:t>
            </w:r>
          </w:p>
        </w:tc>
      </w:tr>
      <w:tr w:rsidR="000C6C26" w:rsidRPr="008B258B" w14:paraId="23C465F5" w14:textId="77777777" w:rsidTr="004E722E">
        <w:tc>
          <w:tcPr>
            <w:tcW w:w="421" w:type="dxa"/>
          </w:tcPr>
          <w:p w14:paraId="241969F8" w14:textId="77777777" w:rsidR="000C6C26" w:rsidRPr="008B258B" w:rsidRDefault="000C6C26" w:rsidP="004E722E">
            <w:pPr>
              <w:spacing w:line="240" w:lineRule="exact"/>
              <w:rPr>
                <w:rFonts w:cs="Arial"/>
                <w:b/>
                <w:bCs/>
                <w:sz w:val="20"/>
              </w:rPr>
            </w:pPr>
            <w:r w:rsidRPr="008B258B">
              <w:rPr>
                <w:rFonts w:cs="Arial"/>
                <w:b/>
                <w:bCs/>
                <w:sz w:val="20"/>
              </w:rPr>
              <w:t>F</w:t>
            </w:r>
          </w:p>
        </w:tc>
        <w:tc>
          <w:tcPr>
            <w:tcW w:w="7796" w:type="dxa"/>
          </w:tcPr>
          <w:p w14:paraId="7E032076" w14:textId="274DE57E" w:rsidR="000C6C26" w:rsidRPr="008B258B" w:rsidRDefault="000C6C26" w:rsidP="00EA614A">
            <w:pPr>
              <w:spacing w:line="240" w:lineRule="exact"/>
              <w:rPr>
                <w:rFonts w:cs="Arial"/>
                <w:b/>
                <w:sz w:val="20"/>
              </w:rPr>
            </w:pPr>
            <w:r w:rsidRPr="008B258B">
              <w:rPr>
                <w:rFonts w:cs="Arial"/>
                <w:b/>
                <w:sz w:val="20"/>
              </w:rPr>
              <w:t>Assigned CO Codes</w:t>
            </w:r>
            <w:r w:rsidRPr="008B258B" w:rsidDel="00EF6827">
              <w:rPr>
                <w:rFonts w:cs="Arial"/>
                <w:b/>
                <w:sz w:val="20"/>
              </w:rPr>
              <w:t xml:space="preserve"> </w:t>
            </w:r>
            <w:r w:rsidRPr="008B258B">
              <w:rPr>
                <w:rFonts w:cs="Arial"/>
                <w:b/>
                <w:sz w:val="20"/>
              </w:rPr>
              <w:t xml:space="preserve">as of </w:t>
            </w:r>
            <w:r w:rsidR="00D86C14">
              <w:rPr>
                <w:rFonts w:cs="Arial"/>
                <w:b/>
                <w:sz w:val="20"/>
              </w:rPr>
              <w:t>15 July 2025</w:t>
            </w:r>
          </w:p>
        </w:tc>
        <w:tc>
          <w:tcPr>
            <w:tcW w:w="1260" w:type="dxa"/>
            <w:tcBorders>
              <w:bottom w:val="single" w:sz="4" w:space="0" w:color="auto"/>
            </w:tcBorders>
          </w:tcPr>
          <w:p w14:paraId="5901591C" w14:textId="78A1131C" w:rsidR="000C6C26" w:rsidRPr="00E1296D" w:rsidRDefault="000A4F20" w:rsidP="006D42F1">
            <w:pPr>
              <w:spacing w:line="240" w:lineRule="exact"/>
              <w:jc w:val="center"/>
              <w:rPr>
                <w:rFonts w:cs="Arial"/>
                <w:b/>
                <w:sz w:val="20"/>
              </w:rPr>
            </w:pPr>
            <w:r>
              <w:rPr>
                <w:rFonts w:cs="Arial"/>
                <w:b/>
                <w:sz w:val="20"/>
              </w:rPr>
              <w:t>1227</w:t>
            </w:r>
          </w:p>
        </w:tc>
      </w:tr>
      <w:tr w:rsidR="000C6C26" w:rsidRPr="008B258B" w14:paraId="76073D7F" w14:textId="77777777" w:rsidTr="004E722E">
        <w:tc>
          <w:tcPr>
            <w:tcW w:w="421" w:type="dxa"/>
          </w:tcPr>
          <w:p w14:paraId="4088393A" w14:textId="77777777" w:rsidR="000C6C26" w:rsidRPr="008B258B" w:rsidRDefault="000C6C26" w:rsidP="004E722E">
            <w:pPr>
              <w:spacing w:line="240" w:lineRule="exact"/>
              <w:rPr>
                <w:rFonts w:cs="Arial"/>
                <w:b/>
                <w:bCs/>
                <w:sz w:val="20"/>
              </w:rPr>
            </w:pPr>
            <w:r w:rsidRPr="008B258B">
              <w:rPr>
                <w:rFonts w:cs="Arial"/>
                <w:b/>
                <w:bCs/>
                <w:sz w:val="20"/>
              </w:rPr>
              <w:t>G</w:t>
            </w:r>
          </w:p>
        </w:tc>
        <w:tc>
          <w:tcPr>
            <w:tcW w:w="7796" w:type="dxa"/>
          </w:tcPr>
          <w:p w14:paraId="45083C03" w14:textId="2B933F87" w:rsidR="000C6C26" w:rsidRPr="008B258B" w:rsidRDefault="000C6C26" w:rsidP="00EA614A">
            <w:pPr>
              <w:spacing w:line="240" w:lineRule="exact"/>
              <w:rPr>
                <w:rFonts w:cs="Arial"/>
                <w:b/>
                <w:sz w:val="20"/>
              </w:rPr>
            </w:pPr>
            <w:r w:rsidRPr="008B258B">
              <w:rPr>
                <w:rFonts w:cs="Arial"/>
                <w:b/>
                <w:sz w:val="20"/>
              </w:rPr>
              <w:t xml:space="preserve">Net CO Codes available for assignment as of </w:t>
            </w:r>
            <w:r w:rsidR="00D86C14">
              <w:rPr>
                <w:rFonts w:cs="Arial"/>
                <w:b/>
                <w:sz w:val="20"/>
              </w:rPr>
              <w:t xml:space="preserve">15 July 2025 </w:t>
            </w:r>
            <w:r w:rsidRPr="008B258B">
              <w:rPr>
                <w:rFonts w:cs="Arial"/>
                <w:b/>
                <w:sz w:val="20"/>
              </w:rPr>
              <w:t>without a Jeopardy Condition (G=C-F)</w:t>
            </w:r>
          </w:p>
        </w:tc>
        <w:tc>
          <w:tcPr>
            <w:tcW w:w="1260" w:type="dxa"/>
            <w:tcBorders>
              <w:top w:val="single" w:sz="4" w:space="0" w:color="auto"/>
            </w:tcBorders>
          </w:tcPr>
          <w:p w14:paraId="67F3260A" w14:textId="47BA1766" w:rsidR="000C6C26" w:rsidRPr="00E1296D" w:rsidRDefault="00827E2E" w:rsidP="006D42F1">
            <w:pPr>
              <w:pStyle w:val="TOC1"/>
              <w:jc w:val="center"/>
              <w:rPr>
                <w:rFonts w:cs="Arial"/>
                <w:sz w:val="20"/>
              </w:rPr>
            </w:pPr>
            <w:r>
              <w:rPr>
                <w:rFonts w:cs="Arial"/>
                <w:sz w:val="20"/>
              </w:rPr>
              <w:t>337</w:t>
            </w:r>
          </w:p>
        </w:tc>
      </w:tr>
      <w:tr w:rsidR="000C6C26" w:rsidRPr="00976C98" w14:paraId="7D648DF7" w14:textId="77777777" w:rsidTr="004E722E">
        <w:tc>
          <w:tcPr>
            <w:tcW w:w="421" w:type="dxa"/>
          </w:tcPr>
          <w:p w14:paraId="0ECF389C" w14:textId="77777777" w:rsidR="000C6C26" w:rsidRPr="008B258B" w:rsidRDefault="000C6C26" w:rsidP="004E722E">
            <w:pPr>
              <w:spacing w:line="240" w:lineRule="exact"/>
              <w:rPr>
                <w:rFonts w:cs="Arial"/>
                <w:b/>
                <w:bCs/>
                <w:sz w:val="20"/>
              </w:rPr>
            </w:pPr>
            <w:r w:rsidRPr="008B258B">
              <w:rPr>
                <w:rFonts w:cs="Arial"/>
                <w:b/>
                <w:bCs/>
                <w:sz w:val="20"/>
              </w:rPr>
              <w:t>H</w:t>
            </w:r>
          </w:p>
        </w:tc>
        <w:tc>
          <w:tcPr>
            <w:tcW w:w="7796" w:type="dxa"/>
          </w:tcPr>
          <w:p w14:paraId="3EBB7BBC" w14:textId="63BCA523" w:rsidR="000C6C26" w:rsidRPr="008B258B" w:rsidRDefault="000C6C26" w:rsidP="00EA614A">
            <w:pPr>
              <w:spacing w:line="240" w:lineRule="exact"/>
              <w:rPr>
                <w:rFonts w:cs="Arial"/>
                <w:b/>
                <w:sz w:val="20"/>
              </w:rPr>
            </w:pPr>
            <w:r w:rsidRPr="008B258B">
              <w:rPr>
                <w:rFonts w:cs="Arial"/>
                <w:b/>
                <w:sz w:val="20"/>
              </w:rPr>
              <w:t xml:space="preserve">Net CO Codes available for assignment as of </w:t>
            </w:r>
            <w:r w:rsidR="00D86C14">
              <w:rPr>
                <w:rFonts w:cs="Arial"/>
                <w:b/>
                <w:sz w:val="20"/>
              </w:rPr>
              <w:t xml:space="preserve">15 July 2025 </w:t>
            </w:r>
            <w:r w:rsidRPr="008B258B">
              <w:rPr>
                <w:rFonts w:cs="Arial"/>
                <w:b/>
                <w:sz w:val="20"/>
              </w:rPr>
              <w:t>in a Jeopardy Condition (H=E-F)</w:t>
            </w:r>
          </w:p>
        </w:tc>
        <w:tc>
          <w:tcPr>
            <w:tcW w:w="1260" w:type="dxa"/>
          </w:tcPr>
          <w:p w14:paraId="3986A494" w14:textId="509600E0" w:rsidR="000C6C26" w:rsidRPr="00E1296D" w:rsidRDefault="00111437" w:rsidP="006D42F1">
            <w:pPr>
              <w:pStyle w:val="TOC1"/>
              <w:jc w:val="center"/>
              <w:rPr>
                <w:rFonts w:cs="Arial"/>
                <w:sz w:val="20"/>
              </w:rPr>
            </w:pPr>
            <w:r>
              <w:rPr>
                <w:rFonts w:cs="Arial"/>
                <w:sz w:val="20"/>
              </w:rPr>
              <w:t>338</w:t>
            </w:r>
          </w:p>
        </w:tc>
      </w:tr>
    </w:tbl>
    <w:p w14:paraId="15A73285" w14:textId="77777777" w:rsidR="000C6C26" w:rsidRPr="00976C98" w:rsidRDefault="000C6C26" w:rsidP="000C6C26">
      <w:pPr>
        <w:keepNext/>
        <w:tabs>
          <w:tab w:val="left" w:pos="180"/>
        </w:tabs>
        <w:spacing w:after="60"/>
        <w:ind w:left="188" w:right="-187" w:hanging="274"/>
        <w:rPr>
          <w:rFonts w:cs="Arial"/>
          <w:b/>
          <w:sz w:val="16"/>
          <w:szCs w:val="16"/>
        </w:rPr>
      </w:pPr>
    </w:p>
    <w:p w14:paraId="4A49E079" w14:textId="77777777" w:rsidR="000C6C26" w:rsidRPr="00976C98" w:rsidRDefault="000C6C26" w:rsidP="000C6C26">
      <w:pPr>
        <w:keepNext/>
        <w:tabs>
          <w:tab w:val="left" w:pos="180"/>
        </w:tabs>
        <w:spacing w:after="60"/>
        <w:ind w:left="188" w:right="-187" w:hanging="274"/>
        <w:rPr>
          <w:rFonts w:cs="Arial"/>
          <w:b/>
          <w:sz w:val="18"/>
          <w:szCs w:val="18"/>
        </w:rPr>
      </w:pPr>
      <w:r w:rsidRPr="00976C98">
        <w:rPr>
          <w:rFonts w:cs="Arial"/>
          <w:b/>
          <w:sz w:val="18"/>
          <w:szCs w:val="18"/>
        </w:rPr>
        <w:t>Notes:</w:t>
      </w:r>
    </w:p>
    <w:p w14:paraId="0F3558BA" w14:textId="257E1A4E" w:rsidR="002C4B22" w:rsidRDefault="002C4B22" w:rsidP="00585287">
      <w:pPr>
        <w:pStyle w:val="ListParagraph"/>
        <w:keepNext/>
        <w:widowControl w:val="0"/>
        <w:numPr>
          <w:ilvl w:val="0"/>
          <w:numId w:val="13"/>
        </w:numPr>
        <w:tabs>
          <w:tab w:val="left" w:pos="180"/>
        </w:tabs>
        <w:ind w:right="-187"/>
        <w:rPr>
          <w:sz w:val="18"/>
          <w:szCs w:val="18"/>
        </w:rPr>
      </w:pPr>
      <w:r w:rsidRPr="002C4B22">
        <w:rPr>
          <w:sz w:val="18"/>
          <w:szCs w:val="18"/>
        </w:rPr>
        <w:t xml:space="preserve">In Telecom Decision CRTC </w:t>
      </w:r>
      <w:r w:rsidR="001C63A8">
        <w:rPr>
          <w:sz w:val="18"/>
          <w:szCs w:val="18"/>
        </w:rPr>
        <w:t>2022-308</w:t>
      </w:r>
      <w:r w:rsidRPr="002C4B22">
        <w:rPr>
          <w:sz w:val="18"/>
          <w:szCs w:val="18"/>
        </w:rPr>
        <w:t xml:space="preserve">, the Commission determined that area code </w:t>
      </w:r>
      <w:r w:rsidR="001C63A8">
        <w:rPr>
          <w:sz w:val="18"/>
          <w:szCs w:val="18"/>
        </w:rPr>
        <w:t>851</w:t>
      </w:r>
      <w:r w:rsidRPr="002C4B22">
        <w:rPr>
          <w:sz w:val="18"/>
          <w:szCs w:val="18"/>
        </w:rPr>
        <w:t xml:space="preserve"> should be set aside as a potential future relief area code for area codes </w:t>
      </w:r>
      <w:r w:rsidR="001C63A8">
        <w:rPr>
          <w:sz w:val="18"/>
          <w:szCs w:val="18"/>
        </w:rPr>
        <w:t>782 and 902</w:t>
      </w:r>
      <w:r w:rsidRPr="002C4B22">
        <w:rPr>
          <w:sz w:val="18"/>
          <w:szCs w:val="18"/>
        </w:rPr>
        <w:t>.</w:t>
      </w:r>
    </w:p>
    <w:p w14:paraId="0C999816" w14:textId="345ACC0E" w:rsidR="00D01650" w:rsidRPr="00E20CAB" w:rsidRDefault="00D01650" w:rsidP="00585287">
      <w:pPr>
        <w:pStyle w:val="ListParagraph"/>
        <w:numPr>
          <w:ilvl w:val="0"/>
          <w:numId w:val="13"/>
        </w:numPr>
        <w:rPr>
          <w:sz w:val="18"/>
          <w:szCs w:val="18"/>
        </w:rPr>
      </w:pPr>
      <w:r w:rsidRPr="00D01650">
        <w:rPr>
          <w:sz w:val="18"/>
          <w:szCs w:val="18"/>
        </w:rPr>
        <w:t xml:space="preserve">CO </w:t>
      </w:r>
      <w:r w:rsidRPr="00E20CAB">
        <w:rPr>
          <w:sz w:val="18"/>
          <w:szCs w:val="18"/>
        </w:rPr>
        <w:t xml:space="preserve">Code </w:t>
      </w:r>
      <w:r w:rsidR="00E36D07">
        <w:rPr>
          <w:sz w:val="18"/>
          <w:szCs w:val="18"/>
        </w:rPr>
        <w:t>851</w:t>
      </w:r>
      <w:r w:rsidRPr="00E20CAB">
        <w:rPr>
          <w:sz w:val="18"/>
          <w:szCs w:val="18"/>
        </w:rPr>
        <w:t xml:space="preserve"> should become assignable in a Jeopardy Condition.</w:t>
      </w:r>
    </w:p>
    <w:p w14:paraId="7B6C4686" w14:textId="48B250C2" w:rsidR="000C6C26" w:rsidRPr="00976C98" w:rsidRDefault="000C6C26" w:rsidP="00585287">
      <w:pPr>
        <w:pStyle w:val="ListParagraph"/>
        <w:keepNext/>
        <w:widowControl w:val="0"/>
        <w:numPr>
          <w:ilvl w:val="0"/>
          <w:numId w:val="13"/>
        </w:numPr>
        <w:tabs>
          <w:tab w:val="left" w:pos="180"/>
        </w:tabs>
        <w:ind w:right="-187"/>
        <w:rPr>
          <w:sz w:val="18"/>
          <w:szCs w:val="18"/>
        </w:rPr>
      </w:pPr>
      <w:r w:rsidRPr="00E20CAB">
        <w:rPr>
          <w:rFonts w:cs="Arial"/>
          <w:sz w:val="18"/>
          <w:szCs w:val="18"/>
        </w:rPr>
        <w:t>In an extreme Jeopardy Condition (</w:t>
      </w:r>
      <w:r w:rsidR="00917C8C" w:rsidRPr="00E20CAB">
        <w:rPr>
          <w:rFonts w:cs="Arial"/>
          <w:sz w:val="18"/>
          <w:szCs w:val="18"/>
        </w:rPr>
        <w:t>i.e.</w:t>
      </w:r>
      <w:r w:rsidRPr="00E20CAB">
        <w:rPr>
          <w:rFonts w:cs="Arial"/>
          <w:sz w:val="18"/>
          <w:szCs w:val="18"/>
        </w:rPr>
        <w:t xml:space="preserve"> when the Projected Exhaust Date is earlier than the Relief Date), </w:t>
      </w:r>
      <w:r w:rsidR="00962C25">
        <w:rPr>
          <w:rFonts w:cs="Arial"/>
          <w:sz w:val="18"/>
          <w:szCs w:val="18"/>
        </w:rPr>
        <w:t>any CO Codes</w:t>
      </w:r>
      <w:r w:rsidR="00B301AC">
        <w:rPr>
          <w:rFonts w:cs="Arial"/>
          <w:sz w:val="18"/>
          <w:szCs w:val="18"/>
        </w:rPr>
        <w:t xml:space="preserve"> protected as</w:t>
      </w:r>
      <w:r w:rsidRPr="00E20CAB">
        <w:rPr>
          <w:rFonts w:cs="Arial"/>
          <w:sz w:val="18"/>
          <w:szCs w:val="18"/>
        </w:rPr>
        <w:t xml:space="preserve"> Neighbouring NPA Codes </w:t>
      </w:r>
      <w:r w:rsidR="00C834C2" w:rsidRPr="00976C98">
        <w:rPr>
          <w:rFonts w:cs="Arial"/>
          <w:sz w:val="18"/>
          <w:szCs w:val="18"/>
        </w:rPr>
        <w:t xml:space="preserve">could be </w:t>
      </w:r>
      <w:r w:rsidRPr="00976C98">
        <w:rPr>
          <w:rFonts w:cs="Arial"/>
          <w:sz w:val="18"/>
          <w:szCs w:val="18"/>
        </w:rPr>
        <w:t>assignable with CRTC staff approval.</w:t>
      </w:r>
    </w:p>
    <w:p w14:paraId="03DA8E46" w14:textId="77777777" w:rsidR="0029682F" w:rsidRDefault="0029682F" w:rsidP="000C6C26">
      <w:pPr>
        <w:sectPr w:rsidR="0029682F" w:rsidSect="00E4580B">
          <w:headerReference w:type="default" r:id="rId30"/>
          <w:footerReference w:type="default" r:id="rId31"/>
          <w:pgSz w:w="12240" w:h="15840" w:code="1"/>
          <w:pgMar w:top="1080" w:right="1339" w:bottom="835" w:left="1339" w:header="187" w:footer="648" w:gutter="0"/>
          <w:cols w:space="720"/>
          <w:vAlign w:val="center"/>
          <w:docGrid w:linePitch="299"/>
        </w:sectPr>
      </w:pPr>
    </w:p>
    <w:p w14:paraId="7290D630" w14:textId="77777777" w:rsidR="000C6C26" w:rsidRPr="00976C98" w:rsidRDefault="000C6C26" w:rsidP="000C6C26">
      <w:pPr>
        <w:pStyle w:val="Heading1"/>
      </w:pPr>
      <w:bookmarkStart w:id="23" w:name="_Toc514833021"/>
      <w:bookmarkStart w:id="24" w:name="_Toc201669493"/>
      <w:r w:rsidRPr="00976C98">
        <w:lastRenderedPageBreak/>
        <w:t>RECOMMENDATIONS</w:t>
      </w:r>
      <w:bookmarkEnd w:id="23"/>
      <w:bookmarkEnd w:id="24"/>
    </w:p>
    <w:p w14:paraId="3975E992" w14:textId="77777777" w:rsidR="000C6C26" w:rsidRPr="00976C98" w:rsidRDefault="000C6C26" w:rsidP="000C6C26"/>
    <w:p w14:paraId="7B8E62DF" w14:textId="77777777" w:rsidR="00C7616A" w:rsidRDefault="00C7616A" w:rsidP="00C7616A">
      <w:r>
        <w:t>The CNA recommends:</w:t>
      </w:r>
    </w:p>
    <w:p w14:paraId="2074073D" w14:textId="77777777" w:rsidR="00C7616A" w:rsidRDefault="00C7616A" w:rsidP="00C7616A"/>
    <w:p w14:paraId="1E467D50" w14:textId="48B5B858" w:rsidR="00C7616A" w:rsidRPr="00E4580B" w:rsidRDefault="00C7616A" w:rsidP="00585287">
      <w:pPr>
        <w:pStyle w:val="ListParagraph"/>
        <w:numPr>
          <w:ilvl w:val="0"/>
          <w:numId w:val="15"/>
        </w:numPr>
        <w:autoSpaceDE w:val="0"/>
        <w:autoSpaceDN w:val="0"/>
        <w:adjustRightInd w:val="0"/>
        <w:rPr>
          <w:rFonts w:cs="Arial"/>
          <w:lang w:val="en-US"/>
        </w:rPr>
      </w:pPr>
      <w:r w:rsidRPr="00E4580B">
        <w:rPr>
          <w:rFonts w:cs="Arial"/>
          <w:lang w:val="en-US"/>
        </w:rPr>
        <w:t xml:space="preserve">The Relief Method should be a distributed overlay of a new NPA Code on </w:t>
      </w:r>
      <w:r w:rsidR="00705866" w:rsidRPr="00E4580B">
        <w:rPr>
          <w:rFonts w:cs="Arial"/>
          <w:lang w:val="en-US"/>
        </w:rPr>
        <w:t>Nova Scotia and Prince Edward Island</w:t>
      </w:r>
      <w:r w:rsidR="00396F8E" w:rsidRPr="00E4580B">
        <w:rPr>
          <w:rFonts w:cs="Arial"/>
          <w:lang w:val="en-US"/>
        </w:rPr>
        <w:t xml:space="preserve"> </w:t>
      </w:r>
      <w:r w:rsidRPr="00E4580B">
        <w:rPr>
          <w:rFonts w:cs="Arial"/>
          <w:lang w:val="en-US"/>
        </w:rPr>
        <w:t xml:space="preserve">NPA </w:t>
      </w:r>
      <w:r w:rsidR="00A97830" w:rsidRPr="00E4580B">
        <w:rPr>
          <w:rFonts w:cs="Arial"/>
          <w:lang w:val="en-US"/>
        </w:rPr>
        <w:t>782/902</w:t>
      </w:r>
      <w:r w:rsidRPr="00E4580B">
        <w:rPr>
          <w:rFonts w:cs="Arial"/>
          <w:lang w:val="en-US"/>
        </w:rPr>
        <w:t>;</w:t>
      </w:r>
    </w:p>
    <w:p w14:paraId="11422ADA" w14:textId="77777777" w:rsidR="00C7616A" w:rsidRPr="00E4580B" w:rsidRDefault="00C7616A" w:rsidP="00C7616A">
      <w:pPr>
        <w:autoSpaceDE w:val="0"/>
        <w:autoSpaceDN w:val="0"/>
        <w:adjustRightInd w:val="0"/>
        <w:rPr>
          <w:rFonts w:cs="Arial"/>
          <w:lang w:val="en-US"/>
        </w:rPr>
      </w:pPr>
    </w:p>
    <w:p w14:paraId="327296EE" w14:textId="33C01EFB" w:rsidR="00C7616A" w:rsidRPr="00E4580B" w:rsidRDefault="00C7616A" w:rsidP="00585287">
      <w:pPr>
        <w:pStyle w:val="ListParagraph"/>
        <w:numPr>
          <w:ilvl w:val="0"/>
          <w:numId w:val="15"/>
        </w:numPr>
        <w:autoSpaceDE w:val="0"/>
        <w:autoSpaceDN w:val="0"/>
        <w:adjustRightInd w:val="0"/>
        <w:rPr>
          <w:rFonts w:cs="Arial"/>
          <w:lang w:val="en-US"/>
        </w:rPr>
      </w:pPr>
      <w:r w:rsidRPr="00E4580B">
        <w:rPr>
          <w:rFonts w:cs="Arial"/>
          <w:lang w:val="en-US"/>
        </w:rPr>
        <w:t xml:space="preserve">The Relief NPA Code for NPA </w:t>
      </w:r>
      <w:r w:rsidR="00A97830" w:rsidRPr="00E4580B">
        <w:rPr>
          <w:rFonts w:cs="Arial"/>
          <w:lang w:val="en-US"/>
        </w:rPr>
        <w:t>782/902</w:t>
      </w:r>
      <w:r w:rsidRPr="00E4580B">
        <w:rPr>
          <w:rFonts w:cs="Arial"/>
          <w:lang w:val="en-US"/>
        </w:rPr>
        <w:t xml:space="preserve"> should be NPA </w:t>
      </w:r>
      <w:r w:rsidR="00705866" w:rsidRPr="00E4580B">
        <w:rPr>
          <w:rFonts w:cs="Arial"/>
          <w:lang w:val="en-US"/>
        </w:rPr>
        <w:t>851</w:t>
      </w:r>
      <w:r w:rsidR="007A1F35" w:rsidRPr="00E4580B">
        <w:rPr>
          <w:rFonts w:cs="Arial"/>
          <w:lang w:val="en-US"/>
        </w:rPr>
        <w:t xml:space="preserve"> </w:t>
      </w:r>
      <w:r w:rsidRPr="00E4580B">
        <w:rPr>
          <w:rFonts w:cs="Arial"/>
          <w:lang w:val="en-US"/>
        </w:rPr>
        <w:t xml:space="preserve">as per </w:t>
      </w:r>
      <w:r w:rsidR="00851B41" w:rsidRPr="00E4580B">
        <w:rPr>
          <w:szCs w:val="22"/>
        </w:rPr>
        <w:t xml:space="preserve">Telecom Decision CRTC </w:t>
      </w:r>
      <w:r w:rsidR="00FC0787" w:rsidRPr="00E4580B">
        <w:rPr>
          <w:szCs w:val="22"/>
        </w:rPr>
        <w:t>2022-308</w:t>
      </w:r>
      <w:r w:rsidR="00851B41" w:rsidRPr="00E4580B">
        <w:rPr>
          <w:szCs w:val="22"/>
        </w:rPr>
        <w:t>,</w:t>
      </w:r>
      <w:r w:rsidR="002B7E6D" w:rsidRPr="00E4580B">
        <w:rPr>
          <w:szCs w:val="22"/>
        </w:rPr>
        <w:t xml:space="preserve"> dated</w:t>
      </w:r>
      <w:r w:rsidR="00FC0787" w:rsidRPr="00E4580B">
        <w:rPr>
          <w:szCs w:val="22"/>
        </w:rPr>
        <w:t xml:space="preserve"> 8 November 2022</w:t>
      </w:r>
      <w:r w:rsidR="001535FB" w:rsidRPr="00E4580B">
        <w:t>,</w:t>
      </w:r>
      <w:r w:rsidR="00851B41" w:rsidRPr="00E4580B">
        <w:rPr>
          <w:rFonts w:cs="Arial"/>
        </w:rPr>
        <w:t xml:space="preserve"> </w:t>
      </w:r>
      <w:r w:rsidRPr="00E4580B">
        <w:rPr>
          <w:rFonts w:cs="Arial"/>
          <w:lang w:val="en-US"/>
        </w:rPr>
        <w:t xml:space="preserve">for future relief of NPA </w:t>
      </w:r>
      <w:r w:rsidR="00A97830" w:rsidRPr="00E4580B">
        <w:rPr>
          <w:rFonts w:cs="Arial"/>
          <w:lang w:val="en-US"/>
        </w:rPr>
        <w:t>782/902</w:t>
      </w:r>
      <w:r w:rsidR="007A1F35" w:rsidRPr="00E4580B">
        <w:rPr>
          <w:rFonts w:cs="Arial"/>
          <w:lang w:val="en-US"/>
        </w:rPr>
        <w:t>;</w:t>
      </w:r>
      <w:r w:rsidRPr="00E4580B">
        <w:rPr>
          <w:rFonts w:cs="Arial"/>
          <w:lang w:val="en-US"/>
        </w:rPr>
        <w:t xml:space="preserve"> and</w:t>
      </w:r>
    </w:p>
    <w:p w14:paraId="711508F7" w14:textId="77777777" w:rsidR="00C7616A" w:rsidRPr="00E4580B" w:rsidRDefault="00C7616A" w:rsidP="00C7616A">
      <w:pPr>
        <w:autoSpaceDE w:val="0"/>
        <w:autoSpaceDN w:val="0"/>
        <w:adjustRightInd w:val="0"/>
        <w:rPr>
          <w:rFonts w:cs="Arial"/>
          <w:lang w:val="en-US"/>
        </w:rPr>
      </w:pPr>
    </w:p>
    <w:p w14:paraId="4F05EA22" w14:textId="0F62FF79" w:rsidR="0079099C" w:rsidRPr="00E4580B" w:rsidRDefault="00C7616A" w:rsidP="00585287">
      <w:pPr>
        <w:pStyle w:val="ListParagraph"/>
        <w:numPr>
          <w:ilvl w:val="0"/>
          <w:numId w:val="15"/>
        </w:numPr>
        <w:autoSpaceDE w:val="0"/>
        <w:autoSpaceDN w:val="0"/>
        <w:adjustRightInd w:val="0"/>
      </w:pPr>
      <w:r w:rsidRPr="00E4580B">
        <w:rPr>
          <w:rFonts w:cs="Arial"/>
          <w:lang w:val="en-US"/>
        </w:rPr>
        <w:t xml:space="preserve">The Relief Date should be </w:t>
      </w:r>
      <w:r w:rsidR="00FC0787" w:rsidRPr="00E4580B">
        <w:rPr>
          <w:rFonts w:cs="Arial"/>
          <w:lang w:val="en-US"/>
        </w:rPr>
        <w:t>27 November 2027</w:t>
      </w:r>
      <w:r w:rsidRPr="00E4580B">
        <w:rPr>
          <w:rFonts w:cs="Arial"/>
          <w:lang w:val="en-US"/>
        </w:rPr>
        <w:t xml:space="preserve"> to provide Carriers and customers with advanced notification and sufficient lead-time to implement relief in NPA </w:t>
      </w:r>
      <w:r w:rsidR="00A97830" w:rsidRPr="00E4580B">
        <w:rPr>
          <w:rFonts w:cs="Arial"/>
          <w:lang w:val="en-US"/>
        </w:rPr>
        <w:t>782/902</w:t>
      </w:r>
      <w:r w:rsidRPr="00E4580B">
        <w:rPr>
          <w:rFonts w:cs="Arial"/>
          <w:lang w:val="en-US"/>
        </w:rPr>
        <w:t>.</w:t>
      </w:r>
      <w:bookmarkStart w:id="25" w:name="_Maps_and_Figures"/>
      <w:bookmarkEnd w:id="25"/>
    </w:p>
    <w:p w14:paraId="0EEE7C02" w14:textId="77777777" w:rsidR="00E36608" w:rsidRDefault="00E36608" w:rsidP="00E36608">
      <w:pPr>
        <w:pStyle w:val="ListParagraph"/>
      </w:pPr>
    </w:p>
    <w:p w14:paraId="750654C2" w14:textId="77777777" w:rsidR="00E36608" w:rsidRDefault="00E36608" w:rsidP="00E36608">
      <w:pPr>
        <w:autoSpaceDE w:val="0"/>
        <w:autoSpaceDN w:val="0"/>
        <w:adjustRightInd w:val="0"/>
      </w:pPr>
    </w:p>
    <w:p w14:paraId="38AF7826" w14:textId="77777777" w:rsidR="00E36608" w:rsidRDefault="00E36608" w:rsidP="00E36608">
      <w:pPr>
        <w:autoSpaceDE w:val="0"/>
        <w:autoSpaceDN w:val="0"/>
        <w:adjustRightInd w:val="0"/>
      </w:pPr>
    </w:p>
    <w:p w14:paraId="34A1D5B3" w14:textId="3EA12106" w:rsidR="00E36608" w:rsidRDefault="00E36608">
      <w:r>
        <w:br w:type="page"/>
      </w:r>
    </w:p>
    <w:p w14:paraId="3724E041" w14:textId="77777777" w:rsidR="00E36608" w:rsidRDefault="00E36608" w:rsidP="00E36608">
      <w:pPr>
        <w:pStyle w:val="AnnexHeading"/>
      </w:pPr>
    </w:p>
    <w:p w14:paraId="6B272025" w14:textId="77777777" w:rsidR="00E36608" w:rsidRDefault="00E36608" w:rsidP="0001282A">
      <w:pPr>
        <w:pStyle w:val="AnnexHeading"/>
      </w:pPr>
    </w:p>
    <w:p w14:paraId="57090CEC" w14:textId="77777777" w:rsidR="00E36608" w:rsidRDefault="00E36608" w:rsidP="0001282A">
      <w:pPr>
        <w:pStyle w:val="AnnexHeading"/>
      </w:pPr>
    </w:p>
    <w:p w14:paraId="11419FB7" w14:textId="77777777" w:rsidR="00E36608" w:rsidRDefault="00E36608" w:rsidP="0001282A">
      <w:pPr>
        <w:pStyle w:val="AnnexHeading"/>
      </w:pPr>
    </w:p>
    <w:p w14:paraId="1D98EB20" w14:textId="77777777" w:rsidR="00E36608" w:rsidRPr="00996C73" w:rsidRDefault="00E36608" w:rsidP="0001282A">
      <w:pPr>
        <w:pStyle w:val="AnnexHeading"/>
      </w:pPr>
      <w:bookmarkStart w:id="26" w:name="_Toc467062485"/>
      <w:bookmarkStart w:id="27" w:name="_Toc188602083"/>
      <w:bookmarkStart w:id="28" w:name="_Toc201669494"/>
      <w:r>
        <w:t>ANNEXES</w:t>
      </w:r>
      <w:bookmarkEnd w:id="26"/>
      <w:bookmarkEnd w:id="27"/>
      <w:bookmarkEnd w:id="28"/>
    </w:p>
    <w:p w14:paraId="0E80F495" w14:textId="77777777" w:rsidR="00E36608" w:rsidRDefault="00E36608" w:rsidP="0001282A">
      <w:pPr>
        <w:widowControl w:val="0"/>
        <w:tabs>
          <w:tab w:val="left" w:pos="1080"/>
          <w:tab w:val="left" w:leader="dot" w:pos="8640"/>
        </w:tabs>
        <w:jc w:val="center"/>
        <w:rPr>
          <w:rFonts w:cs="Arial"/>
        </w:rPr>
      </w:pPr>
    </w:p>
    <w:p w14:paraId="0433B653" w14:textId="77777777" w:rsidR="00E36608" w:rsidRPr="00996C73" w:rsidRDefault="00E36608" w:rsidP="0001282A">
      <w:pPr>
        <w:widowControl w:val="0"/>
        <w:tabs>
          <w:tab w:val="left" w:pos="1080"/>
          <w:tab w:val="left" w:leader="dot" w:pos="8640"/>
        </w:tabs>
        <w:jc w:val="center"/>
        <w:rPr>
          <w:rFonts w:cs="Arial"/>
        </w:rPr>
      </w:pPr>
    </w:p>
    <w:p w14:paraId="4EE6387C" w14:textId="77777777" w:rsidR="00E36608" w:rsidRDefault="00E36608" w:rsidP="0001282A">
      <w:pPr>
        <w:keepNext/>
        <w:tabs>
          <w:tab w:val="left" w:pos="4254"/>
          <w:tab w:val="center" w:pos="4320"/>
        </w:tabs>
        <w:rPr>
          <w:rFonts w:cs="Arial"/>
        </w:rPr>
      </w:pPr>
      <w:r>
        <w:rPr>
          <w:rFonts w:cs="Arial"/>
        </w:rPr>
        <w:tab/>
      </w:r>
      <w:r>
        <w:rPr>
          <w:rFonts w:cs="Arial"/>
        </w:rPr>
        <w:tab/>
      </w:r>
    </w:p>
    <w:p w14:paraId="7111DEEF" w14:textId="77777777" w:rsidR="00E36608" w:rsidRDefault="00E36608" w:rsidP="0001282A">
      <w:r>
        <w:br w:type="page"/>
      </w:r>
    </w:p>
    <w:p w14:paraId="55A27A9F" w14:textId="77777777" w:rsidR="00E36608" w:rsidRDefault="00E36608" w:rsidP="0001282A">
      <w:pPr>
        <w:tabs>
          <w:tab w:val="center" w:pos="4320"/>
        </w:tabs>
        <w:rPr>
          <w:rFonts w:cs="Arial"/>
        </w:rPr>
        <w:sectPr w:rsidR="00E36608" w:rsidSect="00E36608">
          <w:footerReference w:type="default" r:id="rId32"/>
          <w:pgSz w:w="12240" w:h="15840" w:code="1"/>
          <w:pgMar w:top="288" w:right="1800" w:bottom="907" w:left="1800" w:header="187" w:footer="720" w:gutter="0"/>
          <w:cols w:space="720"/>
        </w:sectPr>
      </w:pPr>
    </w:p>
    <w:p w14:paraId="55471315" w14:textId="77777777" w:rsidR="00E36608" w:rsidRDefault="00E36608" w:rsidP="0001282A">
      <w:pPr>
        <w:pStyle w:val="Heading9"/>
      </w:pPr>
      <w:r>
        <w:lastRenderedPageBreak/>
        <w:t>Maps and Figures</w:t>
      </w:r>
    </w:p>
    <w:p w14:paraId="22B3E6FF" w14:textId="77777777" w:rsidR="00E36608" w:rsidRDefault="00E36608" w:rsidP="0001282A">
      <w:pPr>
        <w:keepNext/>
        <w:jc w:val="center"/>
        <w:rPr>
          <w:rFonts w:cs="Arial"/>
        </w:rPr>
      </w:pPr>
    </w:p>
    <w:p w14:paraId="6AB17A5C" w14:textId="68700BAF" w:rsidR="00E36608" w:rsidRDefault="00F40760" w:rsidP="0001282A">
      <w:pPr>
        <w:keepNext/>
        <w:jc w:val="center"/>
        <w:rPr>
          <w:rFonts w:cs="Arial"/>
        </w:rPr>
      </w:pPr>
      <w:r>
        <w:rPr>
          <w:rFonts w:cs="Arial"/>
          <w:noProof/>
        </w:rPr>
        <w:drawing>
          <wp:inline distT="0" distB="0" distL="0" distR="0" wp14:anchorId="619978B2" wp14:editId="58E51C00">
            <wp:extent cx="6066790" cy="6203950"/>
            <wp:effectExtent l="0" t="0" r="0" b="6350"/>
            <wp:docPr id="2394734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66790" cy="6203950"/>
                    </a:xfrm>
                    <a:prstGeom prst="rect">
                      <a:avLst/>
                    </a:prstGeom>
                    <a:noFill/>
                    <a:ln>
                      <a:noFill/>
                    </a:ln>
                  </pic:spPr>
                </pic:pic>
              </a:graphicData>
            </a:graphic>
          </wp:inline>
        </w:drawing>
      </w:r>
    </w:p>
    <w:p w14:paraId="35AFFE54" w14:textId="77777777" w:rsidR="00E36608" w:rsidRPr="00996C73" w:rsidRDefault="00E36608" w:rsidP="0001282A">
      <w:pPr>
        <w:keepNext/>
        <w:jc w:val="center"/>
        <w:rPr>
          <w:rFonts w:cs="Arial"/>
        </w:rPr>
      </w:pPr>
    </w:p>
    <w:p w14:paraId="3BBCAD5D" w14:textId="77777777" w:rsidR="00E36608" w:rsidRPr="00996C73" w:rsidRDefault="00E36608" w:rsidP="0001282A">
      <w:pPr>
        <w:pStyle w:val="Caption"/>
        <w:rPr>
          <w:rFonts w:cs="Arial"/>
        </w:rPr>
      </w:pPr>
      <w:r w:rsidRPr="00996C73">
        <w:rPr>
          <w:rFonts w:cs="Arial"/>
        </w:rPr>
        <w:t xml:space="preserve">Figure </w:t>
      </w:r>
      <w:r w:rsidRPr="00996C73">
        <w:rPr>
          <w:rFonts w:cs="Arial"/>
        </w:rPr>
        <w:fldChar w:fldCharType="begin"/>
      </w:r>
      <w:r w:rsidRPr="00996C73">
        <w:rPr>
          <w:rFonts w:cs="Arial"/>
        </w:rPr>
        <w:instrText xml:space="preserve"> SEQ Figure \* ARABIC </w:instrText>
      </w:r>
      <w:r w:rsidRPr="00996C73">
        <w:rPr>
          <w:rFonts w:cs="Arial"/>
        </w:rPr>
        <w:fldChar w:fldCharType="separate"/>
      </w:r>
      <w:r>
        <w:rPr>
          <w:rFonts w:cs="Arial"/>
          <w:noProof/>
        </w:rPr>
        <w:t>1</w:t>
      </w:r>
      <w:r w:rsidRPr="00996C73">
        <w:rPr>
          <w:rFonts w:cs="Arial"/>
        </w:rPr>
        <w:fldChar w:fldCharType="end"/>
      </w:r>
      <w:r w:rsidRPr="00996C73">
        <w:rPr>
          <w:rFonts w:cs="Arial"/>
        </w:rPr>
        <w:t xml:space="preserve"> </w:t>
      </w:r>
      <w:r w:rsidRPr="00996C73">
        <w:rPr>
          <w:rFonts w:cs="Arial"/>
          <w:b w:val="0"/>
        </w:rPr>
        <w:t>–</w:t>
      </w:r>
      <w:r w:rsidRPr="00996C73">
        <w:rPr>
          <w:rFonts w:cs="Arial"/>
        </w:rPr>
        <w:t xml:space="preserve"> Overview Map of NPA </w:t>
      </w:r>
      <w:r>
        <w:rPr>
          <w:rFonts w:cs="Arial"/>
        </w:rPr>
        <w:t>782/902</w:t>
      </w:r>
    </w:p>
    <w:p w14:paraId="5053A240" w14:textId="77777777" w:rsidR="00E36608" w:rsidRDefault="00E36608" w:rsidP="0001282A">
      <w:r>
        <w:br w:type="page"/>
      </w:r>
    </w:p>
    <w:p w14:paraId="33844672" w14:textId="3E36FD93" w:rsidR="00E36608" w:rsidRPr="0035279C" w:rsidRDefault="0035279C" w:rsidP="0001282A">
      <w:pPr>
        <w:pStyle w:val="Caption"/>
        <w:rPr>
          <w:rFonts w:cs="Arial"/>
          <w:u w:val="none"/>
        </w:rPr>
      </w:pPr>
      <w:r w:rsidRPr="0035279C">
        <w:rPr>
          <w:noProof/>
          <w:u w:val="none"/>
        </w:rPr>
        <w:lastRenderedPageBreak/>
        <w:drawing>
          <wp:inline distT="0" distB="0" distL="0" distR="0" wp14:anchorId="5EAAD6FA" wp14:editId="5C1D8A17">
            <wp:extent cx="5715000" cy="3886200"/>
            <wp:effectExtent l="0" t="0" r="0" b="0"/>
            <wp:docPr id="2117962066" name="Chart 1">
              <a:extLst xmlns:a="http://schemas.openxmlformats.org/drawingml/2006/main">
                <a:ext uri="{FF2B5EF4-FFF2-40B4-BE49-F238E27FC236}">
                  <a16:creationId xmlns:a16="http://schemas.microsoft.com/office/drawing/2014/main" id="{DEA32911-ABFE-453E-BAA8-8B3C7FC221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48F4B0B" w14:textId="77777777" w:rsidR="00E36608" w:rsidRPr="00BF704B" w:rsidRDefault="00E36608" w:rsidP="0001282A"/>
    <w:p w14:paraId="383ED7B6" w14:textId="77777777" w:rsidR="00E36608" w:rsidRDefault="00E36608" w:rsidP="0001282A">
      <w:pPr>
        <w:pStyle w:val="Caption"/>
        <w:rPr>
          <w:rFonts w:cs="Arial"/>
        </w:rPr>
      </w:pPr>
      <w:r w:rsidRPr="00996C73">
        <w:rPr>
          <w:rFonts w:cs="Arial"/>
        </w:rPr>
        <w:t xml:space="preserve">Figure </w:t>
      </w:r>
      <w:r w:rsidRPr="00996C73">
        <w:rPr>
          <w:rFonts w:cs="Arial"/>
        </w:rPr>
        <w:fldChar w:fldCharType="begin"/>
      </w:r>
      <w:r w:rsidRPr="00996C73">
        <w:rPr>
          <w:rFonts w:cs="Arial"/>
        </w:rPr>
        <w:instrText xml:space="preserve"> SEQ Figure \* ARABIC </w:instrText>
      </w:r>
      <w:r w:rsidRPr="00996C73">
        <w:rPr>
          <w:rFonts w:cs="Arial"/>
        </w:rPr>
        <w:fldChar w:fldCharType="separate"/>
      </w:r>
      <w:r>
        <w:rPr>
          <w:rFonts w:cs="Arial"/>
          <w:noProof/>
        </w:rPr>
        <w:t>2</w:t>
      </w:r>
      <w:r w:rsidRPr="00996C73">
        <w:rPr>
          <w:rFonts w:cs="Arial"/>
        </w:rPr>
        <w:fldChar w:fldCharType="end"/>
      </w:r>
      <w:r w:rsidRPr="00996C73">
        <w:rPr>
          <w:rFonts w:cs="Arial"/>
        </w:rPr>
        <w:t xml:space="preserve"> </w:t>
      </w:r>
      <w:r w:rsidRPr="00996C73">
        <w:rPr>
          <w:rFonts w:cs="Arial"/>
          <w:b w:val="0"/>
        </w:rPr>
        <w:t>–</w:t>
      </w:r>
      <w:r w:rsidRPr="00996C73">
        <w:rPr>
          <w:rFonts w:cs="Arial"/>
        </w:rPr>
        <w:t xml:space="preserve"> NPA </w:t>
      </w:r>
      <w:r>
        <w:rPr>
          <w:rFonts w:cs="Arial"/>
        </w:rPr>
        <w:t>782/902</w:t>
      </w:r>
      <w:r w:rsidRPr="00996C73">
        <w:rPr>
          <w:rFonts w:cs="Arial"/>
        </w:rPr>
        <w:t xml:space="preserve"> Actual and Forecast CO Code Assignments</w:t>
      </w:r>
    </w:p>
    <w:p w14:paraId="5DE63E8D" w14:textId="77777777" w:rsidR="00E36608" w:rsidRDefault="00E36608" w:rsidP="0001282A"/>
    <w:p w14:paraId="64FA9477" w14:textId="1F55A6A1" w:rsidR="00E36608" w:rsidRDefault="00D1096F" w:rsidP="00574181">
      <w:pPr>
        <w:jc w:val="center"/>
      </w:pPr>
      <w:r>
        <w:rPr>
          <w:noProof/>
        </w:rPr>
        <w:drawing>
          <wp:inline distT="0" distB="0" distL="0" distR="0" wp14:anchorId="33E64123" wp14:editId="235D9C9B">
            <wp:extent cx="5715000" cy="3664114"/>
            <wp:effectExtent l="0" t="0" r="0" b="12700"/>
            <wp:docPr id="1862251829" name="Chart 1">
              <a:extLst xmlns:a="http://schemas.openxmlformats.org/drawingml/2006/main">
                <a:ext uri="{FF2B5EF4-FFF2-40B4-BE49-F238E27FC236}">
                  <a16:creationId xmlns:a16="http://schemas.microsoft.com/office/drawing/2014/main" id="{556D47F3-2F2D-47AE-969B-ABDC99A9A8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C1E92FC" w14:textId="77777777" w:rsidR="00E36608" w:rsidRDefault="00E36608" w:rsidP="0001282A"/>
    <w:p w14:paraId="3BF9D41E" w14:textId="36E591E8" w:rsidR="00E36608" w:rsidRPr="00996C73" w:rsidRDefault="00E36608" w:rsidP="0001282A">
      <w:pPr>
        <w:pStyle w:val="Caption"/>
        <w:rPr>
          <w:rFonts w:cs="Arial"/>
        </w:rPr>
      </w:pPr>
      <w:r w:rsidRPr="00996C73">
        <w:rPr>
          <w:rFonts w:cs="Arial"/>
        </w:rPr>
        <w:t xml:space="preserve">Figure </w:t>
      </w:r>
      <w:r w:rsidRPr="00996C73">
        <w:rPr>
          <w:rFonts w:cs="Arial"/>
        </w:rPr>
        <w:fldChar w:fldCharType="begin"/>
      </w:r>
      <w:r w:rsidRPr="00996C73">
        <w:rPr>
          <w:rFonts w:cs="Arial"/>
        </w:rPr>
        <w:instrText xml:space="preserve"> SEQ Figure \* ARABIC </w:instrText>
      </w:r>
      <w:r w:rsidRPr="00996C73">
        <w:rPr>
          <w:rFonts w:cs="Arial"/>
        </w:rPr>
        <w:fldChar w:fldCharType="separate"/>
      </w:r>
      <w:r>
        <w:rPr>
          <w:rFonts w:cs="Arial"/>
          <w:noProof/>
        </w:rPr>
        <w:t>3</w:t>
      </w:r>
      <w:r w:rsidRPr="00996C73">
        <w:rPr>
          <w:rFonts w:cs="Arial"/>
        </w:rPr>
        <w:fldChar w:fldCharType="end"/>
      </w:r>
      <w:r w:rsidRPr="00996C73">
        <w:rPr>
          <w:rFonts w:cs="Arial"/>
        </w:rPr>
        <w:t xml:space="preserve"> </w:t>
      </w:r>
      <w:r w:rsidRPr="00996C73">
        <w:rPr>
          <w:rFonts w:cs="Arial"/>
          <w:b w:val="0"/>
        </w:rPr>
        <w:t>–</w:t>
      </w:r>
      <w:r w:rsidRPr="00996C73">
        <w:rPr>
          <w:rFonts w:cs="Arial"/>
        </w:rPr>
        <w:t xml:space="preserve"> NPA </w:t>
      </w:r>
      <w:r>
        <w:rPr>
          <w:rFonts w:cs="Arial"/>
        </w:rPr>
        <w:t>782/902</w:t>
      </w:r>
      <w:r w:rsidRPr="00996C73">
        <w:rPr>
          <w:rFonts w:cs="Arial"/>
        </w:rPr>
        <w:t xml:space="preserve"> CO Code Exhaust: </w:t>
      </w:r>
      <w:r>
        <w:rPr>
          <w:rFonts w:cs="Arial"/>
        </w:rPr>
        <w:t>January 2025 G</w:t>
      </w:r>
      <w:r w:rsidRPr="00996C73">
        <w:rPr>
          <w:rFonts w:cs="Arial"/>
        </w:rPr>
        <w:t>-NRUF</w:t>
      </w:r>
    </w:p>
    <w:p w14:paraId="7A4B656D" w14:textId="77777777" w:rsidR="00E36608" w:rsidRPr="00D34ED6" w:rsidRDefault="00E36608" w:rsidP="0001282A"/>
    <w:p w14:paraId="397F0155" w14:textId="77777777" w:rsidR="00E36608" w:rsidRDefault="00E36608" w:rsidP="0001282A">
      <w:pPr>
        <w:pStyle w:val="ListParagraph"/>
        <w:autoSpaceDE w:val="0"/>
        <w:autoSpaceDN w:val="0"/>
        <w:adjustRightInd w:val="0"/>
      </w:pPr>
    </w:p>
    <w:p w14:paraId="5862E1BC" w14:textId="77777777" w:rsidR="00E36608" w:rsidRDefault="00E36608" w:rsidP="0001282A">
      <w:pPr>
        <w:pStyle w:val="ListParagraph"/>
        <w:autoSpaceDE w:val="0"/>
        <w:autoSpaceDN w:val="0"/>
        <w:adjustRightInd w:val="0"/>
      </w:pPr>
    </w:p>
    <w:p w14:paraId="647ACA8D" w14:textId="77DCD7AC" w:rsidR="00E36608" w:rsidRDefault="008842D8" w:rsidP="008842D8">
      <w:pPr>
        <w:pStyle w:val="ListParagraph"/>
        <w:autoSpaceDE w:val="0"/>
        <w:autoSpaceDN w:val="0"/>
        <w:adjustRightInd w:val="0"/>
        <w:ind w:left="270"/>
        <w:jc w:val="center"/>
        <w:rPr>
          <w:rFonts w:cs="Arial"/>
        </w:rPr>
      </w:pPr>
      <w:r>
        <w:rPr>
          <w:rFonts w:cs="Arial"/>
          <w:noProof/>
        </w:rPr>
        <w:drawing>
          <wp:inline distT="0" distB="0" distL="0" distR="0" wp14:anchorId="5F219D8B" wp14:editId="6BA36EC1">
            <wp:extent cx="6066790" cy="6313170"/>
            <wp:effectExtent l="0" t="0" r="0" b="0"/>
            <wp:docPr id="836415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66790" cy="6313170"/>
                    </a:xfrm>
                    <a:prstGeom prst="rect">
                      <a:avLst/>
                    </a:prstGeom>
                    <a:noFill/>
                    <a:ln>
                      <a:noFill/>
                    </a:ln>
                  </pic:spPr>
                </pic:pic>
              </a:graphicData>
            </a:graphic>
          </wp:inline>
        </w:drawing>
      </w:r>
    </w:p>
    <w:p w14:paraId="55B97A95" w14:textId="77777777" w:rsidR="00E36608" w:rsidRDefault="00E36608" w:rsidP="0001282A">
      <w:pPr>
        <w:pStyle w:val="Caption"/>
        <w:rPr>
          <w:rFonts w:cs="Arial"/>
        </w:rPr>
      </w:pPr>
    </w:p>
    <w:p w14:paraId="47A08D88" w14:textId="77777777" w:rsidR="00E36608" w:rsidRDefault="00E36608" w:rsidP="00CA6470">
      <w:pPr>
        <w:pStyle w:val="Caption"/>
        <w:rPr>
          <w:rFonts w:cs="Arial"/>
        </w:rPr>
      </w:pPr>
      <w:r>
        <w:rPr>
          <w:rFonts w:cs="Arial"/>
          <w:noProof/>
          <w:lang w:val="en-US"/>
        </w:rPr>
        <mc:AlternateContent>
          <mc:Choice Requires="wpg">
            <w:drawing>
              <wp:anchor distT="0" distB="0" distL="114300" distR="114300" simplePos="0" relativeHeight="251658240" behindDoc="0" locked="0" layoutInCell="1" allowOverlap="1" wp14:anchorId="7D2F1B1F" wp14:editId="13306123">
                <wp:simplePos x="0" y="0"/>
                <wp:positionH relativeFrom="column">
                  <wp:posOffset>4610100</wp:posOffset>
                </wp:positionH>
                <wp:positionV relativeFrom="paragraph">
                  <wp:posOffset>3128010</wp:posOffset>
                </wp:positionV>
                <wp:extent cx="34290" cy="81915"/>
                <wp:effectExtent l="0" t="0" r="22860" b="13335"/>
                <wp:wrapNone/>
                <wp:docPr id="184327145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 cy="81915"/>
                          <a:chOff x="9060" y="6630"/>
                          <a:chExt cx="54" cy="129"/>
                        </a:xfrm>
                      </wpg:grpSpPr>
                      <wps:wsp>
                        <wps:cNvPr id="926231189" name="Line 63"/>
                        <wps:cNvCnPr>
                          <a:cxnSpLocks noChangeShapeType="1"/>
                        </wps:cNvCnPr>
                        <wps:spPr bwMode="auto">
                          <a:xfrm flipV="1">
                            <a:off x="9060" y="6630"/>
                            <a:ext cx="54" cy="129"/>
                          </a:xfrm>
                          <a:prstGeom prst="line">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wps:wsp>
                        <wps:cNvPr id="557248934" name="Line 64"/>
                        <wps:cNvCnPr>
                          <a:cxnSpLocks noChangeShapeType="1"/>
                        </wps:cNvCnPr>
                        <wps:spPr bwMode="auto">
                          <a:xfrm>
                            <a:off x="9084" y="6708"/>
                            <a:ext cx="6" cy="30"/>
                          </a:xfrm>
                          <a:prstGeom prst="line">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5CF7EE" id="Group 65" o:spid="_x0000_s1026" style="position:absolute;margin-left:363pt;margin-top:246.3pt;width:2.7pt;height:6.45pt;z-index:251661312" coordorigin="9060,6630" coordsize="5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dqXwIAAJYGAAAOAAAAZHJzL2Uyb0RvYy54bWzclU1z2jAQhu+d6X/Q+F78ATjgAXIggQtt&#10;mUnau5BlW1NZ0kgCw7/vSjIE0vSSTnsoB43k1a52n1crZvfHlqMD1YZJMY/SQRIhKogsmajn0bfn&#10;1adJhIzFosRcCjqPTtRE94uPH2adKmgmG8lLqhEEEabo1DxqrFVFHBvS0BabgVRUgLGSusUWlrqO&#10;S407iN7yOEuSPO6kLpWWhBoDXx+CMVr4+FVFif1aVYZaxOcR5Gb9qP24c2O8mOGi1lg1jPRp4Hdk&#10;0WIm4NBLqAdsMdpr9kuolhEtjazsgMg2llXFCPU1QDVp8qqatZZ75Wupi65WF0yA9hWnd4clXw5r&#10;rZ7UVofsYbqR5IcBLnGn6uLa7tZ12Ix23WdZgp54b6Uv/Fjp1oWAktDR8z1d+NKjRQQ+DkfZFEQg&#10;YJmk03Qc6JMGJHI+0yQHKxjzfNgrQ5rH3nc8Co5pNnVuMS7CiT7LPiunOlwj80LK/BmppwYr6gUw&#10;jsRWI1ZCnlmeDdN0Mo2QwC1A2DBBUT50ebkEYOdSBKDkKHqgSMhlg0VNfcznkwK/1Fdy4+IWBtR4&#10;GzCqOFPfneMV6jewnYH/DhoulDZ2TWWL3GQecajAx8SHjbGB73mLO0rIFeMcvuOCC9QBg3E29g5G&#10;clY6o7MZXe+WXKMDhnZbwS/xOoJYN9vgWovSB2soLh/7ucWMhzns58JfwAAjYN3J8rTVLrde5X8k&#10;93h8l40m0yFcwGu5R39f7huRJ3C+6427ZOJOxsVZ5Dw0RmiZS1/8LxL7/obHz7d8/1C71/V67a/E&#10;y9/J4icAAAD//wMAUEsDBBQABgAIAAAAIQB0OGEW4wAAAAsBAAAPAAAAZHJzL2Rvd25yZXYueG1s&#10;TI9Ba4NAFITvhf6H5RV6a1ZNNKl1DSG0PYVCk0Lo7UVfVOK+FXej5t93e2qPwwwz32TrSbdioN42&#10;hhWEswAEcWHKhisFX4e3pxUI65BLbA2TghtZWOf3dxmmpRn5k4a9q4QvYZuigtq5LpXSFjVptDPT&#10;EXvvbHqNzsu+kmWPoy/XrYyCIJEaG/YLNXa0ram47K9awfuI42Yevg67y3l7+z7EH8ddSEo9Pkyb&#10;FxCOJvcXhl98jw65ZzqZK5dWtAqWUeK/OAWL5ygB4RPLebgAcVIQB3EMMs/k/w/5DwAAAP//AwBQ&#10;SwECLQAUAAYACAAAACEAtoM4kv4AAADhAQAAEwAAAAAAAAAAAAAAAAAAAAAAW0NvbnRlbnRfVHlw&#10;ZXNdLnhtbFBLAQItABQABgAIAAAAIQA4/SH/1gAAAJQBAAALAAAAAAAAAAAAAAAAAC8BAABfcmVs&#10;cy8ucmVsc1BLAQItABQABgAIAAAAIQDYE2dqXwIAAJYGAAAOAAAAAAAAAAAAAAAAAC4CAABkcnMv&#10;ZTJvRG9jLnhtbFBLAQItABQABgAIAAAAIQB0OGEW4wAAAAsBAAAPAAAAAAAAAAAAAAAAALkEAABk&#10;cnMvZG93bnJldi54bWxQSwUGAAAAAAQABADzAAAAyQUAAAAA&#10;">
                <v:line id="Line 63" o:spid="_x0000_s1027" style="position:absolute;flip:y;visibility:visible;mso-wrap-style:square" from="9060,6630" to="9114,6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sbBygAAAOIAAAAPAAAAZHJzL2Rvd25yZXYueG1sRI/dagIx&#10;FITvC75DOIXeFM3uCqJbo4i0YCmIteL1cXP2BzcnyybV9O0bQfBymJlvmPkymFZcqHeNZQXpKAFB&#10;XFjdcKXg8PMxnIJwHllja5kU/JGD5WLwNMdc2yt/02XvKxEh7HJUUHvf5VK6oiaDbmQ74uiVtjfo&#10;o+wrqXu8RrhpZZYkE2mw4bhQY0frmorz/tcoWO22m8+dLL/OJ1eO349F2L5WQamX57B6A+Ep+Ef4&#10;3t5oBbNsko3TdDqD26V4B+TiHwAA//8DAFBLAQItABQABgAIAAAAIQDb4fbL7gAAAIUBAAATAAAA&#10;AAAAAAAAAAAAAAAAAABbQ29udGVudF9UeXBlc10ueG1sUEsBAi0AFAAGAAgAAAAhAFr0LFu/AAAA&#10;FQEAAAsAAAAAAAAAAAAAAAAAHwEAAF9yZWxzLy5yZWxzUEsBAi0AFAAGAAgAAAAhADWaxsHKAAAA&#10;4gAAAA8AAAAAAAAAAAAAAAAABwIAAGRycy9kb3ducmV2LnhtbFBLBQYAAAAAAwADALcAAAD+AgAA&#10;AAA=&#10;" strokecolor="yellow"/>
                <v:line id="Line 64" o:spid="_x0000_s1028" style="position:absolute;visibility:visible;mso-wrap-style:square" from="9084,6708" to="9090,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05KywAAAOIAAAAPAAAAZHJzL2Rvd25yZXYueG1sRI9BawIx&#10;FITvBf9DeIXearZWra5GKYVCKT2obfX63Dw3i5uXJUl313/fFAoeh5n5hlmue1uLlnyoHCt4GGYg&#10;iAunKy4VfH2+3s9AhIissXZMCi4UYL0a3Cwx167jLbW7WIoE4ZCjAhNjk0sZCkMWw9A1xMk7OW8x&#10;JulLqT12CW5rOcqyqbRYcVow2NCLoeK8+7EK4ubQHZvL0erv9zabmtbO/cdeqbvb/nkBIlIfr+H/&#10;9ptWMJk8jcaz+eMY/i6lOyBXvwAAAP//AwBQSwECLQAUAAYACAAAACEA2+H2y+4AAACFAQAAEwAA&#10;AAAAAAAAAAAAAAAAAAAAW0NvbnRlbnRfVHlwZXNdLnhtbFBLAQItABQABgAIAAAAIQBa9CxbvwAA&#10;ABUBAAALAAAAAAAAAAAAAAAAAB8BAABfcmVscy8ucmVsc1BLAQItABQABgAIAAAAIQANf05KywAA&#10;AOIAAAAPAAAAAAAAAAAAAAAAAAcCAABkcnMvZG93bnJldi54bWxQSwUGAAAAAAMAAwC3AAAA/wIA&#10;AAAA&#10;" strokecolor="yellow"/>
              </v:group>
            </w:pict>
          </mc:Fallback>
        </mc:AlternateContent>
      </w:r>
      <w:r w:rsidRPr="00996C73">
        <w:rPr>
          <w:rFonts w:cs="Arial"/>
        </w:rPr>
        <w:t xml:space="preserve">Figure </w:t>
      </w:r>
      <w:r>
        <w:rPr>
          <w:rFonts w:cs="Arial"/>
        </w:rPr>
        <w:t>4</w:t>
      </w:r>
      <w:r w:rsidRPr="00996C73">
        <w:rPr>
          <w:rFonts w:cs="Arial"/>
        </w:rPr>
        <w:t xml:space="preserve"> </w:t>
      </w:r>
      <w:r w:rsidRPr="00996C73">
        <w:rPr>
          <w:rFonts w:cs="Arial"/>
          <w:b w:val="0"/>
        </w:rPr>
        <w:t>–</w:t>
      </w:r>
      <w:r w:rsidRPr="00996C73">
        <w:rPr>
          <w:rFonts w:cs="Arial"/>
        </w:rPr>
        <w:t xml:space="preserve"> Option 1: Distributed Overlay</w:t>
      </w:r>
    </w:p>
    <w:p w14:paraId="368551EC" w14:textId="77777777" w:rsidR="00E36608" w:rsidRDefault="00E36608" w:rsidP="00CA6470">
      <w:pPr>
        <w:jc w:val="center"/>
        <w:rPr>
          <w:rFonts w:cs="Arial"/>
        </w:rPr>
        <w:sectPr w:rsidR="00E36608" w:rsidSect="00E36608">
          <w:footerReference w:type="default" r:id="rId37"/>
          <w:pgSz w:w="12240" w:h="15840" w:code="1"/>
          <w:pgMar w:top="1080" w:right="1339" w:bottom="835" w:left="1339" w:header="187" w:footer="648" w:gutter="0"/>
          <w:pgNumType w:start="1"/>
          <w:cols w:space="720"/>
          <w:docGrid w:linePitch="299"/>
        </w:sectPr>
      </w:pPr>
      <w:r>
        <w:rPr>
          <w:rFonts w:cs="Arial"/>
        </w:rPr>
        <w:br w:type="page"/>
      </w:r>
    </w:p>
    <w:p w14:paraId="0EA6304C" w14:textId="77777777" w:rsidR="00E36608" w:rsidRDefault="00E36608" w:rsidP="0001282A">
      <w:pPr>
        <w:pStyle w:val="Heading9"/>
      </w:pPr>
      <w:r>
        <w:lastRenderedPageBreak/>
        <w:t>NPAs 782/902 Exchange Areas</w:t>
      </w:r>
    </w:p>
    <w:p w14:paraId="189795B3" w14:textId="77777777" w:rsidR="00E36608" w:rsidRDefault="00E36608" w:rsidP="0001282A">
      <w:pPr>
        <w:pStyle w:val="Caption"/>
        <w:rPr>
          <w:rFonts w:cs="Arial"/>
        </w:rPr>
      </w:pPr>
    </w:p>
    <w:p w14:paraId="0646378A" w14:textId="77777777" w:rsidR="00E36608" w:rsidRDefault="00E36608" w:rsidP="00E36608">
      <w:pPr>
        <w:sectPr w:rsidR="00E36608" w:rsidSect="00E36608">
          <w:footerReference w:type="default" r:id="rId38"/>
          <w:pgSz w:w="12240" w:h="15840" w:code="1"/>
          <w:pgMar w:top="288" w:right="1800" w:bottom="907" w:left="1800" w:header="187" w:footer="720" w:gutter="0"/>
          <w:pgNumType w:start="1"/>
          <w:cols w:space="720"/>
        </w:sectPr>
      </w:pPr>
    </w:p>
    <w:tbl>
      <w:tblPr>
        <w:tblW w:w="2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320"/>
      </w:tblGrid>
      <w:tr w:rsidR="00E36608" w:rsidRPr="00E36608" w14:paraId="6659DF11" w14:textId="77777777" w:rsidTr="00E36608">
        <w:trPr>
          <w:cantSplit/>
          <w:trHeight w:val="300"/>
          <w:tblHeader/>
        </w:trPr>
        <w:tc>
          <w:tcPr>
            <w:tcW w:w="551" w:type="dxa"/>
            <w:noWrap/>
            <w:vAlign w:val="bottom"/>
            <w:hideMark/>
          </w:tcPr>
          <w:p w14:paraId="1DD00710"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w:t>
            </w:r>
          </w:p>
        </w:tc>
        <w:tc>
          <w:tcPr>
            <w:tcW w:w="2320" w:type="dxa"/>
            <w:noWrap/>
            <w:vAlign w:val="bottom"/>
            <w:hideMark/>
          </w:tcPr>
          <w:p w14:paraId="50ABB55F" w14:textId="77777777" w:rsidR="00E36608" w:rsidRPr="00E36608" w:rsidRDefault="00E36608" w:rsidP="00E36608">
            <w:pPr>
              <w:rPr>
                <w:rFonts w:ascii="Aptos Narrow" w:hAnsi="Aptos Narrow"/>
                <w:b/>
                <w:bCs/>
                <w:color w:val="000000"/>
                <w:szCs w:val="22"/>
                <w:lang w:val="en-US"/>
              </w:rPr>
            </w:pPr>
            <w:r w:rsidRPr="00E36608">
              <w:rPr>
                <w:rFonts w:ascii="Aptos Narrow" w:hAnsi="Aptos Narrow"/>
                <w:b/>
                <w:bCs/>
                <w:color w:val="000000"/>
                <w:szCs w:val="22"/>
                <w:lang w:val="en-US"/>
              </w:rPr>
              <w:t>Exchange Area</w:t>
            </w:r>
          </w:p>
        </w:tc>
      </w:tr>
      <w:tr w:rsidR="00E36608" w:rsidRPr="00E36608" w14:paraId="110F053F" w14:textId="77777777" w:rsidTr="00E36608">
        <w:trPr>
          <w:trHeight w:val="300"/>
        </w:trPr>
        <w:tc>
          <w:tcPr>
            <w:tcW w:w="551" w:type="dxa"/>
            <w:noWrap/>
            <w:vAlign w:val="bottom"/>
            <w:hideMark/>
          </w:tcPr>
          <w:p w14:paraId="20CF7C0C"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w:t>
            </w:r>
          </w:p>
        </w:tc>
        <w:tc>
          <w:tcPr>
            <w:tcW w:w="2320" w:type="dxa"/>
            <w:noWrap/>
            <w:vAlign w:val="bottom"/>
            <w:hideMark/>
          </w:tcPr>
          <w:p w14:paraId="52D6AF46"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Advocate</w:t>
            </w:r>
          </w:p>
        </w:tc>
      </w:tr>
      <w:tr w:rsidR="00E36608" w:rsidRPr="00E36608" w14:paraId="48AD7FF2" w14:textId="77777777" w:rsidTr="00E36608">
        <w:trPr>
          <w:trHeight w:val="300"/>
        </w:trPr>
        <w:tc>
          <w:tcPr>
            <w:tcW w:w="551" w:type="dxa"/>
            <w:noWrap/>
            <w:vAlign w:val="bottom"/>
            <w:hideMark/>
          </w:tcPr>
          <w:p w14:paraId="0848FC2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2</w:t>
            </w:r>
          </w:p>
        </w:tc>
        <w:tc>
          <w:tcPr>
            <w:tcW w:w="2320" w:type="dxa"/>
            <w:noWrap/>
            <w:vAlign w:val="bottom"/>
            <w:hideMark/>
          </w:tcPr>
          <w:p w14:paraId="72FF56B0"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Alberton</w:t>
            </w:r>
          </w:p>
        </w:tc>
      </w:tr>
      <w:tr w:rsidR="00E36608" w:rsidRPr="00E36608" w14:paraId="3BA73097" w14:textId="77777777" w:rsidTr="00E36608">
        <w:trPr>
          <w:trHeight w:val="300"/>
        </w:trPr>
        <w:tc>
          <w:tcPr>
            <w:tcW w:w="551" w:type="dxa"/>
            <w:noWrap/>
            <w:vAlign w:val="bottom"/>
            <w:hideMark/>
          </w:tcPr>
          <w:p w14:paraId="431230DE"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3</w:t>
            </w:r>
          </w:p>
        </w:tc>
        <w:tc>
          <w:tcPr>
            <w:tcW w:w="2320" w:type="dxa"/>
            <w:noWrap/>
            <w:vAlign w:val="bottom"/>
            <w:hideMark/>
          </w:tcPr>
          <w:p w14:paraId="2BE99934"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Amherst</w:t>
            </w:r>
          </w:p>
        </w:tc>
      </w:tr>
      <w:tr w:rsidR="00E36608" w:rsidRPr="00E36608" w14:paraId="6C4E3B83" w14:textId="77777777" w:rsidTr="00E36608">
        <w:trPr>
          <w:trHeight w:val="300"/>
        </w:trPr>
        <w:tc>
          <w:tcPr>
            <w:tcW w:w="551" w:type="dxa"/>
            <w:noWrap/>
            <w:vAlign w:val="bottom"/>
            <w:hideMark/>
          </w:tcPr>
          <w:p w14:paraId="17FFDC63"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4</w:t>
            </w:r>
          </w:p>
        </w:tc>
        <w:tc>
          <w:tcPr>
            <w:tcW w:w="2320" w:type="dxa"/>
            <w:noWrap/>
            <w:vAlign w:val="bottom"/>
            <w:hideMark/>
          </w:tcPr>
          <w:p w14:paraId="4DB6790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Annapolis Royal</w:t>
            </w:r>
          </w:p>
        </w:tc>
      </w:tr>
      <w:tr w:rsidR="00E36608" w:rsidRPr="00E36608" w14:paraId="3855E889" w14:textId="77777777" w:rsidTr="00E36608">
        <w:trPr>
          <w:trHeight w:val="300"/>
        </w:trPr>
        <w:tc>
          <w:tcPr>
            <w:tcW w:w="551" w:type="dxa"/>
            <w:noWrap/>
            <w:vAlign w:val="bottom"/>
            <w:hideMark/>
          </w:tcPr>
          <w:p w14:paraId="104E0A5A"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5</w:t>
            </w:r>
          </w:p>
        </w:tc>
        <w:tc>
          <w:tcPr>
            <w:tcW w:w="2320" w:type="dxa"/>
            <w:noWrap/>
            <w:vAlign w:val="bottom"/>
            <w:hideMark/>
          </w:tcPr>
          <w:p w14:paraId="1CEFD89E"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Antigonish</w:t>
            </w:r>
          </w:p>
        </w:tc>
      </w:tr>
      <w:tr w:rsidR="00E36608" w:rsidRPr="00E36608" w14:paraId="7336F25A" w14:textId="77777777" w:rsidTr="00E36608">
        <w:trPr>
          <w:trHeight w:val="300"/>
        </w:trPr>
        <w:tc>
          <w:tcPr>
            <w:tcW w:w="551" w:type="dxa"/>
            <w:noWrap/>
            <w:vAlign w:val="bottom"/>
            <w:hideMark/>
          </w:tcPr>
          <w:p w14:paraId="52C6A004"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6</w:t>
            </w:r>
          </w:p>
        </w:tc>
        <w:tc>
          <w:tcPr>
            <w:tcW w:w="2320" w:type="dxa"/>
            <w:noWrap/>
            <w:vAlign w:val="bottom"/>
            <w:hideMark/>
          </w:tcPr>
          <w:p w14:paraId="28F5A7E6"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Argyle</w:t>
            </w:r>
          </w:p>
        </w:tc>
      </w:tr>
      <w:tr w:rsidR="00E36608" w:rsidRPr="00E36608" w14:paraId="14BC1668" w14:textId="77777777" w:rsidTr="00E36608">
        <w:trPr>
          <w:trHeight w:val="300"/>
        </w:trPr>
        <w:tc>
          <w:tcPr>
            <w:tcW w:w="551" w:type="dxa"/>
            <w:noWrap/>
            <w:vAlign w:val="bottom"/>
            <w:hideMark/>
          </w:tcPr>
          <w:p w14:paraId="1DFC51B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7</w:t>
            </w:r>
          </w:p>
        </w:tc>
        <w:tc>
          <w:tcPr>
            <w:tcW w:w="2320" w:type="dxa"/>
            <w:noWrap/>
            <w:vAlign w:val="bottom"/>
            <w:hideMark/>
          </w:tcPr>
          <w:p w14:paraId="73D6DBD3"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Arichat</w:t>
            </w:r>
          </w:p>
        </w:tc>
      </w:tr>
      <w:tr w:rsidR="00E36608" w:rsidRPr="00E36608" w14:paraId="256CFD32" w14:textId="77777777" w:rsidTr="00E36608">
        <w:trPr>
          <w:trHeight w:val="300"/>
        </w:trPr>
        <w:tc>
          <w:tcPr>
            <w:tcW w:w="551" w:type="dxa"/>
            <w:noWrap/>
            <w:vAlign w:val="bottom"/>
            <w:hideMark/>
          </w:tcPr>
          <w:p w14:paraId="0EB444DD"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8</w:t>
            </w:r>
          </w:p>
        </w:tc>
        <w:tc>
          <w:tcPr>
            <w:tcW w:w="2320" w:type="dxa"/>
            <w:noWrap/>
            <w:vAlign w:val="bottom"/>
            <w:hideMark/>
          </w:tcPr>
          <w:p w14:paraId="34C284CA"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Aylesford</w:t>
            </w:r>
          </w:p>
        </w:tc>
      </w:tr>
      <w:tr w:rsidR="00E36608" w:rsidRPr="00E36608" w14:paraId="02AA081B" w14:textId="77777777" w:rsidTr="00E36608">
        <w:trPr>
          <w:trHeight w:val="300"/>
        </w:trPr>
        <w:tc>
          <w:tcPr>
            <w:tcW w:w="551" w:type="dxa"/>
            <w:noWrap/>
            <w:vAlign w:val="bottom"/>
            <w:hideMark/>
          </w:tcPr>
          <w:p w14:paraId="613A2966"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9</w:t>
            </w:r>
          </w:p>
        </w:tc>
        <w:tc>
          <w:tcPr>
            <w:tcW w:w="2320" w:type="dxa"/>
            <w:noWrap/>
            <w:vAlign w:val="bottom"/>
            <w:hideMark/>
          </w:tcPr>
          <w:p w14:paraId="0F531DC7"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Baddeck</w:t>
            </w:r>
          </w:p>
        </w:tc>
      </w:tr>
      <w:tr w:rsidR="00E36608" w:rsidRPr="00E36608" w14:paraId="01E0A269" w14:textId="77777777" w:rsidTr="00E36608">
        <w:trPr>
          <w:trHeight w:val="300"/>
        </w:trPr>
        <w:tc>
          <w:tcPr>
            <w:tcW w:w="551" w:type="dxa"/>
            <w:noWrap/>
            <w:vAlign w:val="bottom"/>
            <w:hideMark/>
          </w:tcPr>
          <w:p w14:paraId="500598B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10</w:t>
            </w:r>
          </w:p>
        </w:tc>
        <w:tc>
          <w:tcPr>
            <w:tcW w:w="2320" w:type="dxa"/>
            <w:noWrap/>
            <w:vAlign w:val="bottom"/>
            <w:hideMark/>
          </w:tcPr>
          <w:p w14:paraId="01C1C64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Barrington</w:t>
            </w:r>
          </w:p>
        </w:tc>
      </w:tr>
      <w:tr w:rsidR="00E36608" w:rsidRPr="00E36608" w14:paraId="70873446" w14:textId="77777777" w:rsidTr="00E36608">
        <w:trPr>
          <w:trHeight w:val="300"/>
        </w:trPr>
        <w:tc>
          <w:tcPr>
            <w:tcW w:w="551" w:type="dxa"/>
            <w:noWrap/>
            <w:vAlign w:val="bottom"/>
            <w:hideMark/>
          </w:tcPr>
          <w:p w14:paraId="21C338FE"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11</w:t>
            </w:r>
          </w:p>
        </w:tc>
        <w:tc>
          <w:tcPr>
            <w:tcW w:w="2320" w:type="dxa"/>
            <w:noWrap/>
            <w:vAlign w:val="bottom"/>
            <w:hideMark/>
          </w:tcPr>
          <w:p w14:paraId="596E1E24"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Bass River</w:t>
            </w:r>
          </w:p>
        </w:tc>
      </w:tr>
      <w:tr w:rsidR="00E36608" w:rsidRPr="00E36608" w14:paraId="3378A5A1" w14:textId="77777777" w:rsidTr="00E36608">
        <w:trPr>
          <w:trHeight w:val="300"/>
        </w:trPr>
        <w:tc>
          <w:tcPr>
            <w:tcW w:w="551" w:type="dxa"/>
            <w:noWrap/>
            <w:vAlign w:val="bottom"/>
            <w:hideMark/>
          </w:tcPr>
          <w:p w14:paraId="0DED6289"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12</w:t>
            </w:r>
          </w:p>
        </w:tc>
        <w:tc>
          <w:tcPr>
            <w:tcW w:w="2320" w:type="dxa"/>
            <w:noWrap/>
            <w:vAlign w:val="bottom"/>
            <w:hideMark/>
          </w:tcPr>
          <w:p w14:paraId="66E9D40B"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Bear River</w:t>
            </w:r>
          </w:p>
        </w:tc>
      </w:tr>
      <w:tr w:rsidR="00E36608" w:rsidRPr="00E36608" w14:paraId="7F5A4A39" w14:textId="77777777" w:rsidTr="00E36608">
        <w:trPr>
          <w:trHeight w:val="300"/>
        </w:trPr>
        <w:tc>
          <w:tcPr>
            <w:tcW w:w="551" w:type="dxa"/>
            <w:noWrap/>
            <w:vAlign w:val="bottom"/>
            <w:hideMark/>
          </w:tcPr>
          <w:p w14:paraId="3676E017"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13</w:t>
            </w:r>
          </w:p>
        </w:tc>
        <w:tc>
          <w:tcPr>
            <w:tcW w:w="2320" w:type="dxa"/>
            <w:noWrap/>
            <w:vAlign w:val="bottom"/>
            <w:hideMark/>
          </w:tcPr>
          <w:p w14:paraId="097F9A97"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Bedeque</w:t>
            </w:r>
          </w:p>
        </w:tc>
      </w:tr>
      <w:tr w:rsidR="00E36608" w:rsidRPr="00E36608" w14:paraId="79780D8B" w14:textId="77777777" w:rsidTr="00E36608">
        <w:trPr>
          <w:trHeight w:val="300"/>
        </w:trPr>
        <w:tc>
          <w:tcPr>
            <w:tcW w:w="551" w:type="dxa"/>
            <w:noWrap/>
            <w:vAlign w:val="bottom"/>
            <w:hideMark/>
          </w:tcPr>
          <w:p w14:paraId="45DE75D3"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14</w:t>
            </w:r>
          </w:p>
        </w:tc>
        <w:tc>
          <w:tcPr>
            <w:tcW w:w="2320" w:type="dxa"/>
            <w:noWrap/>
            <w:vAlign w:val="bottom"/>
            <w:hideMark/>
          </w:tcPr>
          <w:p w14:paraId="025B0915"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Berwick</w:t>
            </w:r>
          </w:p>
        </w:tc>
      </w:tr>
      <w:tr w:rsidR="00E36608" w:rsidRPr="00E36608" w14:paraId="4BDD259D" w14:textId="77777777" w:rsidTr="00E36608">
        <w:trPr>
          <w:trHeight w:val="300"/>
        </w:trPr>
        <w:tc>
          <w:tcPr>
            <w:tcW w:w="551" w:type="dxa"/>
            <w:noWrap/>
            <w:vAlign w:val="bottom"/>
            <w:hideMark/>
          </w:tcPr>
          <w:p w14:paraId="0DAC8011"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15</w:t>
            </w:r>
          </w:p>
        </w:tc>
        <w:tc>
          <w:tcPr>
            <w:tcW w:w="2320" w:type="dxa"/>
            <w:noWrap/>
            <w:vAlign w:val="bottom"/>
            <w:hideMark/>
          </w:tcPr>
          <w:p w14:paraId="2DB9CC3E"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Blandford</w:t>
            </w:r>
          </w:p>
        </w:tc>
      </w:tr>
      <w:tr w:rsidR="00E36608" w:rsidRPr="00E36608" w14:paraId="7B034D07" w14:textId="77777777" w:rsidTr="00E36608">
        <w:trPr>
          <w:trHeight w:val="300"/>
        </w:trPr>
        <w:tc>
          <w:tcPr>
            <w:tcW w:w="551" w:type="dxa"/>
            <w:noWrap/>
            <w:vAlign w:val="bottom"/>
            <w:hideMark/>
          </w:tcPr>
          <w:p w14:paraId="7DF8CF9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16</w:t>
            </w:r>
          </w:p>
        </w:tc>
        <w:tc>
          <w:tcPr>
            <w:tcW w:w="2320" w:type="dxa"/>
            <w:noWrap/>
            <w:vAlign w:val="bottom"/>
            <w:hideMark/>
          </w:tcPr>
          <w:p w14:paraId="4D4213ED"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Boisdale</w:t>
            </w:r>
          </w:p>
        </w:tc>
      </w:tr>
      <w:tr w:rsidR="00E36608" w:rsidRPr="00E36608" w14:paraId="4120A9EE" w14:textId="77777777" w:rsidTr="00E36608">
        <w:trPr>
          <w:trHeight w:val="300"/>
        </w:trPr>
        <w:tc>
          <w:tcPr>
            <w:tcW w:w="551" w:type="dxa"/>
            <w:noWrap/>
            <w:vAlign w:val="bottom"/>
            <w:hideMark/>
          </w:tcPr>
          <w:p w14:paraId="48AEEEE4"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17</w:t>
            </w:r>
          </w:p>
        </w:tc>
        <w:tc>
          <w:tcPr>
            <w:tcW w:w="2320" w:type="dxa"/>
            <w:noWrap/>
            <w:vAlign w:val="bottom"/>
            <w:hideMark/>
          </w:tcPr>
          <w:p w14:paraId="7A0F89A6"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Borden</w:t>
            </w:r>
          </w:p>
        </w:tc>
      </w:tr>
      <w:tr w:rsidR="00E36608" w:rsidRPr="00E36608" w14:paraId="3E6756E2" w14:textId="77777777" w:rsidTr="00E36608">
        <w:trPr>
          <w:trHeight w:val="300"/>
        </w:trPr>
        <w:tc>
          <w:tcPr>
            <w:tcW w:w="551" w:type="dxa"/>
            <w:noWrap/>
            <w:vAlign w:val="bottom"/>
            <w:hideMark/>
          </w:tcPr>
          <w:p w14:paraId="1D23D66C"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18</w:t>
            </w:r>
          </w:p>
        </w:tc>
        <w:tc>
          <w:tcPr>
            <w:tcW w:w="2320" w:type="dxa"/>
            <w:noWrap/>
            <w:vAlign w:val="bottom"/>
            <w:hideMark/>
          </w:tcPr>
          <w:p w14:paraId="02E5A13D"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Boularderie</w:t>
            </w:r>
          </w:p>
        </w:tc>
      </w:tr>
      <w:tr w:rsidR="00E36608" w:rsidRPr="00E36608" w14:paraId="150E192B" w14:textId="77777777" w:rsidTr="00E36608">
        <w:trPr>
          <w:trHeight w:val="300"/>
        </w:trPr>
        <w:tc>
          <w:tcPr>
            <w:tcW w:w="551" w:type="dxa"/>
            <w:noWrap/>
            <w:vAlign w:val="bottom"/>
            <w:hideMark/>
          </w:tcPr>
          <w:p w14:paraId="1D7CFF03"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19</w:t>
            </w:r>
          </w:p>
        </w:tc>
        <w:tc>
          <w:tcPr>
            <w:tcW w:w="2320" w:type="dxa"/>
            <w:noWrap/>
            <w:vAlign w:val="bottom"/>
            <w:hideMark/>
          </w:tcPr>
          <w:p w14:paraId="5F4FD793"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Bridgetown</w:t>
            </w:r>
          </w:p>
        </w:tc>
      </w:tr>
      <w:tr w:rsidR="00E36608" w:rsidRPr="00E36608" w14:paraId="74AE8713" w14:textId="77777777" w:rsidTr="00E36608">
        <w:trPr>
          <w:trHeight w:val="300"/>
        </w:trPr>
        <w:tc>
          <w:tcPr>
            <w:tcW w:w="551" w:type="dxa"/>
            <w:noWrap/>
            <w:vAlign w:val="bottom"/>
            <w:hideMark/>
          </w:tcPr>
          <w:p w14:paraId="58E83646"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20</w:t>
            </w:r>
          </w:p>
        </w:tc>
        <w:tc>
          <w:tcPr>
            <w:tcW w:w="2320" w:type="dxa"/>
            <w:noWrap/>
            <w:vAlign w:val="bottom"/>
            <w:hideMark/>
          </w:tcPr>
          <w:p w14:paraId="5F77095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Bridgewater</w:t>
            </w:r>
          </w:p>
        </w:tc>
      </w:tr>
      <w:tr w:rsidR="00E36608" w:rsidRPr="00E36608" w14:paraId="20A5A5CB" w14:textId="77777777" w:rsidTr="00E36608">
        <w:trPr>
          <w:trHeight w:val="300"/>
        </w:trPr>
        <w:tc>
          <w:tcPr>
            <w:tcW w:w="551" w:type="dxa"/>
            <w:noWrap/>
            <w:vAlign w:val="bottom"/>
            <w:hideMark/>
          </w:tcPr>
          <w:p w14:paraId="6680EBB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21</w:t>
            </w:r>
          </w:p>
        </w:tc>
        <w:tc>
          <w:tcPr>
            <w:tcW w:w="2320" w:type="dxa"/>
            <w:noWrap/>
            <w:vAlign w:val="bottom"/>
            <w:hideMark/>
          </w:tcPr>
          <w:p w14:paraId="7AE0E45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Brookfield</w:t>
            </w:r>
          </w:p>
        </w:tc>
      </w:tr>
      <w:tr w:rsidR="00E36608" w:rsidRPr="00E36608" w14:paraId="2EEC75D4" w14:textId="77777777" w:rsidTr="00E36608">
        <w:trPr>
          <w:trHeight w:val="300"/>
        </w:trPr>
        <w:tc>
          <w:tcPr>
            <w:tcW w:w="551" w:type="dxa"/>
            <w:noWrap/>
            <w:vAlign w:val="bottom"/>
            <w:hideMark/>
          </w:tcPr>
          <w:p w14:paraId="0DD626B4"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22</w:t>
            </w:r>
          </w:p>
        </w:tc>
        <w:tc>
          <w:tcPr>
            <w:tcW w:w="2320" w:type="dxa"/>
            <w:noWrap/>
            <w:vAlign w:val="bottom"/>
            <w:hideMark/>
          </w:tcPr>
          <w:p w14:paraId="6B978594"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Brooklyn</w:t>
            </w:r>
          </w:p>
        </w:tc>
      </w:tr>
      <w:tr w:rsidR="00E36608" w:rsidRPr="00E36608" w14:paraId="264DA799" w14:textId="77777777" w:rsidTr="00E36608">
        <w:trPr>
          <w:trHeight w:val="300"/>
        </w:trPr>
        <w:tc>
          <w:tcPr>
            <w:tcW w:w="551" w:type="dxa"/>
            <w:noWrap/>
            <w:vAlign w:val="bottom"/>
            <w:hideMark/>
          </w:tcPr>
          <w:p w14:paraId="4071119E"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23</w:t>
            </w:r>
          </w:p>
        </w:tc>
        <w:tc>
          <w:tcPr>
            <w:tcW w:w="2320" w:type="dxa"/>
            <w:noWrap/>
            <w:vAlign w:val="bottom"/>
            <w:hideMark/>
          </w:tcPr>
          <w:p w14:paraId="4CBDBECD"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Caledonia</w:t>
            </w:r>
          </w:p>
        </w:tc>
      </w:tr>
      <w:tr w:rsidR="00E36608" w:rsidRPr="00E36608" w14:paraId="1F6F9E88" w14:textId="77777777" w:rsidTr="00E36608">
        <w:trPr>
          <w:trHeight w:val="300"/>
        </w:trPr>
        <w:tc>
          <w:tcPr>
            <w:tcW w:w="551" w:type="dxa"/>
            <w:noWrap/>
            <w:vAlign w:val="bottom"/>
            <w:hideMark/>
          </w:tcPr>
          <w:p w14:paraId="0C236C5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24</w:t>
            </w:r>
          </w:p>
        </w:tc>
        <w:tc>
          <w:tcPr>
            <w:tcW w:w="2320" w:type="dxa"/>
            <w:noWrap/>
            <w:vAlign w:val="bottom"/>
            <w:hideMark/>
          </w:tcPr>
          <w:p w14:paraId="46009562"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Canning</w:t>
            </w:r>
          </w:p>
        </w:tc>
      </w:tr>
      <w:tr w:rsidR="00E36608" w:rsidRPr="00E36608" w14:paraId="6B410791" w14:textId="77777777" w:rsidTr="00E36608">
        <w:trPr>
          <w:trHeight w:val="300"/>
        </w:trPr>
        <w:tc>
          <w:tcPr>
            <w:tcW w:w="551" w:type="dxa"/>
            <w:noWrap/>
            <w:vAlign w:val="bottom"/>
            <w:hideMark/>
          </w:tcPr>
          <w:p w14:paraId="1821774A"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25</w:t>
            </w:r>
          </w:p>
        </w:tc>
        <w:tc>
          <w:tcPr>
            <w:tcW w:w="2320" w:type="dxa"/>
            <w:noWrap/>
            <w:vAlign w:val="bottom"/>
            <w:hideMark/>
          </w:tcPr>
          <w:p w14:paraId="56EA07FB"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Canso</w:t>
            </w:r>
          </w:p>
        </w:tc>
      </w:tr>
      <w:tr w:rsidR="00E36608" w:rsidRPr="00E36608" w14:paraId="1F0824B9" w14:textId="77777777" w:rsidTr="00E36608">
        <w:trPr>
          <w:trHeight w:val="300"/>
        </w:trPr>
        <w:tc>
          <w:tcPr>
            <w:tcW w:w="551" w:type="dxa"/>
            <w:noWrap/>
            <w:vAlign w:val="bottom"/>
            <w:hideMark/>
          </w:tcPr>
          <w:p w14:paraId="38CC284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26</w:t>
            </w:r>
          </w:p>
        </w:tc>
        <w:tc>
          <w:tcPr>
            <w:tcW w:w="2320" w:type="dxa"/>
            <w:noWrap/>
            <w:vAlign w:val="bottom"/>
            <w:hideMark/>
          </w:tcPr>
          <w:p w14:paraId="0B322D7F"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Cardigan</w:t>
            </w:r>
          </w:p>
        </w:tc>
      </w:tr>
      <w:tr w:rsidR="00E36608" w:rsidRPr="00E36608" w14:paraId="5FEEA642" w14:textId="77777777" w:rsidTr="00E36608">
        <w:trPr>
          <w:trHeight w:val="300"/>
        </w:trPr>
        <w:tc>
          <w:tcPr>
            <w:tcW w:w="551" w:type="dxa"/>
            <w:noWrap/>
            <w:vAlign w:val="bottom"/>
            <w:hideMark/>
          </w:tcPr>
          <w:p w14:paraId="1675A0E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27</w:t>
            </w:r>
          </w:p>
        </w:tc>
        <w:tc>
          <w:tcPr>
            <w:tcW w:w="2320" w:type="dxa"/>
            <w:noWrap/>
            <w:vAlign w:val="bottom"/>
            <w:hideMark/>
          </w:tcPr>
          <w:p w14:paraId="39AA93A3"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Carleton</w:t>
            </w:r>
          </w:p>
        </w:tc>
      </w:tr>
      <w:tr w:rsidR="00E36608" w:rsidRPr="00E36608" w14:paraId="745AFCC8" w14:textId="77777777" w:rsidTr="00E36608">
        <w:trPr>
          <w:trHeight w:val="300"/>
        </w:trPr>
        <w:tc>
          <w:tcPr>
            <w:tcW w:w="551" w:type="dxa"/>
            <w:noWrap/>
            <w:vAlign w:val="bottom"/>
            <w:hideMark/>
          </w:tcPr>
          <w:p w14:paraId="616D2E35"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28</w:t>
            </w:r>
          </w:p>
        </w:tc>
        <w:tc>
          <w:tcPr>
            <w:tcW w:w="2320" w:type="dxa"/>
            <w:noWrap/>
            <w:vAlign w:val="bottom"/>
            <w:hideMark/>
          </w:tcPr>
          <w:p w14:paraId="3492873D"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Charlottetown</w:t>
            </w:r>
          </w:p>
        </w:tc>
      </w:tr>
      <w:tr w:rsidR="00E36608" w:rsidRPr="00E36608" w14:paraId="0C68376C" w14:textId="77777777" w:rsidTr="00E36608">
        <w:trPr>
          <w:trHeight w:val="300"/>
        </w:trPr>
        <w:tc>
          <w:tcPr>
            <w:tcW w:w="551" w:type="dxa"/>
            <w:noWrap/>
            <w:vAlign w:val="bottom"/>
            <w:hideMark/>
          </w:tcPr>
          <w:p w14:paraId="61A08BC0"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29</w:t>
            </w:r>
          </w:p>
        </w:tc>
        <w:tc>
          <w:tcPr>
            <w:tcW w:w="2320" w:type="dxa"/>
            <w:noWrap/>
            <w:vAlign w:val="bottom"/>
            <w:hideMark/>
          </w:tcPr>
          <w:p w14:paraId="671E31C5"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Chelsea</w:t>
            </w:r>
          </w:p>
        </w:tc>
      </w:tr>
      <w:tr w:rsidR="00E36608" w:rsidRPr="00E36608" w14:paraId="55716770" w14:textId="77777777" w:rsidTr="00E36608">
        <w:trPr>
          <w:trHeight w:val="300"/>
        </w:trPr>
        <w:tc>
          <w:tcPr>
            <w:tcW w:w="551" w:type="dxa"/>
            <w:noWrap/>
            <w:vAlign w:val="bottom"/>
            <w:hideMark/>
          </w:tcPr>
          <w:p w14:paraId="1522F07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30</w:t>
            </w:r>
          </w:p>
        </w:tc>
        <w:tc>
          <w:tcPr>
            <w:tcW w:w="2320" w:type="dxa"/>
            <w:noWrap/>
            <w:vAlign w:val="bottom"/>
            <w:hideMark/>
          </w:tcPr>
          <w:p w14:paraId="786F0074"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Chester</w:t>
            </w:r>
          </w:p>
        </w:tc>
      </w:tr>
      <w:tr w:rsidR="00E36608" w:rsidRPr="00E36608" w14:paraId="134C9F27" w14:textId="77777777" w:rsidTr="00E36608">
        <w:trPr>
          <w:trHeight w:val="300"/>
        </w:trPr>
        <w:tc>
          <w:tcPr>
            <w:tcW w:w="551" w:type="dxa"/>
            <w:noWrap/>
            <w:vAlign w:val="bottom"/>
            <w:hideMark/>
          </w:tcPr>
          <w:p w14:paraId="7A9A12E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31</w:t>
            </w:r>
          </w:p>
        </w:tc>
        <w:tc>
          <w:tcPr>
            <w:tcW w:w="2320" w:type="dxa"/>
            <w:noWrap/>
            <w:vAlign w:val="bottom"/>
            <w:hideMark/>
          </w:tcPr>
          <w:p w14:paraId="03D4BC68"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Cheticamp</w:t>
            </w:r>
          </w:p>
        </w:tc>
      </w:tr>
      <w:tr w:rsidR="00E36608" w:rsidRPr="00E36608" w14:paraId="5C0710BA" w14:textId="77777777" w:rsidTr="00E36608">
        <w:trPr>
          <w:trHeight w:val="300"/>
        </w:trPr>
        <w:tc>
          <w:tcPr>
            <w:tcW w:w="551" w:type="dxa"/>
            <w:noWrap/>
            <w:vAlign w:val="bottom"/>
            <w:hideMark/>
          </w:tcPr>
          <w:p w14:paraId="7D824593"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32</w:t>
            </w:r>
          </w:p>
        </w:tc>
        <w:tc>
          <w:tcPr>
            <w:tcW w:w="2320" w:type="dxa"/>
            <w:noWrap/>
            <w:vAlign w:val="bottom"/>
            <w:hideMark/>
          </w:tcPr>
          <w:p w14:paraId="09B41144"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Cheverie</w:t>
            </w:r>
          </w:p>
        </w:tc>
      </w:tr>
      <w:tr w:rsidR="00E36608" w:rsidRPr="00E36608" w14:paraId="64DCA048" w14:textId="77777777" w:rsidTr="00E36608">
        <w:trPr>
          <w:trHeight w:val="300"/>
        </w:trPr>
        <w:tc>
          <w:tcPr>
            <w:tcW w:w="551" w:type="dxa"/>
            <w:noWrap/>
            <w:vAlign w:val="bottom"/>
            <w:hideMark/>
          </w:tcPr>
          <w:p w14:paraId="1619A429"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33</w:t>
            </w:r>
          </w:p>
        </w:tc>
        <w:tc>
          <w:tcPr>
            <w:tcW w:w="2320" w:type="dxa"/>
            <w:noWrap/>
            <w:vAlign w:val="bottom"/>
            <w:hideMark/>
          </w:tcPr>
          <w:p w14:paraId="70BB84A5"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Chezzetcook</w:t>
            </w:r>
          </w:p>
        </w:tc>
      </w:tr>
      <w:tr w:rsidR="00E36608" w:rsidRPr="00E36608" w14:paraId="756F68BD" w14:textId="77777777" w:rsidTr="00E36608">
        <w:trPr>
          <w:trHeight w:val="300"/>
        </w:trPr>
        <w:tc>
          <w:tcPr>
            <w:tcW w:w="551" w:type="dxa"/>
            <w:noWrap/>
            <w:vAlign w:val="bottom"/>
            <w:hideMark/>
          </w:tcPr>
          <w:p w14:paraId="7EFDCB2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34</w:t>
            </w:r>
          </w:p>
        </w:tc>
        <w:tc>
          <w:tcPr>
            <w:tcW w:w="2320" w:type="dxa"/>
            <w:noWrap/>
            <w:vAlign w:val="bottom"/>
            <w:hideMark/>
          </w:tcPr>
          <w:p w14:paraId="6968D2E4"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Clark's Harbour</w:t>
            </w:r>
          </w:p>
        </w:tc>
      </w:tr>
      <w:tr w:rsidR="00E36608" w:rsidRPr="00E36608" w14:paraId="6D83233E" w14:textId="77777777" w:rsidTr="00E36608">
        <w:trPr>
          <w:trHeight w:val="300"/>
        </w:trPr>
        <w:tc>
          <w:tcPr>
            <w:tcW w:w="551" w:type="dxa"/>
            <w:noWrap/>
            <w:vAlign w:val="bottom"/>
            <w:hideMark/>
          </w:tcPr>
          <w:p w14:paraId="4E121AC9"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35</w:t>
            </w:r>
          </w:p>
        </w:tc>
        <w:tc>
          <w:tcPr>
            <w:tcW w:w="2320" w:type="dxa"/>
            <w:noWrap/>
            <w:vAlign w:val="bottom"/>
            <w:hideMark/>
          </w:tcPr>
          <w:p w14:paraId="279A823D"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Clarksville</w:t>
            </w:r>
          </w:p>
        </w:tc>
      </w:tr>
      <w:tr w:rsidR="00E36608" w:rsidRPr="00E36608" w14:paraId="13ED6B4F" w14:textId="77777777" w:rsidTr="00E36608">
        <w:trPr>
          <w:trHeight w:val="300"/>
        </w:trPr>
        <w:tc>
          <w:tcPr>
            <w:tcW w:w="551" w:type="dxa"/>
            <w:noWrap/>
            <w:vAlign w:val="bottom"/>
            <w:hideMark/>
          </w:tcPr>
          <w:p w14:paraId="5AEBED7E"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36</w:t>
            </w:r>
          </w:p>
        </w:tc>
        <w:tc>
          <w:tcPr>
            <w:tcW w:w="2320" w:type="dxa"/>
            <w:noWrap/>
            <w:vAlign w:val="bottom"/>
            <w:hideMark/>
          </w:tcPr>
          <w:p w14:paraId="2802F13D"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Collingwood</w:t>
            </w:r>
          </w:p>
        </w:tc>
      </w:tr>
      <w:tr w:rsidR="00E36608" w:rsidRPr="00E36608" w14:paraId="6C506CD4" w14:textId="77777777" w:rsidTr="00E36608">
        <w:trPr>
          <w:trHeight w:val="300"/>
        </w:trPr>
        <w:tc>
          <w:tcPr>
            <w:tcW w:w="551" w:type="dxa"/>
            <w:noWrap/>
            <w:vAlign w:val="bottom"/>
            <w:hideMark/>
          </w:tcPr>
          <w:p w14:paraId="163A6761"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37</w:t>
            </w:r>
          </w:p>
        </w:tc>
        <w:tc>
          <w:tcPr>
            <w:tcW w:w="2320" w:type="dxa"/>
            <w:noWrap/>
            <w:vAlign w:val="bottom"/>
            <w:hideMark/>
          </w:tcPr>
          <w:p w14:paraId="599CB81F"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Country Harbour</w:t>
            </w:r>
          </w:p>
        </w:tc>
      </w:tr>
      <w:tr w:rsidR="00E36608" w:rsidRPr="00E36608" w14:paraId="76AC19E8" w14:textId="77777777" w:rsidTr="00E36608">
        <w:trPr>
          <w:trHeight w:val="300"/>
        </w:trPr>
        <w:tc>
          <w:tcPr>
            <w:tcW w:w="551" w:type="dxa"/>
            <w:noWrap/>
            <w:vAlign w:val="bottom"/>
            <w:hideMark/>
          </w:tcPr>
          <w:p w14:paraId="646BEC9C"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38</w:t>
            </w:r>
          </w:p>
        </w:tc>
        <w:tc>
          <w:tcPr>
            <w:tcW w:w="2320" w:type="dxa"/>
            <w:noWrap/>
            <w:vAlign w:val="bottom"/>
            <w:hideMark/>
          </w:tcPr>
          <w:p w14:paraId="1B611695"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Covehead</w:t>
            </w:r>
          </w:p>
        </w:tc>
      </w:tr>
      <w:tr w:rsidR="00E36608" w:rsidRPr="00E36608" w14:paraId="6C773672" w14:textId="77777777" w:rsidTr="00E36608">
        <w:trPr>
          <w:trHeight w:val="300"/>
        </w:trPr>
        <w:tc>
          <w:tcPr>
            <w:tcW w:w="551" w:type="dxa"/>
            <w:noWrap/>
            <w:vAlign w:val="bottom"/>
            <w:hideMark/>
          </w:tcPr>
          <w:p w14:paraId="436AD9E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39</w:t>
            </w:r>
          </w:p>
        </w:tc>
        <w:tc>
          <w:tcPr>
            <w:tcW w:w="2320" w:type="dxa"/>
            <w:noWrap/>
            <w:vAlign w:val="bottom"/>
            <w:hideMark/>
          </w:tcPr>
          <w:p w14:paraId="75377B04"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Crapaud</w:t>
            </w:r>
          </w:p>
        </w:tc>
      </w:tr>
      <w:tr w:rsidR="00E36608" w:rsidRPr="00E36608" w14:paraId="464FA57B" w14:textId="77777777" w:rsidTr="00E36608">
        <w:trPr>
          <w:trHeight w:val="300"/>
        </w:trPr>
        <w:tc>
          <w:tcPr>
            <w:tcW w:w="551" w:type="dxa"/>
            <w:noWrap/>
            <w:vAlign w:val="bottom"/>
            <w:hideMark/>
          </w:tcPr>
          <w:p w14:paraId="3470A621"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40</w:t>
            </w:r>
          </w:p>
        </w:tc>
        <w:tc>
          <w:tcPr>
            <w:tcW w:w="2320" w:type="dxa"/>
            <w:noWrap/>
            <w:vAlign w:val="bottom"/>
            <w:hideMark/>
          </w:tcPr>
          <w:p w14:paraId="60A21D6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Debert</w:t>
            </w:r>
          </w:p>
        </w:tc>
      </w:tr>
      <w:tr w:rsidR="00E36608" w:rsidRPr="00E36608" w14:paraId="7FB8127C" w14:textId="77777777" w:rsidTr="00E36608">
        <w:trPr>
          <w:trHeight w:val="300"/>
        </w:trPr>
        <w:tc>
          <w:tcPr>
            <w:tcW w:w="551" w:type="dxa"/>
            <w:noWrap/>
            <w:vAlign w:val="bottom"/>
            <w:hideMark/>
          </w:tcPr>
          <w:p w14:paraId="788C3313"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41</w:t>
            </w:r>
          </w:p>
        </w:tc>
        <w:tc>
          <w:tcPr>
            <w:tcW w:w="2320" w:type="dxa"/>
            <w:noWrap/>
            <w:vAlign w:val="bottom"/>
            <w:hideMark/>
          </w:tcPr>
          <w:p w14:paraId="3590667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Digby</w:t>
            </w:r>
          </w:p>
        </w:tc>
      </w:tr>
      <w:tr w:rsidR="00E36608" w:rsidRPr="00E36608" w14:paraId="3E2AE3D9" w14:textId="77777777" w:rsidTr="00E36608">
        <w:trPr>
          <w:trHeight w:val="300"/>
        </w:trPr>
        <w:tc>
          <w:tcPr>
            <w:tcW w:w="551" w:type="dxa"/>
            <w:noWrap/>
            <w:vAlign w:val="bottom"/>
            <w:hideMark/>
          </w:tcPr>
          <w:p w14:paraId="53AA19C7"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42</w:t>
            </w:r>
          </w:p>
        </w:tc>
        <w:tc>
          <w:tcPr>
            <w:tcW w:w="2320" w:type="dxa"/>
            <w:noWrap/>
            <w:vAlign w:val="bottom"/>
            <w:hideMark/>
          </w:tcPr>
          <w:p w14:paraId="3FABD583"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Dingwall</w:t>
            </w:r>
          </w:p>
        </w:tc>
      </w:tr>
      <w:tr w:rsidR="00E36608" w:rsidRPr="00E36608" w14:paraId="26667DD3" w14:textId="77777777" w:rsidTr="00E36608">
        <w:trPr>
          <w:trHeight w:val="300"/>
        </w:trPr>
        <w:tc>
          <w:tcPr>
            <w:tcW w:w="551" w:type="dxa"/>
            <w:noWrap/>
            <w:vAlign w:val="bottom"/>
            <w:hideMark/>
          </w:tcPr>
          <w:p w14:paraId="0E73CCD5"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43</w:t>
            </w:r>
          </w:p>
        </w:tc>
        <w:tc>
          <w:tcPr>
            <w:tcW w:w="2320" w:type="dxa"/>
            <w:noWrap/>
            <w:vAlign w:val="bottom"/>
            <w:hideMark/>
          </w:tcPr>
          <w:p w14:paraId="0B85C86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East Bay</w:t>
            </w:r>
          </w:p>
        </w:tc>
      </w:tr>
      <w:tr w:rsidR="00E36608" w:rsidRPr="00E36608" w14:paraId="57483E47" w14:textId="77777777" w:rsidTr="00E36608">
        <w:trPr>
          <w:trHeight w:val="300"/>
        </w:trPr>
        <w:tc>
          <w:tcPr>
            <w:tcW w:w="551" w:type="dxa"/>
            <w:noWrap/>
            <w:vAlign w:val="bottom"/>
            <w:hideMark/>
          </w:tcPr>
          <w:p w14:paraId="44F5D00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44</w:t>
            </w:r>
          </w:p>
        </w:tc>
        <w:tc>
          <w:tcPr>
            <w:tcW w:w="2320" w:type="dxa"/>
            <w:noWrap/>
            <w:vAlign w:val="bottom"/>
            <w:hideMark/>
          </w:tcPr>
          <w:p w14:paraId="253AAE95"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Ecum Secum</w:t>
            </w:r>
          </w:p>
        </w:tc>
      </w:tr>
      <w:tr w:rsidR="00E36608" w:rsidRPr="00E36608" w14:paraId="23275974" w14:textId="77777777" w:rsidTr="00E36608">
        <w:trPr>
          <w:trHeight w:val="300"/>
        </w:trPr>
        <w:tc>
          <w:tcPr>
            <w:tcW w:w="551" w:type="dxa"/>
            <w:noWrap/>
            <w:vAlign w:val="bottom"/>
            <w:hideMark/>
          </w:tcPr>
          <w:p w14:paraId="098A13D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45</w:t>
            </w:r>
          </w:p>
        </w:tc>
        <w:tc>
          <w:tcPr>
            <w:tcW w:w="2320" w:type="dxa"/>
            <w:noWrap/>
            <w:vAlign w:val="bottom"/>
            <w:hideMark/>
          </w:tcPr>
          <w:p w14:paraId="11271398"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Eldon</w:t>
            </w:r>
          </w:p>
        </w:tc>
      </w:tr>
      <w:tr w:rsidR="00E36608" w:rsidRPr="00E36608" w14:paraId="3D30BDC6" w14:textId="77777777" w:rsidTr="00E36608">
        <w:trPr>
          <w:trHeight w:val="300"/>
        </w:trPr>
        <w:tc>
          <w:tcPr>
            <w:tcW w:w="551" w:type="dxa"/>
            <w:noWrap/>
            <w:vAlign w:val="bottom"/>
            <w:hideMark/>
          </w:tcPr>
          <w:p w14:paraId="379F8990"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46</w:t>
            </w:r>
          </w:p>
        </w:tc>
        <w:tc>
          <w:tcPr>
            <w:tcW w:w="2320" w:type="dxa"/>
            <w:noWrap/>
            <w:vAlign w:val="bottom"/>
            <w:hideMark/>
          </w:tcPr>
          <w:p w14:paraId="7E6D2BA8"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Elmsdale</w:t>
            </w:r>
          </w:p>
        </w:tc>
      </w:tr>
      <w:tr w:rsidR="00E36608" w:rsidRPr="00E36608" w14:paraId="2D28756C" w14:textId="77777777" w:rsidTr="00E36608">
        <w:trPr>
          <w:trHeight w:val="300"/>
        </w:trPr>
        <w:tc>
          <w:tcPr>
            <w:tcW w:w="551" w:type="dxa"/>
            <w:noWrap/>
            <w:vAlign w:val="bottom"/>
            <w:hideMark/>
          </w:tcPr>
          <w:p w14:paraId="11ED2495"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47</w:t>
            </w:r>
          </w:p>
        </w:tc>
        <w:tc>
          <w:tcPr>
            <w:tcW w:w="2320" w:type="dxa"/>
            <w:noWrap/>
            <w:vAlign w:val="bottom"/>
            <w:hideMark/>
          </w:tcPr>
          <w:p w14:paraId="51A11ED3"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Eskasoni</w:t>
            </w:r>
          </w:p>
        </w:tc>
      </w:tr>
      <w:tr w:rsidR="00E36608" w:rsidRPr="00E36608" w14:paraId="7CDB621B" w14:textId="77777777" w:rsidTr="00E36608">
        <w:trPr>
          <w:trHeight w:val="300"/>
        </w:trPr>
        <w:tc>
          <w:tcPr>
            <w:tcW w:w="551" w:type="dxa"/>
            <w:noWrap/>
            <w:vAlign w:val="bottom"/>
            <w:hideMark/>
          </w:tcPr>
          <w:p w14:paraId="042D71E0"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48</w:t>
            </w:r>
          </w:p>
        </w:tc>
        <w:tc>
          <w:tcPr>
            <w:tcW w:w="2320" w:type="dxa"/>
            <w:noWrap/>
            <w:vAlign w:val="bottom"/>
            <w:hideMark/>
          </w:tcPr>
          <w:p w14:paraId="5E765658"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Freeport</w:t>
            </w:r>
          </w:p>
        </w:tc>
      </w:tr>
      <w:tr w:rsidR="00E36608" w:rsidRPr="00E36608" w14:paraId="7FD131AE" w14:textId="77777777" w:rsidTr="00E36608">
        <w:trPr>
          <w:trHeight w:val="300"/>
        </w:trPr>
        <w:tc>
          <w:tcPr>
            <w:tcW w:w="551" w:type="dxa"/>
            <w:noWrap/>
            <w:vAlign w:val="bottom"/>
            <w:hideMark/>
          </w:tcPr>
          <w:p w14:paraId="074F947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49</w:t>
            </w:r>
          </w:p>
        </w:tc>
        <w:tc>
          <w:tcPr>
            <w:tcW w:w="2320" w:type="dxa"/>
            <w:noWrap/>
            <w:vAlign w:val="bottom"/>
            <w:hideMark/>
          </w:tcPr>
          <w:p w14:paraId="12FFF11A"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French Village</w:t>
            </w:r>
          </w:p>
        </w:tc>
      </w:tr>
      <w:tr w:rsidR="00E36608" w:rsidRPr="00E36608" w14:paraId="123768EB" w14:textId="77777777" w:rsidTr="00E36608">
        <w:trPr>
          <w:trHeight w:val="300"/>
        </w:trPr>
        <w:tc>
          <w:tcPr>
            <w:tcW w:w="551" w:type="dxa"/>
            <w:noWrap/>
            <w:vAlign w:val="bottom"/>
            <w:hideMark/>
          </w:tcPr>
          <w:p w14:paraId="176BEC1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50</w:t>
            </w:r>
          </w:p>
        </w:tc>
        <w:tc>
          <w:tcPr>
            <w:tcW w:w="2320" w:type="dxa"/>
            <w:noWrap/>
            <w:vAlign w:val="bottom"/>
            <w:hideMark/>
          </w:tcPr>
          <w:p w14:paraId="224D8015"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Gabarus</w:t>
            </w:r>
          </w:p>
        </w:tc>
      </w:tr>
      <w:tr w:rsidR="00E36608" w:rsidRPr="00E36608" w14:paraId="5C062BE9" w14:textId="77777777" w:rsidTr="00E36608">
        <w:trPr>
          <w:trHeight w:val="300"/>
        </w:trPr>
        <w:tc>
          <w:tcPr>
            <w:tcW w:w="551" w:type="dxa"/>
            <w:noWrap/>
            <w:vAlign w:val="bottom"/>
            <w:hideMark/>
          </w:tcPr>
          <w:p w14:paraId="72C0B731"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51</w:t>
            </w:r>
          </w:p>
        </w:tc>
        <w:tc>
          <w:tcPr>
            <w:tcW w:w="2320" w:type="dxa"/>
            <w:noWrap/>
            <w:vAlign w:val="bottom"/>
            <w:hideMark/>
          </w:tcPr>
          <w:p w14:paraId="6640B900"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Georgetown</w:t>
            </w:r>
          </w:p>
        </w:tc>
      </w:tr>
      <w:tr w:rsidR="00E36608" w:rsidRPr="00E36608" w14:paraId="2CC20C8D" w14:textId="77777777" w:rsidTr="00E36608">
        <w:trPr>
          <w:trHeight w:val="300"/>
        </w:trPr>
        <w:tc>
          <w:tcPr>
            <w:tcW w:w="551" w:type="dxa"/>
            <w:noWrap/>
            <w:vAlign w:val="bottom"/>
            <w:hideMark/>
          </w:tcPr>
          <w:p w14:paraId="73CF6D99"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52</w:t>
            </w:r>
          </w:p>
        </w:tc>
        <w:tc>
          <w:tcPr>
            <w:tcW w:w="2320" w:type="dxa"/>
            <w:noWrap/>
            <w:vAlign w:val="bottom"/>
            <w:hideMark/>
          </w:tcPr>
          <w:p w14:paraId="77AC6C42"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Glace Bay</w:t>
            </w:r>
          </w:p>
        </w:tc>
      </w:tr>
      <w:tr w:rsidR="00E36608" w:rsidRPr="00E36608" w14:paraId="1B322144" w14:textId="77777777" w:rsidTr="00E36608">
        <w:trPr>
          <w:trHeight w:val="300"/>
        </w:trPr>
        <w:tc>
          <w:tcPr>
            <w:tcW w:w="551" w:type="dxa"/>
            <w:noWrap/>
            <w:vAlign w:val="bottom"/>
            <w:hideMark/>
          </w:tcPr>
          <w:p w14:paraId="2B68385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53</w:t>
            </w:r>
          </w:p>
        </w:tc>
        <w:tc>
          <w:tcPr>
            <w:tcW w:w="2320" w:type="dxa"/>
            <w:noWrap/>
            <w:vAlign w:val="bottom"/>
            <w:hideMark/>
          </w:tcPr>
          <w:p w14:paraId="58464782"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Goldboro</w:t>
            </w:r>
          </w:p>
        </w:tc>
      </w:tr>
      <w:tr w:rsidR="00E36608" w:rsidRPr="00E36608" w14:paraId="75FD2740" w14:textId="77777777" w:rsidTr="00E36608">
        <w:trPr>
          <w:trHeight w:val="300"/>
        </w:trPr>
        <w:tc>
          <w:tcPr>
            <w:tcW w:w="551" w:type="dxa"/>
            <w:noWrap/>
            <w:vAlign w:val="bottom"/>
            <w:hideMark/>
          </w:tcPr>
          <w:p w14:paraId="6D32FBC7"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54</w:t>
            </w:r>
          </w:p>
        </w:tc>
        <w:tc>
          <w:tcPr>
            <w:tcW w:w="2320" w:type="dxa"/>
            <w:noWrap/>
            <w:vAlign w:val="bottom"/>
            <w:hideMark/>
          </w:tcPr>
          <w:p w14:paraId="57F1E57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Goshen</w:t>
            </w:r>
          </w:p>
        </w:tc>
      </w:tr>
      <w:tr w:rsidR="00E36608" w:rsidRPr="00E36608" w14:paraId="77334C94" w14:textId="77777777" w:rsidTr="00E36608">
        <w:trPr>
          <w:trHeight w:val="300"/>
        </w:trPr>
        <w:tc>
          <w:tcPr>
            <w:tcW w:w="551" w:type="dxa"/>
            <w:noWrap/>
            <w:vAlign w:val="bottom"/>
            <w:hideMark/>
          </w:tcPr>
          <w:p w14:paraId="0BD7A95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55</w:t>
            </w:r>
          </w:p>
        </w:tc>
        <w:tc>
          <w:tcPr>
            <w:tcW w:w="2320" w:type="dxa"/>
            <w:noWrap/>
            <w:vAlign w:val="bottom"/>
            <w:hideMark/>
          </w:tcPr>
          <w:p w14:paraId="6B88B922"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Grand Narrows</w:t>
            </w:r>
          </w:p>
        </w:tc>
      </w:tr>
      <w:tr w:rsidR="00E36608" w:rsidRPr="00E36608" w14:paraId="047E5065" w14:textId="77777777" w:rsidTr="00E36608">
        <w:trPr>
          <w:trHeight w:val="300"/>
        </w:trPr>
        <w:tc>
          <w:tcPr>
            <w:tcW w:w="551" w:type="dxa"/>
            <w:noWrap/>
            <w:vAlign w:val="bottom"/>
            <w:hideMark/>
          </w:tcPr>
          <w:p w14:paraId="060DB41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56</w:t>
            </w:r>
          </w:p>
        </w:tc>
        <w:tc>
          <w:tcPr>
            <w:tcW w:w="2320" w:type="dxa"/>
            <w:noWrap/>
            <w:vAlign w:val="bottom"/>
            <w:hideMark/>
          </w:tcPr>
          <w:p w14:paraId="56C2A69A"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Great Village</w:t>
            </w:r>
          </w:p>
        </w:tc>
      </w:tr>
      <w:tr w:rsidR="00E36608" w:rsidRPr="00E36608" w14:paraId="48FE9649" w14:textId="77777777" w:rsidTr="00E36608">
        <w:trPr>
          <w:trHeight w:val="300"/>
        </w:trPr>
        <w:tc>
          <w:tcPr>
            <w:tcW w:w="551" w:type="dxa"/>
            <w:noWrap/>
            <w:vAlign w:val="bottom"/>
            <w:hideMark/>
          </w:tcPr>
          <w:p w14:paraId="7CDEDC20"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57</w:t>
            </w:r>
          </w:p>
        </w:tc>
        <w:tc>
          <w:tcPr>
            <w:tcW w:w="2320" w:type="dxa"/>
            <w:noWrap/>
            <w:vAlign w:val="bottom"/>
            <w:hideMark/>
          </w:tcPr>
          <w:p w14:paraId="0CAFA2A0"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Guysborough</w:t>
            </w:r>
          </w:p>
        </w:tc>
      </w:tr>
      <w:tr w:rsidR="00E36608" w:rsidRPr="00E36608" w14:paraId="1F71995A" w14:textId="77777777" w:rsidTr="00E36608">
        <w:trPr>
          <w:trHeight w:val="300"/>
        </w:trPr>
        <w:tc>
          <w:tcPr>
            <w:tcW w:w="551" w:type="dxa"/>
            <w:noWrap/>
            <w:vAlign w:val="bottom"/>
            <w:hideMark/>
          </w:tcPr>
          <w:p w14:paraId="69D85744"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58</w:t>
            </w:r>
          </w:p>
        </w:tc>
        <w:tc>
          <w:tcPr>
            <w:tcW w:w="2320" w:type="dxa"/>
            <w:noWrap/>
            <w:vAlign w:val="bottom"/>
            <w:hideMark/>
          </w:tcPr>
          <w:p w14:paraId="2B98C95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Halifax</w:t>
            </w:r>
          </w:p>
        </w:tc>
      </w:tr>
      <w:tr w:rsidR="00E36608" w:rsidRPr="00E36608" w14:paraId="01C08490" w14:textId="77777777" w:rsidTr="00E36608">
        <w:trPr>
          <w:trHeight w:val="300"/>
        </w:trPr>
        <w:tc>
          <w:tcPr>
            <w:tcW w:w="551" w:type="dxa"/>
            <w:noWrap/>
            <w:vAlign w:val="bottom"/>
            <w:hideMark/>
          </w:tcPr>
          <w:p w14:paraId="6414DDB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59</w:t>
            </w:r>
          </w:p>
        </w:tc>
        <w:tc>
          <w:tcPr>
            <w:tcW w:w="2320" w:type="dxa"/>
            <w:noWrap/>
            <w:vAlign w:val="bottom"/>
            <w:hideMark/>
          </w:tcPr>
          <w:p w14:paraId="0F8BD03E"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Hantsport</w:t>
            </w:r>
          </w:p>
        </w:tc>
      </w:tr>
      <w:tr w:rsidR="00E36608" w:rsidRPr="00E36608" w14:paraId="38509F0E" w14:textId="77777777" w:rsidTr="00E36608">
        <w:trPr>
          <w:trHeight w:val="300"/>
        </w:trPr>
        <w:tc>
          <w:tcPr>
            <w:tcW w:w="551" w:type="dxa"/>
            <w:noWrap/>
            <w:vAlign w:val="bottom"/>
            <w:hideMark/>
          </w:tcPr>
          <w:p w14:paraId="51AA37F7"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60</w:t>
            </w:r>
          </w:p>
        </w:tc>
        <w:tc>
          <w:tcPr>
            <w:tcW w:w="2320" w:type="dxa"/>
            <w:noWrap/>
            <w:vAlign w:val="bottom"/>
            <w:hideMark/>
          </w:tcPr>
          <w:p w14:paraId="0A31ECA8"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Heatherton</w:t>
            </w:r>
          </w:p>
        </w:tc>
      </w:tr>
      <w:tr w:rsidR="00E36608" w:rsidRPr="00E36608" w14:paraId="714E8108" w14:textId="77777777" w:rsidTr="00E36608">
        <w:trPr>
          <w:trHeight w:val="300"/>
        </w:trPr>
        <w:tc>
          <w:tcPr>
            <w:tcW w:w="551" w:type="dxa"/>
            <w:noWrap/>
            <w:vAlign w:val="bottom"/>
            <w:hideMark/>
          </w:tcPr>
          <w:p w14:paraId="07F2B481"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61</w:t>
            </w:r>
          </w:p>
        </w:tc>
        <w:tc>
          <w:tcPr>
            <w:tcW w:w="2320" w:type="dxa"/>
            <w:noWrap/>
            <w:vAlign w:val="bottom"/>
            <w:hideMark/>
          </w:tcPr>
          <w:p w14:paraId="0503793B"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Hopewell</w:t>
            </w:r>
          </w:p>
        </w:tc>
      </w:tr>
      <w:tr w:rsidR="00E36608" w:rsidRPr="00E36608" w14:paraId="6B2A5623" w14:textId="77777777" w:rsidTr="00E36608">
        <w:trPr>
          <w:trHeight w:val="300"/>
        </w:trPr>
        <w:tc>
          <w:tcPr>
            <w:tcW w:w="551" w:type="dxa"/>
            <w:noWrap/>
            <w:vAlign w:val="bottom"/>
            <w:hideMark/>
          </w:tcPr>
          <w:p w14:paraId="6BB8FD60"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62</w:t>
            </w:r>
          </w:p>
        </w:tc>
        <w:tc>
          <w:tcPr>
            <w:tcW w:w="2320" w:type="dxa"/>
            <w:noWrap/>
            <w:vAlign w:val="bottom"/>
            <w:hideMark/>
          </w:tcPr>
          <w:p w14:paraId="32DD3440"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Hubbards</w:t>
            </w:r>
          </w:p>
        </w:tc>
      </w:tr>
      <w:tr w:rsidR="00E36608" w:rsidRPr="00E36608" w14:paraId="649C3FE3" w14:textId="77777777" w:rsidTr="00E36608">
        <w:trPr>
          <w:trHeight w:val="300"/>
        </w:trPr>
        <w:tc>
          <w:tcPr>
            <w:tcW w:w="551" w:type="dxa"/>
            <w:noWrap/>
            <w:vAlign w:val="bottom"/>
            <w:hideMark/>
          </w:tcPr>
          <w:p w14:paraId="52376337"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63</w:t>
            </w:r>
          </w:p>
        </w:tc>
        <w:tc>
          <w:tcPr>
            <w:tcW w:w="2320" w:type="dxa"/>
            <w:noWrap/>
            <w:vAlign w:val="bottom"/>
            <w:hideMark/>
          </w:tcPr>
          <w:p w14:paraId="31E62167"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Hunter River</w:t>
            </w:r>
          </w:p>
        </w:tc>
      </w:tr>
      <w:tr w:rsidR="00E36608" w:rsidRPr="00E36608" w14:paraId="4C2D89A7" w14:textId="77777777" w:rsidTr="00E36608">
        <w:trPr>
          <w:trHeight w:val="300"/>
        </w:trPr>
        <w:tc>
          <w:tcPr>
            <w:tcW w:w="551" w:type="dxa"/>
            <w:noWrap/>
            <w:vAlign w:val="bottom"/>
            <w:hideMark/>
          </w:tcPr>
          <w:p w14:paraId="594BCEA4"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64</w:t>
            </w:r>
          </w:p>
        </w:tc>
        <w:tc>
          <w:tcPr>
            <w:tcW w:w="2320" w:type="dxa"/>
            <w:noWrap/>
            <w:vAlign w:val="bottom"/>
            <w:hideMark/>
          </w:tcPr>
          <w:p w14:paraId="4C4347FD"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Ingonish</w:t>
            </w:r>
          </w:p>
        </w:tc>
      </w:tr>
      <w:tr w:rsidR="00E36608" w:rsidRPr="00E36608" w14:paraId="3291B790" w14:textId="77777777" w:rsidTr="00E36608">
        <w:trPr>
          <w:trHeight w:val="300"/>
        </w:trPr>
        <w:tc>
          <w:tcPr>
            <w:tcW w:w="551" w:type="dxa"/>
            <w:noWrap/>
            <w:vAlign w:val="bottom"/>
            <w:hideMark/>
          </w:tcPr>
          <w:p w14:paraId="0A06B63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65</w:t>
            </w:r>
          </w:p>
        </w:tc>
        <w:tc>
          <w:tcPr>
            <w:tcW w:w="2320" w:type="dxa"/>
            <w:noWrap/>
            <w:vAlign w:val="bottom"/>
            <w:hideMark/>
          </w:tcPr>
          <w:p w14:paraId="3E89410F"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Inverness</w:t>
            </w:r>
          </w:p>
        </w:tc>
      </w:tr>
      <w:tr w:rsidR="00E36608" w:rsidRPr="00E36608" w14:paraId="187EEE7F" w14:textId="77777777" w:rsidTr="00E36608">
        <w:trPr>
          <w:trHeight w:val="300"/>
        </w:trPr>
        <w:tc>
          <w:tcPr>
            <w:tcW w:w="551" w:type="dxa"/>
            <w:noWrap/>
            <w:vAlign w:val="bottom"/>
            <w:hideMark/>
          </w:tcPr>
          <w:p w14:paraId="1B3BE45C"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66</w:t>
            </w:r>
          </w:p>
        </w:tc>
        <w:tc>
          <w:tcPr>
            <w:tcW w:w="2320" w:type="dxa"/>
            <w:noWrap/>
            <w:vAlign w:val="bottom"/>
            <w:hideMark/>
          </w:tcPr>
          <w:p w14:paraId="63B4571D"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Iona</w:t>
            </w:r>
          </w:p>
        </w:tc>
      </w:tr>
      <w:tr w:rsidR="00E36608" w:rsidRPr="00E36608" w14:paraId="58FCB819" w14:textId="77777777" w:rsidTr="00E36608">
        <w:trPr>
          <w:trHeight w:val="300"/>
        </w:trPr>
        <w:tc>
          <w:tcPr>
            <w:tcW w:w="551" w:type="dxa"/>
            <w:noWrap/>
            <w:vAlign w:val="bottom"/>
            <w:hideMark/>
          </w:tcPr>
          <w:p w14:paraId="5890346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67</w:t>
            </w:r>
          </w:p>
        </w:tc>
        <w:tc>
          <w:tcPr>
            <w:tcW w:w="2320" w:type="dxa"/>
            <w:noWrap/>
            <w:vAlign w:val="bottom"/>
            <w:hideMark/>
          </w:tcPr>
          <w:p w14:paraId="2F3680E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Kennetcook</w:t>
            </w:r>
          </w:p>
        </w:tc>
      </w:tr>
      <w:tr w:rsidR="00E36608" w:rsidRPr="00E36608" w14:paraId="4BC6DAE4" w14:textId="77777777" w:rsidTr="00E36608">
        <w:trPr>
          <w:trHeight w:val="300"/>
        </w:trPr>
        <w:tc>
          <w:tcPr>
            <w:tcW w:w="551" w:type="dxa"/>
            <w:noWrap/>
            <w:vAlign w:val="bottom"/>
            <w:hideMark/>
          </w:tcPr>
          <w:p w14:paraId="722F732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68</w:t>
            </w:r>
          </w:p>
        </w:tc>
        <w:tc>
          <w:tcPr>
            <w:tcW w:w="2320" w:type="dxa"/>
            <w:noWrap/>
            <w:vAlign w:val="bottom"/>
            <w:hideMark/>
          </w:tcPr>
          <w:p w14:paraId="21621B87"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Kensington</w:t>
            </w:r>
          </w:p>
        </w:tc>
      </w:tr>
      <w:tr w:rsidR="00E36608" w:rsidRPr="00E36608" w14:paraId="1298A6AF" w14:textId="77777777" w:rsidTr="00E36608">
        <w:trPr>
          <w:trHeight w:val="300"/>
        </w:trPr>
        <w:tc>
          <w:tcPr>
            <w:tcW w:w="551" w:type="dxa"/>
            <w:noWrap/>
            <w:vAlign w:val="bottom"/>
            <w:hideMark/>
          </w:tcPr>
          <w:p w14:paraId="26C8364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69</w:t>
            </w:r>
          </w:p>
        </w:tc>
        <w:tc>
          <w:tcPr>
            <w:tcW w:w="2320" w:type="dxa"/>
            <w:noWrap/>
            <w:vAlign w:val="bottom"/>
            <w:hideMark/>
          </w:tcPr>
          <w:p w14:paraId="69D7B070"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Kentville</w:t>
            </w:r>
          </w:p>
        </w:tc>
      </w:tr>
      <w:tr w:rsidR="00E36608" w:rsidRPr="00E36608" w14:paraId="7616D6C7" w14:textId="77777777" w:rsidTr="00E36608">
        <w:trPr>
          <w:trHeight w:val="300"/>
        </w:trPr>
        <w:tc>
          <w:tcPr>
            <w:tcW w:w="551" w:type="dxa"/>
            <w:noWrap/>
            <w:vAlign w:val="bottom"/>
            <w:hideMark/>
          </w:tcPr>
          <w:p w14:paraId="053F53EE"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70</w:t>
            </w:r>
          </w:p>
        </w:tc>
        <w:tc>
          <w:tcPr>
            <w:tcW w:w="2320" w:type="dxa"/>
            <w:noWrap/>
            <w:vAlign w:val="bottom"/>
            <w:hideMark/>
          </w:tcPr>
          <w:p w14:paraId="69838875"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Kenzieville</w:t>
            </w:r>
          </w:p>
        </w:tc>
      </w:tr>
      <w:tr w:rsidR="00E36608" w:rsidRPr="00E36608" w14:paraId="7CB7F0FA" w14:textId="77777777" w:rsidTr="00E36608">
        <w:trPr>
          <w:trHeight w:val="300"/>
        </w:trPr>
        <w:tc>
          <w:tcPr>
            <w:tcW w:w="551" w:type="dxa"/>
            <w:noWrap/>
            <w:vAlign w:val="bottom"/>
            <w:hideMark/>
          </w:tcPr>
          <w:p w14:paraId="653A8E2C"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71</w:t>
            </w:r>
          </w:p>
        </w:tc>
        <w:tc>
          <w:tcPr>
            <w:tcW w:w="2320" w:type="dxa"/>
            <w:noWrap/>
            <w:vAlign w:val="bottom"/>
            <w:hideMark/>
          </w:tcPr>
          <w:p w14:paraId="126D0DD2"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Ketch Harbour</w:t>
            </w:r>
          </w:p>
        </w:tc>
      </w:tr>
      <w:tr w:rsidR="00E36608" w:rsidRPr="00E36608" w14:paraId="47A3C45A" w14:textId="77777777" w:rsidTr="00E36608">
        <w:trPr>
          <w:trHeight w:val="300"/>
        </w:trPr>
        <w:tc>
          <w:tcPr>
            <w:tcW w:w="551" w:type="dxa"/>
            <w:noWrap/>
            <w:vAlign w:val="bottom"/>
            <w:hideMark/>
          </w:tcPr>
          <w:p w14:paraId="37A48FCC"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72</w:t>
            </w:r>
          </w:p>
        </w:tc>
        <w:tc>
          <w:tcPr>
            <w:tcW w:w="2320" w:type="dxa"/>
            <w:noWrap/>
            <w:vAlign w:val="bottom"/>
            <w:hideMark/>
          </w:tcPr>
          <w:p w14:paraId="3F2D4B05"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Kingston</w:t>
            </w:r>
          </w:p>
        </w:tc>
      </w:tr>
      <w:tr w:rsidR="00E36608" w:rsidRPr="00E36608" w14:paraId="3252D015" w14:textId="77777777" w:rsidTr="00E36608">
        <w:trPr>
          <w:trHeight w:val="300"/>
        </w:trPr>
        <w:tc>
          <w:tcPr>
            <w:tcW w:w="551" w:type="dxa"/>
            <w:noWrap/>
            <w:vAlign w:val="bottom"/>
            <w:hideMark/>
          </w:tcPr>
          <w:p w14:paraId="70B079B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73</w:t>
            </w:r>
          </w:p>
        </w:tc>
        <w:tc>
          <w:tcPr>
            <w:tcW w:w="2320" w:type="dxa"/>
            <w:noWrap/>
            <w:vAlign w:val="bottom"/>
            <w:hideMark/>
          </w:tcPr>
          <w:p w14:paraId="3D3B986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L'Ardoise</w:t>
            </w:r>
          </w:p>
        </w:tc>
      </w:tr>
      <w:tr w:rsidR="00E36608" w:rsidRPr="00E36608" w14:paraId="75C4E732" w14:textId="77777777" w:rsidTr="00E36608">
        <w:trPr>
          <w:trHeight w:val="300"/>
        </w:trPr>
        <w:tc>
          <w:tcPr>
            <w:tcW w:w="551" w:type="dxa"/>
            <w:noWrap/>
            <w:vAlign w:val="bottom"/>
            <w:hideMark/>
          </w:tcPr>
          <w:p w14:paraId="2E058A99"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74</w:t>
            </w:r>
          </w:p>
        </w:tc>
        <w:tc>
          <w:tcPr>
            <w:tcW w:w="2320" w:type="dxa"/>
            <w:noWrap/>
            <w:vAlign w:val="bottom"/>
            <w:hideMark/>
          </w:tcPr>
          <w:p w14:paraId="25A2E8A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LaHave</w:t>
            </w:r>
          </w:p>
        </w:tc>
      </w:tr>
      <w:tr w:rsidR="00E36608" w:rsidRPr="00E36608" w14:paraId="2779CA0D" w14:textId="77777777" w:rsidTr="00E36608">
        <w:trPr>
          <w:trHeight w:val="300"/>
        </w:trPr>
        <w:tc>
          <w:tcPr>
            <w:tcW w:w="551" w:type="dxa"/>
            <w:noWrap/>
            <w:vAlign w:val="bottom"/>
            <w:hideMark/>
          </w:tcPr>
          <w:p w14:paraId="1DE66BC4"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75</w:t>
            </w:r>
          </w:p>
        </w:tc>
        <w:tc>
          <w:tcPr>
            <w:tcW w:w="2320" w:type="dxa"/>
            <w:noWrap/>
            <w:vAlign w:val="bottom"/>
            <w:hideMark/>
          </w:tcPr>
          <w:p w14:paraId="2BC108C2"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Lake Charlotte</w:t>
            </w:r>
          </w:p>
        </w:tc>
      </w:tr>
      <w:tr w:rsidR="00E36608" w:rsidRPr="00E36608" w14:paraId="5059BD67" w14:textId="77777777" w:rsidTr="00E36608">
        <w:trPr>
          <w:trHeight w:val="300"/>
        </w:trPr>
        <w:tc>
          <w:tcPr>
            <w:tcW w:w="551" w:type="dxa"/>
            <w:noWrap/>
            <w:vAlign w:val="bottom"/>
            <w:hideMark/>
          </w:tcPr>
          <w:p w14:paraId="06492AD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76</w:t>
            </w:r>
          </w:p>
        </w:tc>
        <w:tc>
          <w:tcPr>
            <w:tcW w:w="2320" w:type="dxa"/>
            <w:noWrap/>
            <w:vAlign w:val="bottom"/>
            <w:hideMark/>
          </w:tcPr>
          <w:p w14:paraId="3FFC6273"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Larry's River</w:t>
            </w:r>
          </w:p>
        </w:tc>
      </w:tr>
      <w:tr w:rsidR="00E36608" w:rsidRPr="00E36608" w14:paraId="7F34BEFE" w14:textId="77777777" w:rsidTr="00E36608">
        <w:trPr>
          <w:trHeight w:val="300"/>
        </w:trPr>
        <w:tc>
          <w:tcPr>
            <w:tcW w:w="551" w:type="dxa"/>
            <w:noWrap/>
            <w:vAlign w:val="bottom"/>
            <w:hideMark/>
          </w:tcPr>
          <w:p w14:paraId="1DC3FA47"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lastRenderedPageBreak/>
              <w:t>77</w:t>
            </w:r>
          </w:p>
        </w:tc>
        <w:tc>
          <w:tcPr>
            <w:tcW w:w="2320" w:type="dxa"/>
            <w:noWrap/>
            <w:vAlign w:val="bottom"/>
            <w:hideMark/>
          </w:tcPr>
          <w:p w14:paraId="026531D1"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Lawrencetown</w:t>
            </w:r>
          </w:p>
        </w:tc>
      </w:tr>
      <w:tr w:rsidR="00E36608" w:rsidRPr="00E36608" w14:paraId="02B82365" w14:textId="77777777" w:rsidTr="00E36608">
        <w:trPr>
          <w:trHeight w:val="300"/>
        </w:trPr>
        <w:tc>
          <w:tcPr>
            <w:tcW w:w="551" w:type="dxa"/>
            <w:noWrap/>
            <w:vAlign w:val="bottom"/>
            <w:hideMark/>
          </w:tcPr>
          <w:p w14:paraId="25900C97"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78</w:t>
            </w:r>
          </w:p>
        </w:tc>
        <w:tc>
          <w:tcPr>
            <w:tcW w:w="2320" w:type="dxa"/>
            <w:noWrap/>
            <w:vAlign w:val="bottom"/>
            <w:hideMark/>
          </w:tcPr>
          <w:p w14:paraId="223FC011"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Liscomb</w:t>
            </w:r>
          </w:p>
        </w:tc>
      </w:tr>
      <w:tr w:rsidR="00E36608" w:rsidRPr="00E36608" w14:paraId="535639A9" w14:textId="77777777" w:rsidTr="00E36608">
        <w:trPr>
          <w:trHeight w:val="300"/>
        </w:trPr>
        <w:tc>
          <w:tcPr>
            <w:tcW w:w="551" w:type="dxa"/>
            <w:noWrap/>
            <w:vAlign w:val="bottom"/>
            <w:hideMark/>
          </w:tcPr>
          <w:p w14:paraId="6D329DA6"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79</w:t>
            </w:r>
          </w:p>
        </w:tc>
        <w:tc>
          <w:tcPr>
            <w:tcW w:w="2320" w:type="dxa"/>
            <w:noWrap/>
            <w:vAlign w:val="bottom"/>
            <w:hideMark/>
          </w:tcPr>
          <w:p w14:paraId="49D6DFD8"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Liverpool</w:t>
            </w:r>
          </w:p>
        </w:tc>
      </w:tr>
      <w:tr w:rsidR="00E36608" w:rsidRPr="00E36608" w14:paraId="22C037AF" w14:textId="77777777" w:rsidTr="00E36608">
        <w:trPr>
          <w:trHeight w:val="300"/>
        </w:trPr>
        <w:tc>
          <w:tcPr>
            <w:tcW w:w="551" w:type="dxa"/>
            <w:noWrap/>
            <w:vAlign w:val="bottom"/>
            <w:hideMark/>
          </w:tcPr>
          <w:p w14:paraId="2DEEDA3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80</w:t>
            </w:r>
          </w:p>
        </w:tc>
        <w:tc>
          <w:tcPr>
            <w:tcW w:w="2320" w:type="dxa"/>
            <w:noWrap/>
            <w:vAlign w:val="bottom"/>
            <w:hideMark/>
          </w:tcPr>
          <w:p w14:paraId="3F36574F"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Lockeport</w:t>
            </w:r>
          </w:p>
        </w:tc>
      </w:tr>
      <w:tr w:rsidR="00E36608" w:rsidRPr="00E36608" w14:paraId="0FB17F91" w14:textId="77777777" w:rsidTr="00E36608">
        <w:trPr>
          <w:trHeight w:val="300"/>
        </w:trPr>
        <w:tc>
          <w:tcPr>
            <w:tcW w:w="551" w:type="dxa"/>
            <w:noWrap/>
            <w:vAlign w:val="bottom"/>
            <w:hideMark/>
          </w:tcPr>
          <w:p w14:paraId="43250113"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81</w:t>
            </w:r>
          </w:p>
        </w:tc>
        <w:tc>
          <w:tcPr>
            <w:tcW w:w="2320" w:type="dxa"/>
            <w:noWrap/>
            <w:vAlign w:val="bottom"/>
            <w:hideMark/>
          </w:tcPr>
          <w:p w14:paraId="7DA72132"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Louisbourg</w:t>
            </w:r>
          </w:p>
        </w:tc>
      </w:tr>
      <w:tr w:rsidR="00E36608" w:rsidRPr="00E36608" w14:paraId="0A7809AF" w14:textId="77777777" w:rsidTr="00E36608">
        <w:trPr>
          <w:trHeight w:val="300"/>
        </w:trPr>
        <w:tc>
          <w:tcPr>
            <w:tcW w:w="551" w:type="dxa"/>
            <w:noWrap/>
            <w:vAlign w:val="bottom"/>
            <w:hideMark/>
          </w:tcPr>
          <w:p w14:paraId="27778FA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82</w:t>
            </w:r>
          </w:p>
        </w:tc>
        <w:tc>
          <w:tcPr>
            <w:tcW w:w="2320" w:type="dxa"/>
            <w:noWrap/>
            <w:vAlign w:val="bottom"/>
            <w:hideMark/>
          </w:tcPr>
          <w:p w14:paraId="30CED96D"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Louisdale</w:t>
            </w:r>
          </w:p>
        </w:tc>
      </w:tr>
      <w:tr w:rsidR="00E36608" w:rsidRPr="00E36608" w14:paraId="1D2ABFFC" w14:textId="77777777" w:rsidTr="00E36608">
        <w:trPr>
          <w:trHeight w:val="300"/>
        </w:trPr>
        <w:tc>
          <w:tcPr>
            <w:tcW w:w="551" w:type="dxa"/>
            <w:noWrap/>
            <w:vAlign w:val="bottom"/>
            <w:hideMark/>
          </w:tcPr>
          <w:p w14:paraId="3A18454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83</w:t>
            </w:r>
          </w:p>
        </w:tc>
        <w:tc>
          <w:tcPr>
            <w:tcW w:w="2320" w:type="dxa"/>
            <w:noWrap/>
            <w:vAlign w:val="bottom"/>
            <w:hideMark/>
          </w:tcPr>
          <w:p w14:paraId="5027AD28"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Lunenburg</w:t>
            </w:r>
          </w:p>
        </w:tc>
      </w:tr>
      <w:tr w:rsidR="00E36608" w:rsidRPr="00E36608" w14:paraId="6B0301FE" w14:textId="77777777" w:rsidTr="00E36608">
        <w:trPr>
          <w:trHeight w:val="300"/>
        </w:trPr>
        <w:tc>
          <w:tcPr>
            <w:tcW w:w="551" w:type="dxa"/>
            <w:noWrap/>
            <w:vAlign w:val="bottom"/>
            <w:hideMark/>
          </w:tcPr>
          <w:p w14:paraId="0C13E1F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84</w:t>
            </w:r>
          </w:p>
        </w:tc>
        <w:tc>
          <w:tcPr>
            <w:tcW w:w="2320" w:type="dxa"/>
            <w:noWrap/>
            <w:vAlign w:val="bottom"/>
            <w:hideMark/>
          </w:tcPr>
          <w:p w14:paraId="71D09C24"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Mabou</w:t>
            </w:r>
          </w:p>
        </w:tc>
      </w:tr>
      <w:tr w:rsidR="00E36608" w:rsidRPr="00E36608" w14:paraId="3E8E327B" w14:textId="77777777" w:rsidTr="00E36608">
        <w:trPr>
          <w:trHeight w:val="300"/>
        </w:trPr>
        <w:tc>
          <w:tcPr>
            <w:tcW w:w="551" w:type="dxa"/>
            <w:noWrap/>
            <w:vAlign w:val="bottom"/>
            <w:hideMark/>
          </w:tcPr>
          <w:p w14:paraId="6D70634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85</w:t>
            </w:r>
          </w:p>
        </w:tc>
        <w:tc>
          <w:tcPr>
            <w:tcW w:w="2320" w:type="dxa"/>
            <w:noWrap/>
            <w:vAlign w:val="bottom"/>
            <w:hideMark/>
          </w:tcPr>
          <w:p w14:paraId="0B9DC4A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Maccan</w:t>
            </w:r>
          </w:p>
        </w:tc>
      </w:tr>
      <w:tr w:rsidR="00E36608" w:rsidRPr="00E36608" w14:paraId="355C8352" w14:textId="77777777" w:rsidTr="00E36608">
        <w:trPr>
          <w:trHeight w:val="300"/>
        </w:trPr>
        <w:tc>
          <w:tcPr>
            <w:tcW w:w="551" w:type="dxa"/>
            <w:noWrap/>
            <w:vAlign w:val="bottom"/>
            <w:hideMark/>
          </w:tcPr>
          <w:p w14:paraId="70335D2A"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86</w:t>
            </w:r>
          </w:p>
        </w:tc>
        <w:tc>
          <w:tcPr>
            <w:tcW w:w="2320" w:type="dxa"/>
            <w:noWrap/>
            <w:vAlign w:val="bottom"/>
            <w:hideMark/>
          </w:tcPr>
          <w:p w14:paraId="7D8A1535"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Mahone Bay</w:t>
            </w:r>
          </w:p>
        </w:tc>
      </w:tr>
      <w:tr w:rsidR="00E36608" w:rsidRPr="00E36608" w14:paraId="39E5A0D1" w14:textId="77777777" w:rsidTr="00E36608">
        <w:trPr>
          <w:trHeight w:val="300"/>
        </w:trPr>
        <w:tc>
          <w:tcPr>
            <w:tcW w:w="551" w:type="dxa"/>
            <w:noWrap/>
            <w:vAlign w:val="bottom"/>
            <w:hideMark/>
          </w:tcPr>
          <w:p w14:paraId="3926BE60"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87</w:t>
            </w:r>
          </w:p>
        </w:tc>
        <w:tc>
          <w:tcPr>
            <w:tcW w:w="2320" w:type="dxa"/>
            <w:noWrap/>
            <w:vAlign w:val="bottom"/>
            <w:hideMark/>
          </w:tcPr>
          <w:p w14:paraId="1E623DB2"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Maitland</w:t>
            </w:r>
          </w:p>
        </w:tc>
      </w:tr>
      <w:tr w:rsidR="00E36608" w:rsidRPr="00E36608" w14:paraId="15AC0961" w14:textId="77777777" w:rsidTr="00E36608">
        <w:trPr>
          <w:trHeight w:val="300"/>
        </w:trPr>
        <w:tc>
          <w:tcPr>
            <w:tcW w:w="551" w:type="dxa"/>
            <w:noWrap/>
            <w:vAlign w:val="bottom"/>
            <w:hideMark/>
          </w:tcPr>
          <w:p w14:paraId="395752E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88</w:t>
            </w:r>
          </w:p>
        </w:tc>
        <w:tc>
          <w:tcPr>
            <w:tcW w:w="2320" w:type="dxa"/>
            <w:noWrap/>
            <w:vAlign w:val="bottom"/>
            <w:hideMark/>
          </w:tcPr>
          <w:p w14:paraId="66138396"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Margaree</w:t>
            </w:r>
          </w:p>
        </w:tc>
      </w:tr>
      <w:tr w:rsidR="00E36608" w:rsidRPr="00E36608" w14:paraId="2FFBDD92" w14:textId="77777777" w:rsidTr="00E36608">
        <w:trPr>
          <w:trHeight w:val="300"/>
        </w:trPr>
        <w:tc>
          <w:tcPr>
            <w:tcW w:w="551" w:type="dxa"/>
            <w:noWrap/>
            <w:vAlign w:val="bottom"/>
            <w:hideMark/>
          </w:tcPr>
          <w:p w14:paraId="03F099B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89</w:t>
            </w:r>
          </w:p>
        </w:tc>
        <w:tc>
          <w:tcPr>
            <w:tcW w:w="2320" w:type="dxa"/>
            <w:noWrap/>
            <w:vAlign w:val="bottom"/>
            <w:hideMark/>
          </w:tcPr>
          <w:p w14:paraId="4044F1C5"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Margaree Forks</w:t>
            </w:r>
          </w:p>
        </w:tc>
      </w:tr>
      <w:tr w:rsidR="00E36608" w:rsidRPr="00E36608" w14:paraId="437C118F" w14:textId="77777777" w:rsidTr="00E36608">
        <w:trPr>
          <w:trHeight w:val="300"/>
        </w:trPr>
        <w:tc>
          <w:tcPr>
            <w:tcW w:w="551" w:type="dxa"/>
            <w:noWrap/>
            <w:vAlign w:val="bottom"/>
            <w:hideMark/>
          </w:tcPr>
          <w:p w14:paraId="6C6FFD0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90</w:t>
            </w:r>
          </w:p>
        </w:tc>
        <w:tc>
          <w:tcPr>
            <w:tcW w:w="2320" w:type="dxa"/>
            <w:noWrap/>
            <w:vAlign w:val="bottom"/>
            <w:hideMark/>
          </w:tcPr>
          <w:p w14:paraId="1F4C0C2E"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Marion Bridge</w:t>
            </w:r>
          </w:p>
        </w:tc>
      </w:tr>
      <w:tr w:rsidR="00E36608" w:rsidRPr="00E36608" w14:paraId="0EC95007" w14:textId="77777777" w:rsidTr="00E36608">
        <w:trPr>
          <w:trHeight w:val="300"/>
        </w:trPr>
        <w:tc>
          <w:tcPr>
            <w:tcW w:w="551" w:type="dxa"/>
            <w:noWrap/>
            <w:vAlign w:val="bottom"/>
            <w:hideMark/>
          </w:tcPr>
          <w:p w14:paraId="09BA746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91</w:t>
            </w:r>
          </w:p>
        </w:tc>
        <w:tc>
          <w:tcPr>
            <w:tcW w:w="2320" w:type="dxa"/>
            <w:noWrap/>
            <w:vAlign w:val="bottom"/>
            <w:hideMark/>
          </w:tcPr>
          <w:p w14:paraId="5110DBB3"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Melrose</w:t>
            </w:r>
          </w:p>
        </w:tc>
      </w:tr>
      <w:tr w:rsidR="00E36608" w:rsidRPr="00E36608" w14:paraId="0E0B1D7C" w14:textId="77777777" w:rsidTr="00E36608">
        <w:trPr>
          <w:trHeight w:val="300"/>
        </w:trPr>
        <w:tc>
          <w:tcPr>
            <w:tcW w:w="551" w:type="dxa"/>
            <w:noWrap/>
            <w:vAlign w:val="bottom"/>
            <w:hideMark/>
          </w:tcPr>
          <w:p w14:paraId="5C0FC28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92</w:t>
            </w:r>
          </w:p>
        </w:tc>
        <w:tc>
          <w:tcPr>
            <w:tcW w:w="2320" w:type="dxa"/>
            <w:noWrap/>
            <w:vAlign w:val="bottom"/>
            <w:hideMark/>
          </w:tcPr>
          <w:p w14:paraId="63A6B8C4"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Merigomish</w:t>
            </w:r>
          </w:p>
        </w:tc>
      </w:tr>
      <w:tr w:rsidR="00E36608" w:rsidRPr="00E36608" w14:paraId="75422A79" w14:textId="77777777" w:rsidTr="00E36608">
        <w:trPr>
          <w:trHeight w:val="300"/>
        </w:trPr>
        <w:tc>
          <w:tcPr>
            <w:tcW w:w="551" w:type="dxa"/>
            <w:noWrap/>
            <w:vAlign w:val="bottom"/>
            <w:hideMark/>
          </w:tcPr>
          <w:p w14:paraId="5B76CF33"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93</w:t>
            </w:r>
          </w:p>
        </w:tc>
        <w:tc>
          <w:tcPr>
            <w:tcW w:w="2320" w:type="dxa"/>
            <w:noWrap/>
            <w:vAlign w:val="bottom"/>
            <w:hideMark/>
          </w:tcPr>
          <w:p w14:paraId="77F7B75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Meteghan</w:t>
            </w:r>
          </w:p>
        </w:tc>
      </w:tr>
      <w:tr w:rsidR="00E36608" w:rsidRPr="00E36608" w14:paraId="537BEF9C" w14:textId="77777777" w:rsidTr="00E36608">
        <w:trPr>
          <w:trHeight w:val="300"/>
        </w:trPr>
        <w:tc>
          <w:tcPr>
            <w:tcW w:w="551" w:type="dxa"/>
            <w:noWrap/>
            <w:vAlign w:val="bottom"/>
            <w:hideMark/>
          </w:tcPr>
          <w:p w14:paraId="06644D16"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94</w:t>
            </w:r>
          </w:p>
        </w:tc>
        <w:tc>
          <w:tcPr>
            <w:tcW w:w="2320" w:type="dxa"/>
            <w:noWrap/>
            <w:vAlign w:val="bottom"/>
            <w:hideMark/>
          </w:tcPr>
          <w:p w14:paraId="50EDF27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Middleton</w:t>
            </w:r>
          </w:p>
        </w:tc>
      </w:tr>
      <w:tr w:rsidR="00E36608" w:rsidRPr="00E36608" w14:paraId="6A512325" w14:textId="77777777" w:rsidTr="00E36608">
        <w:trPr>
          <w:trHeight w:val="300"/>
        </w:trPr>
        <w:tc>
          <w:tcPr>
            <w:tcW w:w="551" w:type="dxa"/>
            <w:noWrap/>
            <w:vAlign w:val="bottom"/>
            <w:hideMark/>
          </w:tcPr>
          <w:p w14:paraId="54A423D7"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95</w:t>
            </w:r>
          </w:p>
        </w:tc>
        <w:tc>
          <w:tcPr>
            <w:tcW w:w="2320" w:type="dxa"/>
            <w:noWrap/>
            <w:vAlign w:val="bottom"/>
            <w:hideMark/>
          </w:tcPr>
          <w:p w14:paraId="37FFC5B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Mill Village</w:t>
            </w:r>
          </w:p>
        </w:tc>
      </w:tr>
      <w:tr w:rsidR="00E36608" w:rsidRPr="00E36608" w14:paraId="6C3C8D66" w14:textId="77777777" w:rsidTr="00E36608">
        <w:trPr>
          <w:trHeight w:val="300"/>
        </w:trPr>
        <w:tc>
          <w:tcPr>
            <w:tcW w:w="551" w:type="dxa"/>
            <w:noWrap/>
            <w:vAlign w:val="bottom"/>
            <w:hideMark/>
          </w:tcPr>
          <w:p w14:paraId="45BE3395"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96</w:t>
            </w:r>
          </w:p>
        </w:tc>
        <w:tc>
          <w:tcPr>
            <w:tcW w:w="2320" w:type="dxa"/>
            <w:noWrap/>
            <w:vAlign w:val="bottom"/>
            <w:hideMark/>
          </w:tcPr>
          <w:p w14:paraId="2CCDBF9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Monastery</w:t>
            </w:r>
          </w:p>
        </w:tc>
      </w:tr>
      <w:tr w:rsidR="00E36608" w:rsidRPr="00E36608" w14:paraId="004F2B70" w14:textId="77777777" w:rsidTr="00E36608">
        <w:trPr>
          <w:trHeight w:val="300"/>
        </w:trPr>
        <w:tc>
          <w:tcPr>
            <w:tcW w:w="551" w:type="dxa"/>
            <w:noWrap/>
            <w:vAlign w:val="bottom"/>
            <w:hideMark/>
          </w:tcPr>
          <w:p w14:paraId="6A097811"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97</w:t>
            </w:r>
          </w:p>
        </w:tc>
        <w:tc>
          <w:tcPr>
            <w:tcW w:w="2320" w:type="dxa"/>
            <w:noWrap/>
            <w:vAlign w:val="bottom"/>
            <w:hideMark/>
          </w:tcPr>
          <w:p w14:paraId="08500151"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Montague</w:t>
            </w:r>
          </w:p>
        </w:tc>
      </w:tr>
      <w:tr w:rsidR="00E36608" w:rsidRPr="00E36608" w14:paraId="5EFB5E95" w14:textId="77777777" w:rsidTr="00E36608">
        <w:trPr>
          <w:trHeight w:val="300"/>
        </w:trPr>
        <w:tc>
          <w:tcPr>
            <w:tcW w:w="551" w:type="dxa"/>
            <w:noWrap/>
            <w:vAlign w:val="bottom"/>
            <w:hideMark/>
          </w:tcPr>
          <w:p w14:paraId="78422533"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98</w:t>
            </w:r>
          </w:p>
        </w:tc>
        <w:tc>
          <w:tcPr>
            <w:tcW w:w="2320" w:type="dxa"/>
            <w:noWrap/>
            <w:vAlign w:val="bottom"/>
            <w:hideMark/>
          </w:tcPr>
          <w:p w14:paraId="1C9A1A9B"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Morell-St. Peters</w:t>
            </w:r>
          </w:p>
        </w:tc>
      </w:tr>
      <w:tr w:rsidR="00E36608" w:rsidRPr="00E36608" w14:paraId="3DD11F5B" w14:textId="77777777" w:rsidTr="00E36608">
        <w:trPr>
          <w:trHeight w:val="300"/>
        </w:trPr>
        <w:tc>
          <w:tcPr>
            <w:tcW w:w="551" w:type="dxa"/>
            <w:noWrap/>
            <w:vAlign w:val="bottom"/>
            <w:hideMark/>
          </w:tcPr>
          <w:p w14:paraId="6C6875C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99</w:t>
            </w:r>
          </w:p>
        </w:tc>
        <w:tc>
          <w:tcPr>
            <w:tcW w:w="2320" w:type="dxa"/>
            <w:noWrap/>
            <w:vAlign w:val="bottom"/>
            <w:hideMark/>
          </w:tcPr>
          <w:p w14:paraId="7E7A8870"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Mount Stewart</w:t>
            </w:r>
          </w:p>
        </w:tc>
      </w:tr>
      <w:tr w:rsidR="00E36608" w:rsidRPr="00E36608" w14:paraId="5FE66A7F" w14:textId="77777777" w:rsidTr="00E36608">
        <w:trPr>
          <w:trHeight w:val="300"/>
        </w:trPr>
        <w:tc>
          <w:tcPr>
            <w:tcW w:w="551" w:type="dxa"/>
            <w:noWrap/>
            <w:vAlign w:val="bottom"/>
            <w:hideMark/>
          </w:tcPr>
          <w:p w14:paraId="1AACCAD7"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100</w:t>
            </w:r>
          </w:p>
        </w:tc>
        <w:tc>
          <w:tcPr>
            <w:tcW w:w="2320" w:type="dxa"/>
            <w:noWrap/>
            <w:vAlign w:val="bottom"/>
            <w:hideMark/>
          </w:tcPr>
          <w:p w14:paraId="71EE5958"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Mount Uniacke</w:t>
            </w:r>
          </w:p>
        </w:tc>
      </w:tr>
      <w:tr w:rsidR="00E36608" w:rsidRPr="00E36608" w14:paraId="7923172A" w14:textId="77777777" w:rsidTr="00E36608">
        <w:trPr>
          <w:trHeight w:val="300"/>
        </w:trPr>
        <w:tc>
          <w:tcPr>
            <w:tcW w:w="551" w:type="dxa"/>
            <w:noWrap/>
            <w:vAlign w:val="bottom"/>
            <w:hideMark/>
          </w:tcPr>
          <w:p w14:paraId="259068C6"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101</w:t>
            </w:r>
          </w:p>
        </w:tc>
        <w:tc>
          <w:tcPr>
            <w:tcW w:w="2320" w:type="dxa"/>
            <w:noWrap/>
            <w:vAlign w:val="bottom"/>
            <w:hideMark/>
          </w:tcPr>
          <w:p w14:paraId="30103737"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Mulgrave</w:t>
            </w:r>
          </w:p>
        </w:tc>
      </w:tr>
      <w:tr w:rsidR="00E36608" w:rsidRPr="00E36608" w14:paraId="34F0D577" w14:textId="77777777" w:rsidTr="00E36608">
        <w:trPr>
          <w:trHeight w:val="300"/>
        </w:trPr>
        <w:tc>
          <w:tcPr>
            <w:tcW w:w="551" w:type="dxa"/>
            <w:noWrap/>
            <w:vAlign w:val="bottom"/>
            <w:hideMark/>
          </w:tcPr>
          <w:p w14:paraId="523C8C76"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102</w:t>
            </w:r>
          </w:p>
        </w:tc>
        <w:tc>
          <w:tcPr>
            <w:tcW w:w="2320" w:type="dxa"/>
            <w:noWrap/>
            <w:vAlign w:val="bottom"/>
            <w:hideMark/>
          </w:tcPr>
          <w:p w14:paraId="77E55B6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Murray River</w:t>
            </w:r>
          </w:p>
        </w:tc>
      </w:tr>
      <w:tr w:rsidR="00E36608" w:rsidRPr="00E36608" w14:paraId="5DE4DB7E" w14:textId="77777777" w:rsidTr="00E36608">
        <w:trPr>
          <w:trHeight w:val="300"/>
        </w:trPr>
        <w:tc>
          <w:tcPr>
            <w:tcW w:w="551" w:type="dxa"/>
            <w:noWrap/>
            <w:vAlign w:val="bottom"/>
            <w:hideMark/>
          </w:tcPr>
          <w:p w14:paraId="1639F5B3"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103</w:t>
            </w:r>
          </w:p>
        </w:tc>
        <w:tc>
          <w:tcPr>
            <w:tcW w:w="2320" w:type="dxa"/>
            <w:noWrap/>
            <w:vAlign w:val="bottom"/>
            <w:hideMark/>
          </w:tcPr>
          <w:p w14:paraId="489381B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Musquodoboit</w:t>
            </w:r>
          </w:p>
        </w:tc>
      </w:tr>
      <w:tr w:rsidR="00E36608" w:rsidRPr="00E36608" w14:paraId="068A0E9B" w14:textId="77777777" w:rsidTr="00E36608">
        <w:trPr>
          <w:trHeight w:val="300"/>
        </w:trPr>
        <w:tc>
          <w:tcPr>
            <w:tcW w:w="551" w:type="dxa"/>
            <w:noWrap/>
            <w:vAlign w:val="bottom"/>
            <w:hideMark/>
          </w:tcPr>
          <w:p w14:paraId="2FC55494"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104</w:t>
            </w:r>
          </w:p>
        </w:tc>
        <w:tc>
          <w:tcPr>
            <w:tcW w:w="2320" w:type="dxa"/>
            <w:noWrap/>
            <w:vAlign w:val="bottom"/>
            <w:hideMark/>
          </w:tcPr>
          <w:p w14:paraId="404A8982"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Musquodoboit Harbour</w:t>
            </w:r>
          </w:p>
        </w:tc>
      </w:tr>
      <w:tr w:rsidR="00E36608" w:rsidRPr="00E36608" w14:paraId="2AA416E9" w14:textId="77777777" w:rsidTr="00E36608">
        <w:trPr>
          <w:trHeight w:val="300"/>
        </w:trPr>
        <w:tc>
          <w:tcPr>
            <w:tcW w:w="551" w:type="dxa"/>
            <w:noWrap/>
            <w:vAlign w:val="bottom"/>
            <w:hideMark/>
          </w:tcPr>
          <w:p w14:paraId="795F03A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105</w:t>
            </w:r>
          </w:p>
        </w:tc>
        <w:tc>
          <w:tcPr>
            <w:tcW w:w="2320" w:type="dxa"/>
            <w:noWrap/>
            <w:vAlign w:val="bottom"/>
            <w:hideMark/>
          </w:tcPr>
          <w:p w14:paraId="4D1B47F3"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Neil's Harbour</w:t>
            </w:r>
          </w:p>
        </w:tc>
      </w:tr>
      <w:tr w:rsidR="00E36608" w:rsidRPr="00E36608" w14:paraId="0BEB8C5A" w14:textId="77777777" w:rsidTr="00E36608">
        <w:trPr>
          <w:trHeight w:val="300"/>
        </w:trPr>
        <w:tc>
          <w:tcPr>
            <w:tcW w:w="551" w:type="dxa"/>
            <w:noWrap/>
            <w:vAlign w:val="bottom"/>
            <w:hideMark/>
          </w:tcPr>
          <w:p w14:paraId="740FB61E"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106</w:t>
            </w:r>
          </w:p>
        </w:tc>
        <w:tc>
          <w:tcPr>
            <w:tcW w:w="2320" w:type="dxa"/>
            <w:noWrap/>
            <w:vAlign w:val="bottom"/>
            <w:hideMark/>
          </w:tcPr>
          <w:p w14:paraId="19CA960F"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New Germany</w:t>
            </w:r>
          </w:p>
        </w:tc>
      </w:tr>
      <w:tr w:rsidR="00E36608" w:rsidRPr="00E36608" w14:paraId="68714270" w14:textId="77777777" w:rsidTr="00E36608">
        <w:trPr>
          <w:trHeight w:val="300"/>
        </w:trPr>
        <w:tc>
          <w:tcPr>
            <w:tcW w:w="551" w:type="dxa"/>
            <w:noWrap/>
            <w:vAlign w:val="bottom"/>
            <w:hideMark/>
          </w:tcPr>
          <w:p w14:paraId="6674166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107</w:t>
            </w:r>
          </w:p>
        </w:tc>
        <w:tc>
          <w:tcPr>
            <w:tcW w:w="2320" w:type="dxa"/>
            <w:noWrap/>
            <w:vAlign w:val="bottom"/>
            <w:hideMark/>
          </w:tcPr>
          <w:p w14:paraId="0E8D93F1"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New Glasgow</w:t>
            </w:r>
          </w:p>
        </w:tc>
      </w:tr>
      <w:tr w:rsidR="00E36608" w:rsidRPr="00E36608" w14:paraId="205D57EC" w14:textId="77777777" w:rsidTr="00E36608">
        <w:trPr>
          <w:trHeight w:val="300"/>
        </w:trPr>
        <w:tc>
          <w:tcPr>
            <w:tcW w:w="551" w:type="dxa"/>
            <w:noWrap/>
            <w:vAlign w:val="bottom"/>
            <w:hideMark/>
          </w:tcPr>
          <w:p w14:paraId="5C0EC43D"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108</w:t>
            </w:r>
          </w:p>
        </w:tc>
        <w:tc>
          <w:tcPr>
            <w:tcW w:w="2320" w:type="dxa"/>
            <w:noWrap/>
            <w:vAlign w:val="bottom"/>
            <w:hideMark/>
          </w:tcPr>
          <w:p w14:paraId="3D8B342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New Haven</w:t>
            </w:r>
          </w:p>
        </w:tc>
      </w:tr>
      <w:tr w:rsidR="00E36608" w:rsidRPr="00E36608" w14:paraId="604E8666" w14:textId="77777777" w:rsidTr="00E36608">
        <w:trPr>
          <w:trHeight w:val="300"/>
        </w:trPr>
        <w:tc>
          <w:tcPr>
            <w:tcW w:w="551" w:type="dxa"/>
            <w:noWrap/>
            <w:vAlign w:val="bottom"/>
            <w:hideMark/>
          </w:tcPr>
          <w:p w14:paraId="3802CDB4"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109</w:t>
            </w:r>
          </w:p>
        </w:tc>
        <w:tc>
          <w:tcPr>
            <w:tcW w:w="2320" w:type="dxa"/>
            <w:noWrap/>
            <w:vAlign w:val="bottom"/>
            <w:hideMark/>
          </w:tcPr>
          <w:p w14:paraId="5E9A4B7B"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New London</w:t>
            </w:r>
          </w:p>
        </w:tc>
      </w:tr>
      <w:tr w:rsidR="00E36608" w:rsidRPr="00E36608" w14:paraId="5B8FDE2D" w14:textId="77777777" w:rsidTr="00E36608">
        <w:trPr>
          <w:trHeight w:val="300"/>
        </w:trPr>
        <w:tc>
          <w:tcPr>
            <w:tcW w:w="551" w:type="dxa"/>
            <w:noWrap/>
            <w:vAlign w:val="bottom"/>
            <w:hideMark/>
          </w:tcPr>
          <w:p w14:paraId="3F86D34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110</w:t>
            </w:r>
          </w:p>
        </w:tc>
        <w:tc>
          <w:tcPr>
            <w:tcW w:w="2320" w:type="dxa"/>
            <w:noWrap/>
            <w:vAlign w:val="bottom"/>
            <w:hideMark/>
          </w:tcPr>
          <w:p w14:paraId="3264AEBA"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New Ross</w:t>
            </w:r>
          </w:p>
        </w:tc>
      </w:tr>
      <w:tr w:rsidR="00E36608" w:rsidRPr="00E36608" w14:paraId="5C01E203" w14:textId="77777777" w:rsidTr="00E36608">
        <w:trPr>
          <w:trHeight w:val="300"/>
        </w:trPr>
        <w:tc>
          <w:tcPr>
            <w:tcW w:w="551" w:type="dxa"/>
            <w:noWrap/>
            <w:vAlign w:val="bottom"/>
            <w:hideMark/>
          </w:tcPr>
          <w:p w14:paraId="394B3E90"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111</w:t>
            </w:r>
          </w:p>
        </w:tc>
        <w:tc>
          <w:tcPr>
            <w:tcW w:w="2320" w:type="dxa"/>
            <w:noWrap/>
            <w:vAlign w:val="bottom"/>
            <w:hideMark/>
          </w:tcPr>
          <w:p w14:paraId="16ABE877"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New Waterford</w:t>
            </w:r>
          </w:p>
        </w:tc>
      </w:tr>
      <w:tr w:rsidR="00E36608" w:rsidRPr="00E36608" w14:paraId="084F15FA" w14:textId="77777777" w:rsidTr="00E36608">
        <w:trPr>
          <w:trHeight w:val="300"/>
        </w:trPr>
        <w:tc>
          <w:tcPr>
            <w:tcW w:w="551" w:type="dxa"/>
            <w:noWrap/>
            <w:vAlign w:val="bottom"/>
            <w:hideMark/>
          </w:tcPr>
          <w:p w14:paraId="4F48838D"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112</w:t>
            </w:r>
          </w:p>
        </w:tc>
        <w:tc>
          <w:tcPr>
            <w:tcW w:w="2320" w:type="dxa"/>
            <w:noWrap/>
            <w:vAlign w:val="bottom"/>
            <w:hideMark/>
          </w:tcPr>
          <w:p w14:paraId="2BEB98BB"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Noel</w:t>
            </w:r>
          </w:p>
        </w:tc>
      </w:tr>
      <w:tr w:rsidR="00E36608" w:rsidRPr="00E36608" w14:paraId="5B55DD99" w14:textId="77777777" w:rsidTr="00E36608">
        <w:trPr>
          <w:trHeight w:val="300"/>
        </w:trPr>
        <w:tc>
          <w:tcPr>
            <w:tcW w:w="551" w:type="dxa"/>
            <w:noWrap/>
            <w:vAlign w:val="bottom"/>
            <w:hideMark/>
          </w:tcPr>
          <w:p w14:paraId="5D0ADBB4"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113</w:t>
            </w:r>
          </w:p>
        </w:tc>
        <w:tc>
          <w:tcPr>
            <w:tcW w:w="2320" w:type="dxa"/>
            <w:noWrap/>
            <w:vAlign w:val="bottom"/>
            <w:hideMark/>
          </w:tcPr>
          <w:p w14:paraId="049B77F6"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North Sydney</w:t>
            </w:r>
          </w:p>
        </w:tc>
      </w:tr>
      <w:tr w:rsidR="00E36608" w:rsidRPr="00E36608" w14:paraId="56C936E0" w14:textId="77777777" w:rsidTr="00E36608">
        <w:trPr>
          <w:trHeight w:val="300"/>
        </w:trPr>
        <w:tc>
          <w:tcPr>
            <w:tcW w:w="551" w:type="dxa"/>
            <w:noWrap/>
            <w:vAlign w:val="bottom"/>
            <w:hideMark/>
          </w:tcPr>
          <w:p w14:paraId="0823307E"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114</w:t>
            </w:r>
          </w:p>
        </w:tc>
        <w:tc>
          <w:tcPr>
            <w:tcW w:w="2320" w:type="dxa"/>
            <w:noWrap/>
            <w:vAlign w:val="bottom"/>
            <w:hideMark/>
          </w:tcPr>
          <w:p w14:paraId="4908198E"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O'Leary</w:t>
            </w:r>
          </w:p>
        </w:tc>
      </w:tr>
      <w:tr w:rsidR="00E36608" w:rsidRPr="00E36608" w14:paraId="464154F2" w14:textId="77777777" w:rsidTr="00E36608">
        <w:trPr>
          <w:trHeight w:val="300"/>
        </w:trPr>
        <w:tc>
          <w:tcPr>
            <w:tcW w:w="551" w:type="dxa"/>
            <w:noWrap/>
            <w:vAlign w:val="bottom"/>
            <w:hideMark/>
          </w:tcPr>
          <w:p w14:paraId="004B047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115</w:t>
            </w:r>
          </w:p>
        </w:tc>
        <w:tc>
          <w:tcPr>
            <w:tcW w:w="2320" w:type="dxa"/>
            <w:noWrap/>
            <w:vAlign w:val="bottom"/>
            <w:hideMark/>
          </w:tcPr>
          <w:p w14:paraId="58F83CC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Oxford</w:t>
            </w:r>
          </w:p>
        </w:tc>
      </w:tr>
      <w:tr w:rsidR="00E36608" w:rsidRPr="00E36608" w14:paraId="5B9ED4D3" w14:textId="77777777" w:rsidTr="00E36608">
        <w:trPr>
          <w:trHeight w:val="300"/>
        </w:trPr>
        <w:tc>
          <w:tcPr>
            <w:tcW w:w="551" w:type="dxa"/>
            <w:noWrap/>
            <w:vAlign w:val="bottom"/>
            <w:hideMark/>
          </w:tcPr>
          <w:p w14:paraId="5364B349"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116</w:t>
            </w:r>
          </w:p>
        </w:tc>
        <w:tc>
          <w:tcPr>
            <w:tcW w:w="2320" w:type="dxa"/>
            <w:noWrap/>
            <w:vAlign w:val="bottom"/>
            <w:hideMark/>
          </w:tcPr>
          <w:p w14:paraId="593EDC86"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Parrsboro</w:t>
            </w:r>
          </w:p>
        </w:tc>
      </w:tr>
      <w:tr w:rsidR="00E36608" w:rsidRPr="00E36608" w14:paraId="17F698DE" w14:textId="77777777" w:rsidTr="00E36608">
        <w:trPr>
          <w:trHeight w:val="300"/>
        </w:trPr>
        <w:tc>
          <w:tcPr>
            <w:tcW w:w="551" w:type="dxa"/>
            <w:noWrap/>
            <w:vAlign w:val="bottom"/>
            <w:hideMark/>
          </w:tcPr>
          <w:p w14:paraId="77577BD0"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117</w:t>
            </w:r>
          </w:p>
        </w:tc>
        <w:tc>
          <w:tcPr>
            <w:tcW w:w="2320" w:type="dxa"/>
            <w:noWrap/>
            <w:vAlign w:val="bottom"/>
            <w:hideMark/>
          </w:tcPr>
          <w:p w14:paraId="7235E09B"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Pictou</w:t>
            </w:r>
          </w:p>
        </w:tc>
      </w:tr>
      <w:tr w:rsidR="00E36608" w:rsidRPr="00E36608" w14:paraId="1A651D97" w14:textId="77777777" w:rsidTr="00E36608">
        <w:trPr>
          <w:trHeight w:val="300"/>
        </w:trPr>
        <w:tc>
          <w:tcPr>
            <w:tcW w:w="551" w:type="dxa"/>
            <w:noWrap/>
            <w:vAlign w:val="bottom"/>
            <w:hideMark/>
          </w:tcPr>
          <w:p w14:paraId="6A53282E"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118</w:t>
            </w:r>
          </w:p>
        </w:tc>
        <w:tc>
          <w:tcPr>
            <w:tcW w:w="2320" w:type="dxa"/>
            <w:noWrap/>
            <w:vAlign w:val="bottom"/>
            <w:hideMark/>
          </w:tcPr>
          <w:p w14:paraId="13395B02"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Port Bickerton</w:t>
            </w:r>
          </w:p>
        </w:tc>
      </w:tr>
      <w:tr w:rsidR="00E36608" w:rsidRPr="00E36608" w14:paraId="3F1F4E8C" w14:textId="77777777" w:rsidTr="00E36608">
        <w:trPr>
          <w:trHeight w:val="300"/>
        </w:trPr>
        <w:tc>
          <w:tcPr>
            <w:tcW w:w="551" w:type="dxa"/>
            <w:noWrap/>
            <w:vAlign w:val="bottom"/>
            <w:hideMark/>
          </w:tcPr>
          <w:p w14:paraId="342CF6BC"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119</w:t>
            </w:r>
          </w:p>
        </w:tc>
        <w:tc>
          <w:tcPr>
            <w:tcW w:w="2320" w:type="dxa"/>
            <w:noWrap/>
            <w:vAlign w:val="bottom"/>
            <w:hideMark/>
          </w:tcPr>
          <w:p w14:paraId="3C024BB6"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Port Dufferin</w:t>
            </w:r>
          </w:p>
        </w:tc>
      </w:tr>
      <w:tr w:rsidR="00E36608" w:rsidRPr="00E36608" w14:paraId="019FE1FC" w14:textId="77777777" w:rsidTr="00E36608">
        <w:trPr>
          <w:trHeight w:val="300"/>
        </w:trPr>
        <w:tc>
          <w:tcPr>
            <w:tcW w:w="551" w:type="dxa"/>
            <w:noWrap/>
            <w:vAlign w:val="bottom"/>
            <w:hideMark/>
          </w:tcPr>
          <w:p w14:paraId="2F152B00"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120</w:t>
            </w:r>
          </w:p>
        </w:tc>
        <w:tc>
          <w:tcPr>
            <w:tcW w:w="2320" w:type="dxa"/>
            <w:noWrap/>
            <w:vAlign w:val="bottom"/>
            <w:hideMark/>
          </w:tcPr>
          <w:p w14:paraId="5A1F662E"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Port Greville</w:t>
            </w:r>
          </w:p>
        </w:tc>
      </w:tr>
      <w:tr w:rsidR="00E36608" w:rsidRPr="00E36608" w14:paraId="199307F6" w14:textId="77777777" w:rsidTr="00E36608">
        <w:trPr>
          <w:trHeight w:val="300"/>
        </w:trPr>
        <w:tc>
          <w:tcPr>
            <w:tcW w:w="551" w:type="dxa"/>
            <w:noWrap/>
            <w:vAlign w:val="bottom"/>
            <w:hideMark/>
          </w:tcPr>
          <w:p w14:paraId="6DAD29E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121</w:t>
            </w:r>
          </w:p>
        </w:tc>
        <w:tc>
          <w:tcPr>
            <w:tcW w:w="2320" w:type="dxa"/>
            <w:noWrap/>
            <w:vAlign w:val="bottom"/>
            <w:hideMark/>
          </w:tcPr>
          <w:p w14:paraId="272D8D50"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Port Hawkesbury</w:t>
            </w:r>
          </w:p>
        </w:tc>
      </w:tr>
      <w:tr w:rsidR="00E36608" w:rsidRPr="00E36608" w14:paraId="4C44CD9E" w14:textId="77777777" w:rsidTr="00E36608">
        <w:trPr>
          <w:trHeight w:val="300"/>
        </w:trPr>
        <w:tc>
          <w:tcPr>
            <w:tcW w:w="551" w:type="dxa"/>
            <w:noWrap/>
            <w:vAlign w:val="bottom"/>
            <w:hideMark/>
          </w:tcPr>
          <w:p w14:paraId="38A5304D"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122</w:t>
            </w:r>
          </w:p>
        </w:tc>
        <w:tc>
          <w:tcPr>
            <w:tcW w:w="2320" w:type="dxa"/>
            <w:noWrap/>
            <w:vAlign w:val="bottom"/>
            <w:hideMark/>
          </w:tcPr>
          <w:p w14:paraId="343ABBD6"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Port Hood</w:t>
            </w:r>
          </w:p>
        </w:tc>
      </w:tr>
      <w:tr w:rsidR="00E36608" w:rsidRPr="00E36608" w14:paraId="0886B56F" w14:textId="77777777" w:rsidTr="00E36608">
        <w:trPr>
          <w:trHeight w:val="300"/>
        </w:trPr>
        <w:tc>
          <w:tcPr>
            <w:tcW w:w="551" w:type="dxa"/>
            <w:noWrap/>
            <w:vAlign w:val="bottom"/>
            <w:hideMark/>
          </w:tcPr>
          <w:p w14:paraId="06910E2E"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123</w:t>
            </w:r>
          </w:p>
        </w:tc>
        <w:tc>
          <w:tcPr>
            <w:tcW w:w="2320" w:type="dxa"/>
            <w:noWrap/>
            <w:vAlign w:val="bottom"/>
            <w:hideMark/>
          </w:tcPr>
          <w:p w14:paraId="05D99DC8"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Port Maitland</w:t>
            </w:r>
          </w:p>
        </w:tc>
      </w:tr>
      <w:tr w:rsidR="00E36608" w:rsidRPr="00E36608" w14:paraId="2E889614" w14:textId="77777777" w:rsidTr="00E36608">
        <w:trPr>
          <w:trHeight w:val="300"/>
        </w:trPr>
        <w:tc>
          <w:tcPr>
            <w:tcW w:w="551" w:type="dxa"/>
            <w:noWrap/>
            <w:vAlign w:val="bottom"/>
            <w:hideMark/>
          </w:tcPr>
          <w:p w14:paraId="32EB2A8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124</w:t>
            </w:r>
          </w:p>
        </w:tc>
        <w:tc>
          <w:tcPr>
            <w:tcW w:w="2320" w:type="dxa"/>
            <w:noWrap/>
            <w:vAlign w:val="bottom"/>
            <w:hideMark/>
          </w:tcPr>
          <w:p w14:paraId="02CA8623"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Port Morien</w:t>
            </w:r>
          </w:p>
        </w:tc>
      </w:tr>
      <w:tr w:rsidR="00E36608" w:rsidRPr="00E36608" w14:paraId="1695D17C" w14:textId="77777777" w:rsidTr="00E36608">
        <w:trPr>
          <w:trHeight w:val="300"/>
        </w:trPr>
        <w:tc>
          <w:tcPr>
            <w:tcW w:w="551" w:type="dxa"/>
            <w:noWrap/>
            <w:vAlign w:val="bottom"/>
            <w:hideMark/>
          </w:tcPr>
          <w:p w14:paraId="48F23AE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125</w:t>
            </w:r>
          </w:p>
        </w:tc>
        <w:tc>
          <w:tcPr>
            <w:tcW w:w="2320" w:type="dxa"/>
            <w:noWrap/>
            <w:vAlign w:val="bottom"/>
            <w:hideMark/>
          </w:tcPr>
          <w:p w14:paraId="0FCBC01D"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Port Mouton</w:t>
            </w:r>
          </w:p>
        </w:tc>
      </w:tr>
      <w:tr w:rsidR="00E36608" w:rsidRPr="00E36608" w14:paraId="09B86E77" w14:textId="77777777" w:rsidTr="00E36608">
        <w:trPr>
          <w:trHeight w:val="300"/>
        </w:trPr>
        <w:tc>
          <w:tcPr>
            <w:tcW w:w="551" w:type="dxa"/>
            <w:noWrap/>
            <w:vAlign w:val="bottom"/>
            <w:hideMark/>
          </w:tcPr>
          <w:p w14:paraId="0C923753"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126</w:t>
            </w:r>
          </w:p>
        </w:tc>
        <w:tc>
          <w:tcPr>
            <w:tcW w:w="2320" w:type="dxa"/>
            <w:noWrap/>
            <w:vAlign w:val="bottom"/>
            <w:hideMark/>
          </w:tcPr>
          <w:p w14:paraId="6061243F"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Prospect Road</w:t>
            </w:r>
          </w:p>
        </w:tc>
      </w:tr>
      <w:tr w:rsidR="00E36608" w:rsidRPr="00E36608" w14:paraId="10B02FD1" w14:textId="77777777" w:rsidTr="00E36608">
        <w:trPr>
          <w:trHeight w:val="300"/>
        </w:trPr>
        <w:tc>
          <w:tcPr>
            <w:tcW w:w="551" w:type="dxa"/>
            <w:noWrap/>
            <w:vAlign w:val="bottom"/>
            <w:hideMark/>
          </w:tcPr>
          <w:p w14:paraId="03727C16"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127</w:t>
            </w:r>
          </w:p>
        </w:tc>
        <w:tc>
          <w:tcPr>
            <w:tcW w:w="2320" w:type="dxa"/>
            <w:noWrap/>
            <w:vAlign w:val="bottom"/>
            <w:hideMark/>
          </w:tcPr>
          <w:p w14:paraId="5A0F1BF3"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Pubnico</w:t>
            </w:r>
          </w:p>
        </w:tc>
      </w:tr>
      <w:tr w:rsidR="00E36608" w:rsidRPr="00E36608" w14:paraId="517308D8" w14:textId="77777777" w:rsidTr="00E36608">
        <w:trPr>
          <w:trHeight w:val="300"/>
        </w:trPr>
        <w:tc>
          <w:tcPr>
            <w:tcW w:w="551" w:type="dxa"/>
            <w:noWrap/>
            <w:vAlign w:val="bottom"/>
            <w:hideMark/>
          </w:tcPr>
          <w:p w14:paraId="5227260A"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128</w:t>
            </w:r>
          </w:p>
        </w:tc>
        <w:tc>
          <w:tcPr>
            <w:tcW w:w="2320" w:type="dxa"/>
            <w:noWrap/>
            <w:vAlign w:val="bottom"/>
            <w:hideMark/>
          </w:tcPr>
          <w:p w14:paraId="42EB218D"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Pugwash</w:t>
            </w:r>
          </w:p>
        </w:tc>
      </w:tr>
      <w:tr w:rsidR="00E36608" w:rsidRPr="00E36608" w14:paraId="572EC155" w14:textId="77777777" w:rsidTr="00E36608">
        <w:trPr>
          <w:trHeight w:val="300"/>
        </w:trPr>
        <w:tc>
          <w:tcPr>
            <w:tcW w:w="551" w:type="dxa"/>
            <w:noWrap/>
            <w:vAlign w:val="bottom"/>
            <w:hideMark/>
          </w:tcPr>
          <w:p w14:paraId="45273284"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129</w:t>
            </w:r>
          </w:p>
        </w:tc>
        <w:tc>
          <w:tcPr>
            <w:tcW w:w="2320" w:type="dxa"/>
            <w:noWrap/>
            <w:vAlign w:val="bottom"/>
            <w:hideMark/>
          </w:tcPr>
          <w:p w14:paraId="0BC9C8F3"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Queensport</w:t>
            </w:r>
          </w:p>
        </w:tc>
      </w:tr>
      <w:tr w:rsidR="00E36608" w:rsidRPr="00E36608" w14:paraId="5C126468" w14:textId="77777777" w:rsidTr="00E36608">
        <w:trPr>
          <w:trHeight w:val="300"/>
        </w:trPr>
        <w:tc>
          <w:tcPr>
            <w:tcW w:w="551" w:type="dxa"/>
            <w:noWrap/>
            <w:vAlign w:val="bottom"/>
            <w:hideMark/>
          </w:tcPr>
          <w:p w14:paraId="37BBB66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130</w:t>
            </w:r>
          </w:p>
        </w:tc>
        <w:tc>
          <w:tcPr>
            <w:tcW w:w="2320" w:type="dxa"/>
            <w:noWrap/>
            <w:vAlign w:val="bottom"/>
            <w:hideMark/>
          </w:tcPr>
          <w:p w14:paraId="3751E6D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River Hebert</w:t>
            </w:r>
          </w:p>
        </w:tc>
      </w:tr>
      <w:tr w:rsidR="00E36608" w:rsidRPr="00E36608" w14:paraId="5B8DDEFB" w14:textId="77777777" w:rsidTr="00E36608">
        <w:trPr>
          <w:trHeight w:val="300"/>
        </w:trPr>
        <w:tc>
          <w:tcPr>
            <w:tcW w:w="551" w:type="dxa"/>
            <w:noWrap/>
            <w:vAlign w:val="bottom"/>
            <w:hideMark/>
          </w:tcPr>
          <w:p w14:paraId="48A2C57E"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131</w:t>
            </w:r>
          </w:p>
        </w:tc>
        <w:tc>
          <w:tcPr>
            <w:tcW w:w="2320" w:type="dxa"/>
            <w:noWrap/>
            <w:vAlign w:val="bottom"/>
            <w:hideMark/>
          </w:tcPr>
          <w:p w14:paraId="277F5934"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River John</w:t>
            </w:r>
          </w:p>
        </w:tc>
      </w:tr>
      <w:tr w:rsidR="00E36608" w:rsidRPr="00E36608" w14:paraId="0AC25BDE" w14:textId="77777777" w:rsidTr="00E36608">
        <w:trPr>
          <w:trHeight w:val="300"/>
        </w:trPr>
        <w:tc>
          <w:tcPr>
            <w:tcW w:w="551" w:type="dxa"/>
            <w:noWrap/>
            <w:vAlign w:val="bottom"/>
            <w:hideMark/>
          </w:tcPr>
          <w:p w14:paraId="6CB01AC6"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132</w:t>
            </w:r>
          </w:p>
        </w:tc>
        <w:tc>
          <w:tcPr>
            <w:tcW w:w="2320" w:type="dxa"/>
            <w:noWrap/>
            <w:vAlign w:val="bottom"/>
            <w:hideMark/>
          </w:tcPr>
          <w:p w14:paraId="3B0004BB"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Riverport</w:t>
            </w:r>
          </w:p>
        </w:tc>
      </w:tr>
      <w:tr w:rsidR="00E36608" w:rsidRPr="00E36608" w14:paraId="15CF645E" w14:textId="77777777" w:rsidTr="00E36608">
        <w:trPr>
          <w:trHeight w:val="300"/>
        </w:trPr>
        <w:tc>
          <w:tcPr>
            <w:tcW w:w="551" w:type="dxa"/>
            <w:noWrap/>
            <w:vAlign w:val="bottom"/>
            <w:hideMark/>
          </w:tcPr>
          <w:p w14:paraId="5D4B16A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133</w:t>
            </w:r>
          </w:p>
        </w:tc>
        <w:tc>
          <w:tcPr>
            <w:tcW w:w="2320" w:type="dxa"/>
            <w:noWrap/>
            <w:vAlign w:val="bottom"/>
            <w:hideMark/>
          </w:tcPr>
          <w:p w14:paraId="24B02D87"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Rusticoville</w:t>
            </w:r>
          </w:p>
        </w:tc>
      </w:tr>
      <w:tr w:rsidR="00E36608" w:rsidRPr="00E36608" w14:paraId="577D2743" w14:textId="77777777" w:rsidTr="00E36608">
        <w:trPr>
          <w:trHeight w:val="300"/>
        </w:trPr>
        <w:tc>
          <w:tcPr>
            <w:tcW w:w="551" w:type="dxa"/>
            <w:noWrap/>
            <w:vAlign w:val="bottom"/>
            <w:hideMark/>
          </w:tcPr>
          <w:p w14:paraId="504A393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134</w:t>
            </w:r>
          </w:p>
        </w:tc>
        <w:tc>
          <w:tcPr>
            <w:tcW w:w="2320" w:type="dxa"/>
            <w:noWrap/>
            <w:vAlign w:val="bottom"/>
            <w:hideMark/>
          </w:tcPr>
          <w:p w14:paraId="4A812534"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Sackville</w:t>
            </w:r>
          </w:p>
        </w:tc>
      </w:tr>
      <w:tr w:rsidR="00E36608" w:rsidRPr="00E36608" w14:paraId="757B0FC6" w14:textId="77777777" w:rsidTr="00E36608">
        <w:trPr>
          <w:trHeight w:val="300"/>
        </w:trPr>
        <w:tc>
          <w:tcPr>
            <w:tcW w:w="551" w:type="dxa"/>
            <w:noWrap/>
            <w:vAlign w:val="bottom"/>
            <w:hideMark/>
          </w:tcPr>
          <w:p w14:paraId="77581A57"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135</w:t>
            </w:r>
          </w:p>
        </w:tc>
        <w:tc>
          <w:tcPr>
            <w:tcW w:w="2320" w:type="dxa"/>
            <w:noWrap/>
            <w:vAlign w:val="bottom"/>
            <w:hideMark/>
          </w:tcPr>
          <w:p w14:paraId="09F7761E"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Saltsprings</w:t>
            </w:r>
          </w:p>
        </w:tc>
      </w:tr>
      <w:tr w:rsidR="00E36608" w:rsidRPr="00E36608" w14:paraId="2B22CB99" w14:textId="77777777" w:rsidTr="00E36608">
        <w:trPr>
          <w:trHeight w:val="300"/>
        </w:trPr>
        <w:tc>
          <w:tcPr>
            <w:tcW w:w="551" w:type="dxa"/>
            <w:noWrap/>
            <w:vAlign w:val="bottom"/>
            <w:hideMark/>
          </w:tcPr>
          <w:p w14:paraId="0D190596"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136</w:t>
            </w:r>
          </w:p>
        </w:tc>
        <w:tc>
          <w:tcPr>
            <w:tcW w:w="2320" w:type="dxa"/>
            <w:noWrap/>
            <w:vAlign w:val="bottom"/>
            <w:hideMark/>
          </w:tcPr>
          <w:p w14:paraId="13F7F947"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Sandy Cove</w:t>
            </w:r>
          </w:p>
        </w:tc>
      </w:tr>
      <w:tr w:rsidR="00E36608" w:rsidRPr="00E36608" w14:paraId="58A14F1F" w14:textId="77777777" w:rsidTr="00E36608">
        <w:trPr>
          <w:trHeight w:val="300"/>
        </w:trPr>
        <w:tc>
          <w:tcPr>
            <w:tcW w:w="551" w:type="dxa"/>
            <w:noWrap/>
            <w:vAlign w:val="bottom"/>
            <w:hideMark/>
          </w:tcPr>
          <w:p w14:paraId="70E965E6"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137</w:t>
            </w:r>
          </w:p>
        </w:tc>
        <w:tc>
          <w:tcPr>
            <w:tcW w:w="2320" w:type="dxa"/>
            <w:noWrap/>
            <w:vAlign w:val="bottom"/>
            <w:hideMark/>
          </w:tcPr>
          <w:p w14:paraId="44F7270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Saulnierville</w:t>
            </w:r>
          </w:p>
        </w:tc>
      </w:tr>
      <w:tr w:rsidR="00E36608" w:rsidRPr="00E36608" w14:paraId="704F4997" w14:textId="77777777" w:rsidTr="00E36608">
        <w:trPr>
          <w:trHeight w:val="300"/>
        </w:trPr>
        <w:tc>
          <w:tcPr>
            <w:tcW w:w="551" w:type="dxa"/>
            <w:noWrap/>
            <w:vAlign w:val="bottom"/>
            <w:hideMark/>
          </w:tcPr>
          <w:p w14:paraId="3F6543B6"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138</w:t>
            </w:r>
          </w:p>
        </w:tc>
        <w:tc>
          <w:tcPr>
            <w:tcW w:w="2320" w:type="dxa"/>
            <w:noWrap/>
            <w:vAlign w:val="bottom"/>
            <w:hideMark/>
          </w:tcPr>
          <w:p w14:paraId="2AE362BA"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Sheet Harbour</w:t>
            </w:r>
          </w:p>
        </w:tc>
      </w:tr>
      <w:tr w:rsidR="00E36608" w:rsidRPr="00E36608" w14:paraId="7C64B9F5" w14:textId="77777777" w:rsidTr="00E36608">
        <w:trPr>
          <w:trHeight w:val="300"/>
        </w:trPr>
        <w:tc>
          <w:tcPr>
            <w:tcW w:w="551" w:type="dxa"/>
            <w:noWrap/>
            <w:vAlign w:val="bottom"/>
            <w:hideMark/>
          </w:tcPr>
          <w:p w14:paraId="2CC725C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139</w:t>
            </w:r>
          </w:p>
        </w:tc>
        <w:tc>
          <w:tcPr>
            <w:tcW w:w="2320" w:type="dxa"/>
            <w:noWrap/>
            <w:vAlign w:val="bottom"/>
            <w:hideMark/>
          </w:tcPr>
          <w:p w14:paraId="6F005FB6"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Shelburne</w:t>
            </w:r>
          </w:p>
        </w:tc>
      </w:tr>
      <w:tr w:rsidR="00E36608" w:rsidRPr="00E36608" w14:paraId="0076B44A" w14:textId="77777777" w:rsidTr="00E36608">
        <w:trPr>
          <w:trHeight w:val="300"/>
        </w:trPr>
        <w:tc>
          <w:tcPr>
            <w:tcW w:w="551" w:type="dxa"/>
            <w:noWrap/>
            <w:vAlign w:val="bottom"/>
            <w:hideMark/>
          </w:tcPr>
          <w:p w14:paraId="3F3EDB1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140</w:t>
            </w:r>
          </w:p>
        </w:tc>
        <w:tc>
          <w:tcPr>
            <w:tcW w:w="2320" w:type="dxa"/>
            <w:noWrap/>
            <w:vAlign w:val="bottom"/>
            <w:hideMark/>
          </w:tcPr>
          <w:p w14:paraId="69691C7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Sherbrooke</w:t>
            </w:r>
          </w:p>
        </w:tc>
      </w:tr>
      <w:tr w:rsidR="00E36608" w:rsidRPr="00E36608" w14:paraId="2CA6DA3D" w14:textId="77777777" w:rsidTr="00E36608">
        <w:trPr>
          <w:trHeight w:val="300"/>
        </w:trPr>
        <w:tc>
          <w:tcPr>
            <w:tcW w:w="551" w:type="dxa"/>
            <w:noWrap/>
            <w:vAlign w:val="bottom"/>
            <w:hideMark/>
          </w:tcPr>
          <w:p w14:paraId="64EF3C4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141</w:t>
            </w:r>
          </w:p>
        </w:tc>
        <w:tc>
          <w:tcPr>
            <w:tcW w:w="2320" w:type="dxa"/>
            <w:noWrap/>
            <w:vAlign w:val="bottom"/>
            <w:hideMark/>
          </w:tcPr>
          <w:p w14:paraId="48E8F90A"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Shubenacadie</w:t>
            </w:r>
          </w:p>
        </w:tc>
      </w:tr>
      <w:tr w:rsidR="00E36608" w:rsidRPr="00E36608" w14:paraId="6645FBCC" w14:textId="77777777" w:rsidTr="00E36608">
        <w:trPr>
          <w:trHeight w:val="300"/>
        </w:trPr>
        <w:tc>
          <w:tcPr>
            <w:tcW w:w="551" w:type="dxa"/>
            <w:noWrap/>
            <w:vAlign w:val="bottom"/>
            <w:hideMark/>
          </w:tcPr>
          <w:p w14:paraId="180F1554"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142</w:t>
            </w:r>
          </w:p>
        </w:tc>
        <w:tc>
          <w:tcPr>
            <w:tcW w:w="2320" w:type="dxa"/>
            <w:noWrap/>
            <w:vAlign w:val="bottom"/>
            <w:hideMark/>
          </w:tcPr>
          <w:p w14:paraId="15B1EFB7"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Souris</w:t>
            </w:r>
          </w:p>
        </w:tc>
      </w:tr>
      <w:tr w:rsidR="00E36608" w:rsidRPr="00E36608" w14:paraId="3C765A50" w14:textId="77777777" w:rsidTr="00E36608">
        <w:trPr>
          <w:trHeight w:val="300"/>
        </w:trPr>
        <w:tc>
          <w:tcPr>
            <w:tcW w:w="551" w:type="dxa"/>
            <w:noWrap/>
            <w:vAlign w:val="bottom"/>
            <w:hideMark/>
          </w:tcPr>
          <w:p w14:paraId="25D9A36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143</w:t>
            </w:r>
          </w:p>
        </w:tc>
        <w:tc>
          <w:tcPr>
            <w:tcW w:w="2320" w:type="dxa"/>
            <w:noWrap/>
            <w:vAlign w:val="bottom"/>
            <w:hideMark/>
          </w:tcPr>
          <w:p w14:paraId="295EFF56"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South Lake</w:t>
            </w:r>
          </w:p>
        </w:tc>
      </w:tr>
      <w:tr w:rsidR="00E36608" w:rsidRPr="00E36608" w14:paraId="2EE86466" w14:textId="77777777" w:rsidTr="00E36608">
        <w:trPr>
          <w:trHeight w:val="300"/>
        </w:trPr>
        <w:tc>
          <w:tcPr>
            <w:tcW w:w="551" w:type="dxa"/>
            <w:noWrap/>
            <w:vAlign w:val="bottom"/>
            <w:hideMark/>
          </w:tcPr>
          <w:p w14:paraId="23738143"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144</w:t>
            </w:r>
          </w:p>
        </w:tc>
        <w:tc>
          <w:tcPr>
            <w:tcW w:w="2320" w:type="dxa"/>
            <w:noWrap/>
            <w:vAlign w:val="bottom"/>
            <w:hideMark/>
          </w:tcPr>
          <w:p w14:paraId="2132A4C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Southampton</w:t>
            </w:r>
          </w:p>
        </w:tc>
      </w:tr>
      <w:tr w:rsidR="00E36608" w:rsidRPr="00E36608" w14:paraId="631EAE67" w14:textId="77777777" w:rsidTr="00E36608">
        <w:trPr>
          <w:trHeight w:val="300"/>
        </w:trPr>
        <w:tc>
          <w:tcPr>
            <w:tcW w:w="551" w:type="dxa"/>
            <w:noWrap/>
            <w:vAlign w:val="bottom"/>
            <w:hideMark/>
          </w:tcPr>
          <w:p w14:paraId="24606B6F"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145</w:t>
            </w:r>
          </w:p>
        </w:tc>
        <w:tc>
          <w:tcPr>
            <w:tcW w:w="2320" w:type="dxa"/>
            <w:noWrap/>
            <w:vAlign w:val="bottom"/>
            <w:hideMark/>
          </w:tcPr>
          <w:p w14:paraId="220634A7"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Springfield</w:t>
            </w:r>
          </w:p>
        </w:tc>
      </w:tr>
      <w:tr w:rsidR="00E36608" w:rsidRPr="00E36608" w14:paraId="11823654" w14:textId="77777777" w:rsidTr="00E36608">
        <w:trPr>
          <w:trHeight w:val="300"/>
        </w:trPr>
        <w:tc>
          <w:tcPr>
            <w:tcW w:w="551" w:type="dxa"/>
            <w:noWrap/>
            <w:vAlign w:val="bottom"/>
            <w:hideMark/>
          </w:tcPr>
          <w:p w14:paraId="2B15870D"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146</w:t>
            </w:r>
          </w:p>
        </w:tc>
        <w:tc>
          <w:tcPr>
            <w:tcW w:w="2320" w:type="dxa"/>
            <w:noWrap/>
            <w:vAlign w:val="bottom"/>
            <w:hideMark/>
          </w:tcPr>
          <w:p w14:paraId="73EACB32"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Springhill</w:t>
            </w:r>
          </w:p>
        </w:tc>
      </w:tr>
      <w:tr w:rsidR="00E36608" w:rsidRPr="00E36608" w14:paraId="2264D545" w14:textId="77777777" w:rsidTr="00E36608">
        <w:trPr>
          <w:trHeight w:val="300"/>
        </w:trPr>
        <w:tc>
          <w:tcPr>
            <w:tcW w:w="551" w:type="dxa"/>
            <w:noWrap/>
            <w:vAlign w:val="bottom"/>
            <w:hideMark/>
          </w:tcPr>
          <w:p w14:paraId="4B6ADD0D"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147</w:t>
            </w:r>
          </w:p>
        </w:tc>
        <w:tc>
          <w:tcPr>
            <w:tcW w:w="2320" w:type="dxa"/>
            <w:noWrap/>
            <w:vAlign w:val="bottom"/>
            <w:hideMark/>
          </w:tcPr>
          <w:p w14:paraId="5DAF1FD3"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St. Ann's Bay</w:t>
            </w:r>
          </w:p>
        </w:tc>
      </w:tr>
      <w:tr w:rsidR="00E36608" w:rsidRPr="00E36608" w14:paraId="14051AD1" w14:textId="77777777" w:rsidTr="00E36608">
        <w:trPr>
          <w:trHeight w:val="300"/>
        </w:trPr>
        <w:tc>
          <w:tcPr>
            <w:tcW w:w="551" w:type="dxa"/>
            <w:noWrap/>
            <w:vAlign w:val="bottom"/>
            <w:hideMark/>
          </w:tcPr>
          <w:p w14:paraId="115675F6"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148</w:t>
            </w:r>
          </w:p>
        </w:tc>
        <w:tc>
          <w:tcPr>
            <w:tcW w:w="2320" w:type="dxa"/>
            <w:noWrap/>
            <w:vAlign w:val="bottom"/>
            <w:hideMark/>
          </w:tcPr>
          <w:p w14:paraId="3CF81331"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St. Margarets</w:t>
            </w:r>
          </w:p>
        </w:tc>
      </w:tr>
      <w:tr w:rsidR="00E36608" w:rsidRPr="00E36608" w14:paraId="1457ECB0" w14:textId="77777777" w:rsidTr="00E36608">
        <w:trPr>
          <w:trHeight w:val="300"/>
        </w:trPr>
        <w:tc>
          <w:tcPr>
            <w:tcW w:w="551" w:type="dxa"/>
            <w:noWrap/>
            <w:vAlign w:val="bottom"/>
            <w:hideMark/>
          </w:tcPr>
          <w:p w14:paraId="22E27980"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149</w:t>
            </w:r>
          </w:p>
        </w:tc>
        <w:tc>
          <w:tcPr>
            <w:tcW w:w="2320" w:type="dxa"/>
            <w:noWrap/>
            <w:vAlign w:val="bottom"/>
            <w:hideMark/>
          </w:tcPr>
          <w:p w14:paraId="655BF877"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St. Peters</w:t>
            </w:r>
          </w:p>
        </w:tc>
      </w:tr>
      <w:tr w:rsidR="00E36608" w:rsidRPr="00E36608" w14:paraId="32E574BE" w14:textId="77777777" w:rsidTr="00E36608">
        <w:trPr>
          <w:trHeight w:val="300"/>
        </w:trPr>
        <w:tc>
          <w:tcPr>
            <w:tcW w:w="551" w:type="dxa"/>
            <w:noWrap/>
            <w:vAlign w:val="bottom"/>
            <w:hideMark/>
          </w:tcPr>
          <w:p w14:paraId="0C1FCE4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150</w:t>
            </w:r>
          </w:p>
        </w:tc>
        <w:tc>
          <w:tcPr>
            <w:tcW w:w="2320" w:type="dxa"/>
            <w:noWrap/>
            <w:vAlign w:val="bottom"/>
            <w:hideMark/>
          </w:tcPr>
          <w:p w14:paraId="3B39C91F"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Stewiacke</w:t>
            </w:r>
          </w:p>
        </w:tc>
      </w:tr>
      <w:tr w:rsidR="00E36608" w:rsidRPr="00E36608" w14:paraId="192EE68B" w14:textId="77777777" w:rsidTr="00E36608">
        <w:trPr>
          <w:trHeight w:val="300"/>
        </w:trPr>
        <w:tc>
          <w:tcPr>
            <w:tcW w:w="551" w:type="dxa"/>
            <w:noWrap/>
            <w:vAlign w:val="bottom"/>
            <w:hideMark/>
          </w:tcPr>
          <w:p w14:paraId="27BC65A1"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151</w:t>
            </w:r>
          </w:p>
        </w:tc>
        <w:tc>
          <w:tcPr>
            <w:tcW w:w="2320" w:type="dxa"/>
            <w:noWrap/>
            <w:vAlign w:val="bottom"/>
            <w:hideMark/>
          </w:tcPr>
          <w:p w14:paraId="0193ABB5"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Summerside</w:t>
            </w:r>
          </w:p>
        </w:tc>
      </w:tr>
      <w:tr w:rsidR="00E36608" w:rsidRPr="00E36608" w14:paraId="6B2F6B4E" w14:textId="77777777" w:rsidTr="00E36608">
        <w:trPr>
          <w:trHeight w:val="300"/>
        </w:trPr>
        <w:tc>
          <w:tcPr>
            <w:tcW w:w="551" w:type="dxa"/>
            <w:noWrap/>
            <w:vAlign w:val="bottom"/>
            <w:hideMark/>
          </w:tcPr>
          <w:p w14:paraId="374F274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152</w:t>
            </w:r>
          </w:p>
        </w:tc>
        <w:tc>
          <w:tcPr>
            <w:tcW w:w="2320" w:type="dxa"/>
            <w:noWrap/>
            <w:vAlign w:val="bottom"/>
            <w:hideMark/>
          </w:tcPr>
          <w:p w14:paraId="72A2D0C1"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Sydney</w:t>
            </w:r>
          </w:p>
        </w:tc>
      </w:tr>
      <w:tr w:rsidR="00E36608" w:rsidRPr="00E36608" w14:paraId="5D54B306" w14:textId="77777777" w:rsidTr="00E36608">
        <w:trPr>
          <w:trHeight w:val="300"/>
        </w:trPr>
        <w:tc>
          <w:tcPr>
            <w:tcW w:w="551" w:type="dxa"/>
            <w:noWrap/>
            <w:vAlign w:val="bottom"/>
            <w:hideMark/>
          </w:tcPr>
          <w:p w14:paraId="15347E75"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153</w:t>
            </w:r>
          </w:p>
        </w:tc>
        <w:tc>
          <w:tcPr>
            <w:tcW w:w="2320" w:type="dxa"/>
            <w:noWrap/>
            <w:vAlign w:val="bottom"/>
            <w:hideMark/>
          </w:tcPr>
          <w:p w14:paraId="19E4105E"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Tangier</w:t>
            </w:r>
          </w:p>
        </w:tc>
      </w:tr>
      <w:tr w:rsidR="00E36608" w:rsidRPr="00E36608" w14:paraId="3DC77077" w14:textId="77777777" w:rsidTr="00E36608">
        <w:trPr>
          <w:trHeight w:val="300"/>
        </w:trPr>
        <w:tc>
          <w:tcPr>
            <w:tcW w:w="551" w:type="dxa"/>
            <w:noWrap/>
            <w:vAlign w:val="bottom"/>
            <w:hideMark/>
          </w:tcPr>
          <w:p w14:paraId="1564D4F5"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154</w:t>
            </w:r>
          </w:p>
        </w:tc>
        <w:tc>
          <w:tcPr>
            <w:tcW w:w="2320" w:type="dxa"/>
            <w:noWrap/>
            <w:vAlign w:val="bottom"/>
            <w:hideMark/>
          </w:tcPr>
          <w:p w14:paraId="584A846F"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Tatamagouche</w:t>
            </w:r>
          </w:p>
        </w:tc>
      </w:tr>
      <w:tr w:rsidR="00E36608" w:rsidRPr="00E36608" w14:paraId="52827D3B" w14:textId="77777777" w:rsidTr="00E36608">
        <w:trPr>
          <w:trHeight w:val="300"/>
        </w:trPr>
        <w:tc>
          <w:tcPr>
            <w:tcW w:w="551" w:type="dxa"/>
            <w:noWrap/>
            <w:vAlign w:val="bottom"/>
            <w:hideMark/>
          </w:tcPr>
          <w:p w14:paraId="27324C6A"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155</w:t>
            </w:r>
          </w:p>
        </w:tc>
        <w:tc>
          <w:tcPr>
            <w:tcW w:w="2320" w:type="dxa"/>
            <w:noWrap/>
            <w:vAlign w:val="bottom"/>
            <w:hideMark/>
          </w:tcPr>
          <w:p w14:paraId="4FAA476A"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Thorburn</w:t>
            </w:r>
          </w:p>
        </w:tc>
      </w:tr>
      <w:tr w:rsidR="00E36608" w:rsidRPr="00E36608" w14:paraId="69941D1D" w14:textId="77777777" w:rsidTr="00E36608">
        <w:trPr>
          <w:trHeight w:val="300"/>
        </w:trPr>
        <w:tc>
          <w:tcPr>
            <w:tcW w:w="551" w:type="dxa"/>
            <w:noWrap/>
            <w:vAlign w:val="bottom"/>
            <w:hideMark/>
          </w:tcPr>
          <w:p w14:paraId="730B2476"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156</w:t>
            </w:r>
          </w:p>
        </w:tc>
        <w:tc>
          <w:tcPr>
            <w:tcW w:w="2320" w:type="dxa"/>
            <w:noWrap/>
            <w:vAlign w:val="bottom"/>
            <w:hideMark/>
          </w:tcPr>
          <w:p w14:paraId="0D82AF84"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Tignish</w:t>
            </w:r>
          </w:p>
        </w:tc>
      </w:tr>
      <w:tr w:rsidR="00E36608" w:rsidRPr="00E36608" w14:paraId="246EDB91" w14:textId="77777777" w:rsidTr="00E36608">
        <w:trPr>
          <w:trHeight w:val="300"/>
        </w:trPr>
        <w:tc>
          <w:tcPr>
            <w:tcW w:w="551" w:type="dxa"/>
            <w:noWrap/>
            <w:vAlign w:val="bottom"/>
            <w:hideMark/>
          </w:tcPr>
          <w:p w14:paraId="722DCA4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lastRenderedPageBreak/>
              <w:t>157</w:t>
            </w:r>
          </w:p>
        </w:tc>
        <w:tc>
          <w:tcPr>
            <w:tcW w:w="2320" w:type="dxa"/>
            <w:noWrap/>
            <w:vAlign w:val="bottom"/>
            <w:hideMark/>
          </w:tcPr>
          <w:p w14:paraId="61B629CF"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Truro</w:t>
            </w:r>
          </w:p>
        </w:tc>
      </w:tr>
      <w:tr w:rsidR="00E36608" w:rsidRPr="00E36608" w14:paraId="2D573F77" w14:textId="77777777" w:rsidTr="00E36608">
        <w:trPr>
          <w:trHeight w:val="300"/>
        </w:trPr>
        <w:tc>
          <w:tcPr>
            <w:tcW w:w="551" w:type="dxa"/>
            <w:noWrap/>
            <w:vAlign w:val="bottom"/>
            <w:hideMark/>
          </w:tcPr>
          <w:p w14:paraId="4BEA1CB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158</w:t>
            </w:r>
          </w:p>
        </w:tc>
        <w:tc>
          <w:tcPr>
            <w:tcW w:w="2320" w:type="dxa"/>
            <w:noWrap/>
            <w:vAlign w:val="bottom"/>
            <w:hideMark/>
          </w:tcPr>
          <w:p w14:paraId="6F5BBC64"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Tusket</w:t>
            </w:r>
          </w:p>
        </w:tc>
      </w:tr>
      <w:tr w:rsidR="00E36608" w:rsidRPr="00E36608" w14:paraId="5F1ED180" w14:textId="77777777" w:rsidTr="00E36608">
        <w:trPr>
          <w:trHeight w:val="300"/>
        </w:trPr>
        <w:tc>
          <w:tcPr>
            <w:tcW w:w="551" w:type="dxa"/>
            <w:noWrap/>
            <w:vAlign w:val="bottom"/>
            <w:hideMark/>
          </w:tcPr>
          <w:p w14:paraId="072A8AE1"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159</w:t>
            </w:r>
          </w:p>
        </w:tc>
        <w:tc>
          <w:tcPr>
            <w:tcW w:w="2320" w:type="dxa"/>
            <w:noWrap/>
            <w:vAlign w:val="bottom"/>
            <w:hideMark/>
          </w:tcPr>
          <w:p w14:paraId="061E9AA1"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Tyne Valley</w:t>
            </w:r>
          </w:p>
        </w:tc>
      </w:tr>
      <w:tr w:rsidR="00E36608" w:rsidRPr="00E36608" w14:paraId="76ED50A6" w14:textId="77777777" w:rsidTr="00E36608">
        <w:trPr>
          <w:trHeight w:val="300"/>
        </w:trPr>
        <w:tc>
          <w:tcPr>
            <w:tcW w:w="551" w:type="dxa"/>
            <w:noWrap/>
            <w:vAlign w:val="bottom"/>
            <w:hideMark/>
          </w:tcPr>
          <w:p w14:paraId="3C58127D"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160</w:t>
            </w:r>
          </w:p>
        </w:tc>
        <w:tc>
          <w:tcPr>
            <w:tcW w:w="2320" w:type="dxa"/>
            <w:noWrap/>
            <w:vAlign w:val="bottom"/>
            <w:hideMark/>
          </w:tcPr>
          <w:p w14:paraId="19CA09F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Upper Musquodoboit</w:t>
            </w:r>
          </w:p>
        </w:tc>
      </w:tr>
      <w:tr w:rsidR="00E36608" w:rsidRPr="00E36608" w14:paraId="2E7E8506" w14:textId="77777777" w:rsidTr="00E36608">
        <w:trPr>
          <w:trHeight w:val="300"/>
        </w:trPr>
        <w:tc>
          <w:tcPr>
            <w:tcW w:w="551" w:type="dxa"/>
            <w:noWrap/>
            <w:vAlign w:val="bottom"/>
            <w:hideMark/>
          </w:tcPr>
          <w:p w14:paraId="093BDD2E"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161</w:t>
            </w:r>
          </w:p>
        </w:tc>
        <w:tc>
          <w:tcPr>
            <w:tcW w:w="2320" w:type="dxa"/>
            <w:noWrap/>
            <w:vAlign w:val="bottom"/>
            <w:hideMark/>
          </w:tcPr>
          <w:p w14:paraId="58A0DE57"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Upper Stewiacke</w:t>
            </w:r>
          </w:p>
        </w:tc>
      </w:tr>
      <w:tr w:rsidR="00E36608" w:rsidRPr="00E36608" w14:paraId="78667EDC" w14:textId="77777777" w:rsidTr="00E36608">
        <w:trPr>
          <w:trHeight w:val="300"/>
        </w:trPr>
        <w:tc>
          <w:tcPr>
            <w:tcW w:w="551" w:type="dxa"/>
            <w:noWrap/>
            <w:vAlign w:val="bottom"/>
            <w:hideMark/>
          </w:tcPr>
          <w:p w14:paraId="46C213B7"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162</w:t>
            </w:r>
          </w:p>
        </w:tc>
        <w:tc>
          <w:tcPr>
            <w:tcW w:w="2320" w:type="dxa"/>
            <w:noWrap/>
            <w:vAlign w:val="bottom"/>
            <w:hideMark/>
          </w:tcPr>
          <w:p w14:paraId="1E7B39D6"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Vernon River</w:t>
            </w:r>
          </w:p>
        </w:tc>
      </w:tr>
      <w:tr w:rsidR="00E36608" w:rsidRPr="00E36608" w14:paraId="684CCB43" w14:textId="77777777" w:rsidTr="00E36608">
        <w:trPr>
          <w:trHeight w:val="300"/>
        </w:trPr>
        <w:tc>
          <w:tcPr>
            <w:tcW w:w="551" w:type="dxa"/>
            <w:noWrap/>
            <w:vAlign w:val="bottom"/>
            <w:hideMark/>
          </w:tcPr>
          <w:p w14:paraId="0F1DC000"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163</w:t>
            </w:r>
          </w:p>
        </w:tc>
        <w:tc>
          <w:tcPr>
            <w:tcW w:w="2320" w:type="dxa"/>
            <w:noWrap/>
            <w:vAlign w:val="bottom"/>
            <w:hideMark/>
          </w:tcPr>
          <w:p w14:paraId="035B8011"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Wallace</w:t>
            </w:r>
          </w:p>
        </w:tc>
      </w:tr>
      <w:tr w:rsidR="00E36608" w:rsidRPr="00E36608" w14:paraId="1F41014B" w14:textId="77777777" w:rsidTr="00E36608">
        <w:trPr>
          <w:trHeight w:val="300"/>
        </w:trPr>
        <w:tc>
          <w:tcPr>
            <w:tcW w:w="551" w:type="dxa"/>
            <w:noWrap/>
            <w:vAlign w:val="bottom"/>
            <w:hideMark/>
          </w:tcPr>
          <w:p w14:paraId="651EC74B"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164</w:t>
            </w:r>
          </w:p>
        </w:tc>
        <w:tc>
          <w:tcPr>
            <w:tcW w:w="2320" w:type="dxa"/>
            <w:noWrap/>
            <w:vAlign w:val="bottom"/>
            <w:hideMark/>
          </w:tcPr>
          <w:p w14:paraId="68D06F0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Walton</w:t>
            </w:r>
          </w:p>
        </w:tc>
      </w:tr>
      <w:tr w:rsidR="00E36608" w:rsidRPr="00E36608" w14:paraId="625CC77E" w14:textId="77777777" w:rsidTr="00E36608">
        <w:trPr>
          <w:trHeight w:val="300"/>
        </w:trPr>
        <w:tc>
          <w:tcPr>
            <w:tcW w:w="551" w:type="dxa"/>
            <w:noWrap/>
            <w:vAlign w:val="bottom"/>
            <w:hideMark/>
          </w:tcPr>
          <w:p w14:paraId="1BDB5D3C"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165</w:t>
            </w:r>
          </w:p>
        </w:tc>
        <w:tc>
          <w:tcPr>
            <w:tcW w:w="2320" w:type="dxa"/>
            <w:noWrap/>
            <w:vAlign w:val="bottom"/>
            <w:hideMark/>
          </w:tcPr>
          <w:p w14:paraId="4994891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Waverley</w:t>
            </w:r>
          </w:p>
        </w:tc>
      </w:tr>
      <w:tr w:rsidR="00E36608" w:rsidRPr="00E36608" w14:paraId="0BE4DEE9" w14:textId="77777777" w:rsidTr="00E36608">
        <w:trPr>
          <w:trHeight w:val="300"/>
        </w:trPr>
        <w:tc>
          <w:tcPr>
            <w:tcW w:w="551" w:type="dxa"/>
            <w:noWrap/>
            <w:vAlign w:val="bottom"/>
            <w:hideMark/>
          </w:tcPr>
          <w:p w14:paraId="1C5E2230"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166</w:t>
            </w:r>
          </w:p>
        </w:tc>
        <w:tc>
          <w:tcPr>
            <w:tcW w:w="2320" w:type="dxa"/>
            <w:noWrap/>
            <w:vAlign w:val="bottom"/>
            <w:hideMark/>
          </w:tcPr>
          <w:p w14:paraId="6252571D"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Wedgeport</w:t>
            </w:r>
          </w:p>
        </w:tc>
      </w:tr>
      <w:tr w:rsidR="00E36608" w:rsidRPr="00E36608" w14:paraId="1BF98DED" w14:textId="77777777" w:rsidTr="00E36608">
        <w:trPr>
          <w:trHeight w:val="300"/>
        </w:trPr>
        <w:tc>
          <w:tcPr>
            <w:tcW w:w="551" w:type="dxa"/>
            <w:noWrap/>
            <w:vAlign w:val="bottom"/>
            <w:hideMark/>
          </w:tcPr>
          <w:p w14:paraId="66484F4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167</w:t>
            </w:r>
          </w:p>
        </w:tc>
        <w:tc>
          <w:tcPr>
            <w:tcW w:w="2320" w:type="dxa"/>
            <w:noWrap/>
            <w:vAlign w:val="bottom"/>
            <w:hideMark/>
          </w:tcPr>
          <w:p w14:paraId="7F1677A9"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Wellington</w:t>
            </w:r>
          </w:p>
        </w:tc>
      </w:tr>
      <w:tr w:rsidR="00E36608" w:rsidRPr="00E36608" w14:paraId="4C6D8E8B" w14:textId="77777777" w:rsidTr="00E36608">
        <w:trPr>
          <w:trHeight w:val="300"/>
        </w:trPr>
        <w:tc>
          <w:tcPr>
            <w:tcW w:w="551" w:type="dxa"/>
            <w:noWrap/>
            <w:vAlign w:val="bottom"/>
            <w:hideMark/>
          </w:tcPr>
          <w:p w14:paraId="4FC67691"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168</w:t>
            </w:r>
          </w:p>
        </w:tc>
        <w:tc>
          <w:tcPr>
            <w:tcW w:w="2320" w:type="dxa"/>
            <w:noWrap/>
            <w:vAlign w:val="bottom"/>
            <w:hideMark/>
          </w:tcPr>
          <w:p w14:paraId="0BBF7EBB"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Wentworth</w:t>
            </w:r>
          </w:p>
        </w:tc>
      </w:tr>
      <w:tr w:rsidR="00E36608" w:rsidRPr="00E36608" w14:paraId="699D099C" w14:textId="77777777" w:rsidTr="00E36608">
        <w:trPr>
          <w:trHeight w:val="300"/>
        </w:trPr>
        <w:tc>
          <w:tcPr>
            <w:tcW w:w="551" w:type="dxa"/>
            <w:noWrap/>
            <w:vAlign w:val="bottom"/>
            <w:hideMark/>
          </w:tcPr>
          <w:p w14:paraId="220256B2"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169</w:t>
            </w:r>
          </w:p>
        </w:tc>
        <w:tc>
          <w:tcPr>
            <w:tcW w:w="2320" w:type="dxa"/>
            <w:noWrap/>
            <w:vAlign w:val="bottom"/>
            <w:hideMark/>
          </w:tcPr>
          <w:p w14:paraId="4EC4A93B"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Weymouth</w:t>
            </w:r>
          </w:p>
        </w:tc>
      </w:tr>
      <w:tr w:rsidR="00E36608" w:rsidRPr="00E36608" w14:paraId="15F668B4" w14:textId="77777777" w:rsidTr="00E36608">
        <w:trPr>
          <w:trHeight w:val="300"/>
        </w:trPr>
        <w:tc>
          <w:tcPr>
            <w:tcW w:w="551" w:type="dxa"/>
            <w:noWrap/>
            <w:vAlign w:val="bottom"/>
            <w:hideMark/>
          </w:tcPr>
          <w:p w14:paraId="488682F5"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170</w:t>
            </w:r>
          </w:p>
        </w:tc>
        <w:tc>
          <w:tcPr>
            <w:tcW w:w="2320" w:type="dxa"/>
            <w:noWrap/>
            <w:vAlign w:val="bottom"/>
            <w:hideMark/>
          </w:tcPr>
          <w:p w14:paraId="6B5AD04F"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Whycocomagh</w:t>
            </w:r>
          </w:p>
        </w:tc>
      </w:tr>
      <w:tr w:rsidR="00E36608" w:rsidRPr="00E36608" w14:paraId="2634A4DF" w14:textId="77777777" w:rsidTr="00E36608">
        <w:trPr>
          <w:trHeight w:val="300"/>
        </w:trPr>
        <w:tc>
          <w:tcPr>
            <w:tcW w:w="551" w:type="dxa"/>
            <w:noWrap/>
            <w:vAlign w:val="bottom"/>
            <w:hideMark/>
          </w:tcPr>
          <w:p w14:paraId="291B7A90"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171</w:t>
            </w:r>
          </w:p>
        </w:tc>
        <w:tc>
          <w:tcPr>
            <w:tcW w:w="2320" w:type="dxa"/>
            <w:noWrap/>
            <w:vAlign w:val="bottom"/>
            <w:hideMark/>
          </w:tcPr>
          <w:p w14:paraId="1E39B07E"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Windsor</w:t>
            </w:r>
          </w:p>
        </w:tc>
      </w:tr>
      <w:tr w:rsidR="00E36608" w:rsidRPr="00E36608" w14:paraId="60DA0B6A" w14:textId="77777777" w:rsidTr="00E36608">
        <w:trPr>
          <w:trHeight w:val="300"/>
        </w:trPr>
        <w:tc>
          <w:tcPr>
            <w:tcW w:w="551" w:type="dxa"/>
            <w:noWrap/>
            <w:vAlign w:val="bottom"/>
            <w:hideMark/>
          </w:tcPr>
          <w:p w14:paraId="4CA5C359"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172</w:t>
            </w:r>
          </w:p>
        </w:tc>
        <w:tc>
          <w:tcPr>
            <w:tcW w:w="2320" w:type="dxa"/>
            <w:noWrap/>
            <w:vAlign w:val="bottom"/>
            <w:hideMark/>
          </w:tcPr>
          <w:p w14:paraId="0E43F9FD"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Wolfville</w:t>
            </w:r>
          </w:p>
        </w:tc>
      </w:tr>
      <w:tr w:rsidR="00E36608" w:rsidRPr="00E36608" w14:paraId="31ACCCAD" w14:textId="77777777" w:rsidTr="00E36608">
        <w:trPr>
          <w:trHeight w:val="300"/>
        </w:trPr>
        <w:tc>
          <w:tcPr>
            <w:tcW w:w="551" w:type="dxa"/>
            <w:noWrap/>
            <w:vAlign w:val="bottom"/>
            <w:hideMark/>
          </w:tcPr>
          <w:p w14:paraId="27F4DDAA"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173</w:t>
            </w:r>
          </w:p>
        </w:tc>
        <w:tc>
          <w:tcPr>
            <w:tcW w:w="2320" w:type="dxa"/>
            <w:noWrap/>
            <w:vAlign w:val="bottom"/>
            <w:hideMark/>
          </w:tcPr>
          <w:p w14:paraId="77E89BC5"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Woods Harbour</w:t>
            </w:r>
          </w:p>
        </w:tc>
      </w:tr>
      <w:tr w:rsidR="00E36608" w:rsidRPr="00E36608" w14:paraId="793ADF70" w14:textId="77777777" w:rsidTr="00E36608">
        <w:trPr>
          <w:trHeight w:val="300"/>
        </w:trPr>
        <w:tc>
          <w:tcPr>
            <w:tcW w:w="551" w:type="dxa"/>
            <w:noWrap/>
            <w:vAlign w:val="bottom"/>
            <w:hideMark/>
          </w:tcPr>
          <w:p w14:paraId="4D34E948" w14:textId="77777777" w:rsidR="00E36608" w:rsidRPr="00E36608" w:rsidRDefault="00E36608" w:rsidP="00E36608">
            <w:pPr>
              <w:jc w:val="right"/>
              <w:rPr>
                <w:rFonts w:ascii="Aptos Narrow" w:hAnsi="Aptos Narrow"/>
                <w:color w:val="000000"/>
                <w:szCs w:val="22"/>
                <w:lang w:val="en-US"/>
              </w:rPr>
            </w:pPr>
            <w:r w:rsidRPr="00E36608">
              <w:rPr>
                <w:rFonts w:ascii="Aptos Narrow" w:hAnsi="Aptos Narrow"/>
                <w:color w:val="000000"/>
                <w:szCs w:val="22"/>
                <w:lang w:val="en-US"/>
              </w:rPr>
              <w:t>174</w:t>
            </w:r>
          </w:p>
        </w:tc>
        <w:tc>
          <w:tcPr>
            <w:tcW w:w="2320" w:type="dxa"/>
            <w:noWrap/>
            <w:vAlign w:val="bottom"/>
            <w:hideMark/>
          </w:tcPr>
          <w:p w14:paraId="01E6403C" w14:textId="77777777" w:rsidR="00E36608" w:rsidRPr="00E36608" w:rsidRDefault="00E36608" w:rsidP="00E36608">
            <w:pPr>
              <w:rPr>
                <w:rFonts w:ascii="Aptos Narrow" w:hAnsi="Aptos Narrow"/>
                <w:color w:val="000000"/>
                <w:szCs w:val="22"/>
                <w:lang w:val="en-US"/>
              </w:rPr>
            </w:pPr>
            <w:r w:rsidRPr="00E36608">
              <w:rPr>
                <w:rFonts w:ascii="Aptos Narrow" w:hAnsi="Aptos Narrow"/>
                <w:color w:val="000000"/>
                <w:szCs w:val="22"/>
                <w:lang w:val="en-US"/>
              </w:rPr>
              <w:t>Yarmouth</w:t>
            </w:r>
          </w:p>
        </w:tc>
      </w:tr>
    </w:tbl>
    <w:p w14:paraId="44C07891" w14:textId="77777777" w:rsidR="00E36608" w:rsidRDefault="00E36608" w:rsidP="00E36608">
      <w:pPr>
        <w:pStyle w:val="AnnexHeading"/>
      </w:pPr>
    </w:p>
    <w:sectPr w:rsidR="00E36608" w:rsidSect="00E36608">
      <w:type w:val="continuous"/>
      <w:pgSz w:w="12240" w:h="15840" w:code="1"/>
      <w:pgMar w:top="288" w:right="1800" w:bottom="907" w:left="1800" w:header="187"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426F" w14:textId="77777777" w:rsidR="00073FC3" w:rsidRDefault="00073FC3">
      <w:r>
        <w:separator/>
      </w:r>
    </w:p>
  </w:endnote>
  <w:endnote w:type="continuationSeparator" w:id="0">
    <w:p w14:paraId="5EF24156" w14:textId="77777777" w:rsidR="00073FC3" w:rsidRDefault="00073FC3">
      <w:r>
        <w:continuationSeparator/>
      </w:r>
    </w:p>
  </w:endnote>
  <w:endnote w:type="continuationNotice" w:id="1">
    <w:p w14:paraId="2FCB4E33" w14:textId="77777777" w:rsidR="00073FC3" w:rsidRDefault="000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67C5" w14:textId="77777777" w:rsidR="00B12275" w:rsidRDefault="00B122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E4B187" w14:textId="77777777" w:rsidR="00B12275" w:rsidRDefault="00B1227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42091"/>
      <w:docPartObj>
        <w:docPartGallery w:val="Page Numbers (Bottom of Page)"/>
        <w:docPartUnique/>
      </w:docPartObj>
    </w:sdtPr>
    <w:sdtEndPr>
      <w:rPr>
        <w:noProof/>
      </w:rPr>
    </w:sdtEndPr>
    <w:sdtContent>
      <w:p w14:paraId="0B447CAB" w14:textId="1CA40BCF" w:rsidR="00B12275" w:rsidRDefault="00E36608" w:rsidP="00454158">
        <w:pPr>
          <w:pStyle w:val="Footer"/>
          <w:jc w:val="center"/>
          <w:rPr>
            <w:noProof/>
          </w:rPr>
        </w:pPr>
        <w:r>
          <w:t>B-</w:t>
        </w:r>
        <w:r w:rsidR="00B12275">
          <w:rPr>
            <w:noProof/>
          </w:rPr>
          <w:fldChar w:fldCharType="begin"/>
        </w:r>
        <w:r w:rsidR="00B12275">
          <w:rPr>
            <w:noProof/>
          </w:rPr>
          <w:instrText xml:space="preserve"> PAGE   \* MERGEFORMAT </w:instrText>
        </w:r>
        <w:r w:rsidR="00B12275">
          <w:rPr>
            <w:noProof/>
          </w:rPr>
          <w:fldChar w:fldCharType="separate"/>
        </w:r>
        <w:r w:rsidR="000E79AE">
          <w:rPr>
            <w:noProof/>
          </w:rPr>
          <w:t>1</w:t>
        </w:r>
        <w:r w:rsidR="00B12275">
          <w:rPr>
            <w:noProof/>
          </w:rPr>
          <w:fldChar w:fldCharType="end"/>
        </w:r>
      </w:p>
    </w:sdtContent>
  </w:sdt>
  <w:p w14:paraId="5D6F660A" w14:textId="77777777" w:rsidR="00B12275" w:rsidRDefault="00B12275" w:rsidP="00985B09">
    <w:pPr>
      <w:pStyle w:val="Footer"/>
    </w:pPr>
  </w:p>
  <w:p w14:paraId="15AA7722" w14:textId="77777777" w:rsidR="00B12275" w:rsidRPr="00623A4A" w:rsidRDefault="00B12275" w:rsidP="0005569D">
    <w:pPr>
      <w:pStyle w:val="Footer"/>
      <w:rPr>
        <w:b/>
      </w:rPr>
    </w:pPr>
  </w:p>
  <w:p w14:paraId="47A9239A" w14:textId="77777777" w:rsidR="00B12275" w:rsidRDefault="00B12275"/>
  <w:p w14:paraId="3EC79307" w14:textId="77777777" w:rsidR="00B12275" w:rsidRDefault="00B122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2ABE" w14:textId="77777777" w:rsidR="00496650" w:rsidRDefault="00496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B92B" w14:textId="77777777" w:rsidR="00496650" w:rsidRDefault="004966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380397"/>
      <w:docPartObj>
        <w:docPartGallery w:val="Page Numbers (Bottom of Page)"/>
        <w:docPartUnique/>
      </w:docPartObj>
    </w:sdtPr>
    <w:sdtEndPr>
      <w:rPr>
        <w:noProof/>
      </w:rPr>
    </w:sdtEndPr>
    <w:sdtContent>
      <w:p w14:paraId="30C0F8FE" w14:textId="77777777" w:rsidR="00B12275" w:rsidRDefault="00B12275">
        <w:pPr>
          <w:pStyle w:val="Footer"/>
          <w:jc w:val="center"/>
        </w:pPr>
        <w:r>
          <w:fldChar w:fldCharType="begin"/>
        </w:r>
        <w:r>
          <w:instrText xml:space="preserve"> PAGE   \* MERGEFORMAT </w:instrText>
        </w:r>
        <w:r>
          <w:fldChar w:fldCharType="separate"/>
        </w:r>
        <w:r w:rsidR="000E79AE">
          <w:rPr>
            <w:noProof/>
          </w:rPr>
          <w:t>i</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471686"/>
      <w:docPartObj>
        <w:docPartGallery w:val="Page Numbers (Bottom of Page)"/>
        <w:docPartUnique/>
      </w:docPartObj>
    </w:sdtPr>
    <w:sdtEndPr>
      <w:rPr>
        <w:noProof/>
      </w:rPr>
    </w:sdtEndPr>
    <w:sdtContent>
      <w:p w14:paraId="339E0EC1" w14:textId="77777777" w:rsidR="00E4580B" w:rsidRDefault="00E4580B">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51A8DCB3" w14:textId="77777777" w:rsidR="00E4580B" w:rsidRDefault="00E4580B">
    <w:pPr>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484433"/>
      <w:docPartObj>
        <w:docPartGallery w:val="Page Numbers (Bottom of Page)"/>
        <w:docPartUnique/>
      </w:docPartObj>
    </w:sdtPr>
    <w:sdtEndPr>
      <w:rPr>
        <w:noProof/>
      </w:rPr>
    </w:sdtEndPr>
    <w:sdtContent>
      <w:p w14:paraId="52B01B27" w14:textId="77777777" w:rsidR="00B12275" w:rsidRDefault="00B12275">
        <w:pPr>
          <w:pStyle w:val="Footer"/>
          <w:jc w:val="center"/>
        </w:pPr>
        <w:r>
          <w:fldChar w:fldCharType="begin"/>
        </w:r>
        <w:r>
          <w:instrText xml:space="preserve"> PAGE   \* MERGEFORMAT </w:instrText>
        </w:r>
        <w:r>
          <w:fldChar w:fldCharType="separate"/>
        </w:r>
        <w:r w:rsidR="000E79AE">
          <w:rPr>
            <w:noProof/>
          </w:rPr>
          <w:t>1</w:t>
        </w:r>
        <w:r>
          <w:rPr>
            <w:noProof/>
          </w:rPr>
          <w:fldChar w:fldCharType="end"/>
        </w:r>
      </w:p>
    </w:sdtContent>
  </w:sdt>
  <w:p w14:paraId="490E92FD" w14:textId="77777777" w:rsidR="00B12275" w:rsidRDefault="00B12275">
    <w:pPr>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96515"/>
      <w:docPartObj>
        <w:docPartGallery w:val="Page Numbers (Bottom of Page)"/>
        <w:docPartUnique/>
      </w:docPartObj>
    </w:sdtPr>
    <w:sdtEndPr>
      <w:rPr>
        <w:noProof/>
      </w:rPr>
    </w:sdtEndPr>
    <w:sdtContent>
      <w:p w14:paraId="03A27E1E" w14:textId="77777777" w:rsidR="00B12275" w:rsidRDefault="00B12275" w:rsidP="00454158">
        <w:pPr>
          <w:pStyle w:val="Footer"/>
          <w:jc w:val="center"/>
          <w:rPr>
            <w:noProof/>
          </w:rPr>
        </w:pPr>
        <w:r>
          <w:rPr>
            <w:noProof/>
          </w:rPr>
          <w:fldChar w:fldCharType="begin"/>
        </w:r>
        <w:r>
          <w:rPr>
            <w:noProof/>
          </w:rPr>
          <w:instrText xml:space="preserve"> PAGE   \* MERGEFORMAT </w:instrText>
        </w:r>
        <w:r>
          <w:rPr>
            <w:noProof/>
          </w:rPr>
          <w:fldChar w:fldCharType="separate"/>
        </w:r>
        <w:r w:rsidR="000E79AE">
          <w:rPr>
            <w:noProof/>
          </w:rPr>
          <w:t>1</w:t>
        </w:r>
        <w:r>
          <w:rPr>
            <w:noProof/>
          </w:rPr>
          <w:fldChar w:fldCharType="end"/>
        </w:r>
      </w:p>
    </w:sdtContent>
  </w:sdt>
  <w:p w14:paraId="0BCD062A" w14:textId="77777777" w:rsidR="00B12275" w:rsidRDefault="00B12275" w:rsidP="00985B09">
    <w:pPr>
      <w:pStyle w:val="Footer"/>
    </w:pPr>
  </w:p>
  <w:p w14:paraId="537234C0" w14:textId="77777777" w:rsidR="00B12275" w:rsidRPr="00623A4A" w:rsidRDefault="00B12275" w:rsidP="0005569D">
    <w:pPr>
      <w:pStyle w:val="Footer"/>
      <w:rPr>
        <w:b/>
      </w:rPr>
    </w:pPr>
  </w:p>
  <w:p w14:paraId="5F5E8C21" w14:textId="77777777" w:rsidR="00B12275" w:rsidRDefault="00B12275"/>
  <w:p w14:paraId="4932BAC9" w14:textId="77777777" w:rsidR="00B12275" w:rsidRDefault="00B1227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0F80" w14:textId="0DE17DA0" w:rsidR="00E36608" w:rsidRDefault="00E36608" w:rsidP="00E625DD">
    <w:pPr>
      <w:pStyle w:val="Footer"/>
      <w:jc w:val="center"/>
      <w:rPr>
        <w:noProof/>
      </w:rPr>
    </w:pPr>
  </w:p>
  <w:p w14:paraId="115287DB" w14:textId="77777777" w:rsidR="00E36608" w:rsidRDefault="00E36608">
    <w:pPr>
      <w:pStyle w:val="Footer"/>
      <w:jc w:val="center"/>
    </w:pPr>
  </w:p>
  <w:p w14:paraId="263294AF" w14:textId="77777777" w:rsidR="00E36608" w:rsidRDefault="00E36608">
    <w:pPr>
      <w:spacing w:line="14"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02062"/>
      <w:docPartObj>
        <w:docPartGallery w:val="Page Numbers (Bottom of Page)"/>
        <w:docPartUnique/>
      </w:docPartObj>
    </w:sdtPr>
    <w:sdtEndPr>
      <w:rPr>
        <w:noProof/>
      </w:rPr>
    </w:sdtEndPr>
    <w:sdtContent>
      <w:p w14:paraId="20268DCC" w14:textId="77777777" w:rsidR="00E36608" w:rsidRDefault="00E36608" w:rsidP="00454158">
        <w:pPr>
          <w:pStyle w:val="Footer"/>
          <w:jc w:val="center"/>
          <w:rPr>
            <w:noProof/>
          </w:rPr>
        </w:pPr>
        <w:r>
          <w:t>A-</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021A92ED" w14:textId="77777777" w:rsidR="00E36608" w:rsidRDefault="00E36608" w:rsidP="00985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E2FD2" w14:textId="77777777" w:rsidR="00073FC3" w:rsidRDefault="00073FC3">
      <w:r>
        <w:separator/>
      </w:r>
    </w:p>
  </w:footnote>
  <w:footnote w:type="continuationSeparator" w:id="0">
    <w:p w14:paraId="1794693A" w14:textId="77777777" w:rsidR="00073FC3" w:rsidRDefault="00073FC3">
      <w:r>
        <w:continuationSeparator/>
      </w:r>
    </w:p>
  </w:footnote>
  <w:footnote w:type="continuationNotice" w:id="1">
    <w:p w14:paraId="0B2F2D02" w14:textId="77777777" w:rsidR="00073FC3" w:rsidRDefault="000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235E" w14:textId="77777777" w:rsidR="00496650" w:rsidRDefault="00496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EFEF" w14:textId="77777777" w:rsidR="00D8766A" w:rsidRDefault="00D8766A" w:rsidP="00D8766A">
    <w:pPr>
      <w:pStyle w:val="Header"/>
      <w:rPr>
        <w:sz w:val="16"/>
      </w:rPr>
    </w:pPr>
  </w:p>
  <w:p w14:paraId="0A6612DF" w14:textId="470330E3" w:rsidR="00D8766A" w:rsidRDefault="00D8766A">
    <w:pPr>
      <w:pStyle w:val="Header"/>
    </w:pPr>
  </w:p>
  <w:p w14:paraId="6077593E" w14:textId="205DDF40" w:rsidR="00D8766A" w:rsidRPr="00D8766A" w:rsidRDefault="00D8766A" w:rsidP="00D8766A">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34A9" w14:textId="77777777" w:rsidR="00496650" w:rsidRDefault="004966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ECD4" w14:textId="752A1598" w:rsidR="00B12275" w:rsidRPr="00BE6D4B" w:rsidRDefault="00B12275" w:rsidP="00021EA3">
    <w:pPr>
      <w:widowControl w:val="0"/>
      <w:tabs>
        <w:tab w:val="center" w:pos="4680"/>
      </w:tabs>
      <w:rPr>
        <w:rFonts w:cs="Arial"/>
        <w:b/>
        <w:smallCaps/>
        <w:sz w:val="14"/>
        <w:u w:val="single"/>
      </w:rPr>
    </w:pP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p>
  <w:p w14:paraId="72866C4F" w14:textId="71A5D6B2" w:rsidR="00B12275" w:rsidRDefault="00B12275" w:rsidP="00181499">
    <w:pPr>
      <w:widowControl w:val="0"/>
      <w:tabs>
        <w:tab w:val="right" w:pos="9498"/>
        <w:tab w:val="right" w:pos="13750"/>
      </w:tabs>
      <w:rPr>
        <w:rFonts w:cs="Arial"/>
        <w:bCs/>
        <w:smallCaps/>
        <w:sz w:val="14"/>
        <w:u w:val="single"/>
      </w:rPr>
    </w:pPr>
    <w:r w:rsidRPr="00496650">
      <w:rPr>
        <w:rFonts w:cs="Arial"/>
        <w:b/>
        <w:smallCaps/>
        <w:sz w:val="14"/>
        <w:u w:val="single"/>
      </w:rPr>
      <w:fldChar w:fldCharType="begin"/>
    </w:r>
    <w:r w:rsidRPr="00496650">
      <w:rPr>
        <w:rFonts w:cs="Arial"/>
        <w:b/>
        <w:smallCaps/>
        <w:sz w:val="14"/>
        <w:u w:val="single"/>
      </w:rPr>
      <w:instrText xml:space="preserve"> REF Title \h  \* MERGEFORMAT </w:instrText>
    </w:r>
    <w:r w:rsidRPr="00496650">
      <w:rPr>
        <w:rFonts w:cs="Arial"/>
        <w:b/>
        <w:smallCaps/>
        <w:sz w:val="14"/>
        <w:u w:val="single"/>
      </w:rPr>
    </w:r>
    <w:r w:rsidRPr="00496650">
      <w:rPr>
        <w:rFonts w:cs="Arial"/>
        <w:b/>
        <w:smallCaps/>
        <w:sz w:val="14"/>
        <w:u w:val="single"/>
      </w:rPr>
      <w:fldChar w:fldCharType="separate"/>
    </w:r>
    <w:r w:rsidR="00496650" w:rsidRPr="00496650">
      <w:rPr>
        <w:rFonts w:cs="Arial"/>
        <w:b/>
        <w:smallCaps/>
        <w:sz w:val="14"/>
        <w:u w:val="single"/>
      </w:rPr>
      <w:t>NPA 782/902 Proposal for Relief of an Overlay NPA Complex (PROC)</w:t>
    </w:r>
    <w:r w:rsidRPr="00496650">
      <w:rPr>
        <w:rFonts w:cs="Arial"/>
        <w:b/>
        <w:smallCaps/>
        <w:sz w:val="14"/>
        <w:u w:val="single"/>
      </w:rPr>
      <w:fldChar w:fldCharType="end"/>
    </w:r>
    <w:r w:rsidRPr="007309D5">
      <w:rPr>
        <w:rFonts w:cs="Arial"/>
        <w:b/>
        <w:smallCaps/>
        <w:sz w:val="14"/>
        <w:u w:val="single"/>
      </w:rPr>
      <w:tab/>
    </w:r>
    <w:r w:rsidRPr="007309D5">
      <w:rPr>
        <w:rFonts w:cs="Arial"/>
        <w:bCs/>
        <w:smallCaps/>
        <w:sz w:val="14"/>
        <w:u w:val="single"/>
      </w:rPr>
      <w:fldChar w:fldCharType="begin"/>
    </w:r>
    <w:r w:rsidRPr="007309D5">
      <w:rPr>
        <w:rFonts w:cs="Arial"/>
        <w:bCs/>
        <w:smallCaps/>
        <w:sz w:val="14"/>
        <w:u w:val="single"/>
      </w:rPr>
      <w:instrText xml:space="preserve"> REF DATE \h  \* MERGEFORMAT </w:instrText>
    </w:r>
    <w:r w:rsidRPr="007309D5">
      <w:rPr>
        <w:rFonts w:cs="Arial"/>
        <w:bCs/>
        <w:smallCaps/>
        <w:sz w:val="14"/>
        <w:u w:val="single"/>
      </w:rPr>
    </w:r>
    <w:r w:rsidRPr="007309D5">
      <w:rPr>
        <w:rFonts w:cs="Arial"/>
        <w:bCs/>
        <w:smallCaps/>
        <w:sz w:val="14"/>
        <w:u w:val="single"/>
      </w:rPr>
      <w:fldChar w:fldCharType="separate"/>
    </w:r>
    <w:r w:rsidR="00E4580B" w:rsidRPr="00E4580B">
      <w:rPr>
        <w:rFonts w:cs="Arial"/>
        <w:bCs/>
        <w:smallCaps/>
        <w:sz w:val="14"/>
        <w:u w:val="single"/>
      </w:rPr>
      <w:t>Version 1.0 – DD MMMM YYYY</w:t>
    </w:r>
    <w:r w:rsidR="00E4580B" w:rsidRPr="0060009F">
      <w:rPr>
        <w:szCs w:val="22"/>
        <w:highlight w:val="lightGray"/>
      </w:rPr>
      <w:t xml:space="preserve"> </w:t>
    </w:r>
    <w:r w:rsidRPr="007309D5">
      <w:rPr>
        <w:rFonts w:cs="Arial"/>
        <w:bCs/>
        <w:smallCaps/>
        <w:sz w:val="14"/>
        <w:u w:val="single"/>
      </w:rPr>
      <w:fldChar w:fldCharType="end"/>
    </w:r>
  </w:p>
  <w:p w14:paraId="29F61719" w14:textId="77777777" w:rsidR="00B12275" w:rsidRPr="007309D5" w:rsidRDefault="00B12275" w:rsidP="0092246B">
    <w:pPr>
      <w:widowControl w:val="0"/>
      <w:tabs>
        <w:tab w:val="right" w:pos="9270"/>
        <w:tab w:val="right" w:pos="9360"/>
        <w:tab w:val="right" w:pos="13750"/>
      </w:tabs>
      <w:rPr>
        <w:rFonts w:cs="Arial"/>
        <w:bCs/>
        <w:smallCaps/>
        <w:sz w:val="14"/>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0427" w14:textId="77777777" w:rsidR="00E4580B" w:rsidRPr="00BE6D4B" w:rsidRDefault="00E4580B" w:rsidP="00021EA3">
    <w:pPr>
      <w:widowControl w:val="0"/>
      <w:tabs>
        <w:tab w:val="center" w:pos="4680"/>
      </w:tabs>
      <w:rPr>
        <w:rFonts w:cs="Arial"/>
        <w:b/>
        <w:smallCaps/>
        <w:sz w:val="14"/>
        <w:u w:val="single"/>
      </w:rPr>
    </w:pP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r w:rsidRPr="00BE6D4B">
      <w:rPr>
        <w:rFonts w:cs="Arial"/>
        <w:b/>
        <w:smallCaps/>
        <w:sz w:val="14"/>
        <w:u w:val="single"/>
      </w:rPr>
      <w:fldChar w:fldCharType="begin"/>
    </w:r>
    <w:r w:rsidRPr="00BE6D4B">
      <w:rPr>
        <w:rFonts w:cs="Arial"/>
        <w:b/>
        <w:smallCaps/>
        <w:sz w:val="14"/>
        <w:u w:val="single"/>
      </w:rPr>
      <w:instrText xml:space="preserve">  </w:instrText>
    </w:r>
    <w:r w:rsidRPr="00BE6D4B">
      <w:rPr>
        <w:rFonts w:cs="Arial"/>
        <w:b/>
        <w:smallCaps/>
        <w:sz w:val="14"/>
        <w:u w:val="single"/>
      </w:rPr>
      <w:fldChar w:fldCharType="end"/>
    </w:r>
  </w:p>
  <w:p w14:paraId="0CE0208A" w14:textId="1856D738" w:rsidR="00E4580B" w:rsidRDefault="00E4580B" w:rsidP="00181499">
    <w:pPr>
      <w:widowControl w:val="0"/>
      <w:tabs>
        <w:tab w:val="right" w:pos="9498"/>
        <w:tab w:val="right" w:pos="13750"/>
      </w:tabs>
      <w:rPr>
        <w:rFonts w:cs="Arial"/>
        <w:bCs/>
        <w:smallCaps/>
        <w:sz w:val="14"/>
        <w:u w:val="single"/>
      </w:rPr>
    </w:pPr>
    <w:r>
      <w:rPr>
        <w:rFonts w:cs="Arial"/>
        <w:b/>
        <w:smallCaps/>
        <w:sz w:val="14"/>
        <w:u w:val="single"/>
      </w:rPr>
      <w:fldChar w:fldCharType="begin"/>
    </w:r>
    <w:r>
      <w:rPr>
        <w:rFonts w:cs="Arial"/>
        <w:b/>
        <w:smallCaps/>
        <w:sz w:val="14"/>
        <w:u w:val="single"/>
      </w:rPr>
      <w:instrText xml:space="preserve"> REF Title \h  \* MERGEFORMAT </w:instrText>
    </w:r>
    <w:r>
      <w:rPr>
        <w:rFonts w:cs="Arial"/>
        <w:b/>
        <w:smallCaps/>
        <w:sz w:val="14"/>
        <w:u w:val="single"/>
      </w:rPr>
    </w:r>
    <w:r>
      <w:rPr>
        <w:rFonts w:cs="Arial"/>
        <w:b/>
        <w:smallCaps/>
        <w:sz w:val="14"/>
        <w:u w:val="single"/>
      </w:rPr>
      <w:fldChar w:fldCharType="separate"/>
    </w:r>
    <w:r w:rsidR="00496650" w:rsidRPr="00496650">
      <w:rPr>
        <w:rFonts w:cs="Arial"/>
        <w:b/>
        <w:smallCaps/>
        <w:sz w:val="14"/>
        <w:u w:val="single"/>
      </w:rPr>
      <w:t>NPA 782/902 Proposal for Relief of an Overlay NPA Complex (PROC)</w:t>
    </w:r>
    <w:r>
      <w:rPr>
        <w:rFonts w:cs="Arial"/>
        <w:b/>
        <w:smallCaps/>
        <w:sz w:val="14"/>
        <w:u w:val="single"/>
      </w:rPr>
      <w:fldChar w:fldCharType="end"/>
    </w:r>
    <w:r w:rsidRPr="007309D5">
      <w:rPr>
        <w:rFonts w:cs="Arial"/>
        <w:b/>
        <w:smallCaps/>
        <w:sz w:val="14"/>
        <w:u w:val="single"/>
      </w:rPr>
      <w:tab/>
    </w:r>
    <w:r>
      <w:rPr>
        <w:rFonts w:cs="Arial"/>
        <w:b/>
        <w:smallCaps/>
        <w:sz w:val="14"/>
        <w:u w:val="single"/>
      </w:rPr>
      <w:tab/>
    </w:r>
    <w:r w:rsidRPr="007309D5">
      <w:rPr>
        <w:rFonts w:cs="Arial"/>
        <w:bCs/>
        <w:smallCaps/>
        <w:sz w:val="14"/>
        <w:u w:val="single"/>
      </w:rPr>
      <w:fldChar w:fldCharType="begin"/>
    </w:r>
    <w:r w:rsidRPr="007309D5">
      <w:rPr>
        <w:rFonts w:cs="Arial"/>
        <w:bCs/>
        <w:smallCaps/>
        <w:sz w:val="14"/>
        <w:u w:val="single"/>
      </w:rPr>
      <w:instrText xml:space="preserve"> REF DATE \h  \* MERGEFORMAT </w:instrText>
    </w:r>
    <w:r w:rsidRPr="007309D5">
      <w:rPr>
        <w:rFonts w:cs="Arial"/>
        <w:bCs/>
        <w:smallCaps/>
        <w:sz w:val="14"/>
        <w:u w:val="single"/>
      </w:rPr>
    </w:r>
    <w:r w:rsidRPr="007309D5">
      <w:rPr>
        <w:rFonts w:cs="Arial"/>
        <w:bCs/>
        <w:smallCaps/>
        <w:sz w:val="14"/>
        <w:u w:val="single"/>
      </w:rPr>
      <w:fldChar w:fldCharType="separate"/>
    </w:r>
    <w:r w:rsidRPr="00E4580B">
      <w:rPr>
        <w:rFonts w:cs="Arial"/>
        <w:bCs/>
        <w:smallCaps/>
        <w:sz w:val="14"/>
        <w:u w:val="single"/>
      </w:rPr>
      <w:t>Version 1.0 – DD MMMM YYYY</w:t>
    </w:r>
    <w:r w:rsidRPr="0060009F">
      <w:rPr>
        <w:szCs w:val="22"/>
        <w:highlight w:val="lightGray"/>
      </w:rPr>
      <w:t xml:space="preserve"> </w:t>
    </w:r>
    <w:r w:rsidRPr="007309D5">
      <w:rPr>
        <w:rFonts w:cs="Arial"/>
        <w:bCs/>
        <w:smallCaps/>
        <w:sz w:val="14"/>
        <w:u w:val="single"/>
      </w:rPr>
      <w:fldChar w:fldCharType="end"/>
    </w:r>
  </w:p>
  <w:p w14:paraId="0D4D15D8" w14:textId="77777777" w:rsidR="00E4580B" w:rsidRPr="007309D5" w:rsidRDefault="00E4580B" w:rsidP="0092246B">
    <w:pPr>
      <w:widowControl w:val="0"/>
      <w:tabs>
        <w:tab w:val="right" w:pos="9270"/>
        <w:tab w:val="right" w:pos="9360"/>
        <w:tab w:val="right" w:pos="13750"/>
      </w:tabs>
      <w:rPr>
        <w:rFonts w:cs="Arial"/>
        <w:bCs/>
        <w:smallCaps/>
        <w:sz w:val="14"/>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9735" w14:textId="77777777" w:rsidR="00B12275" w:rsidRDefault="00B12275" w:rsidP="00583543">
    <w:pPr>
      <w:widowControl w:val="0"/>
      <w:tabs>
        <w:tab w:val="center" w:pos="4680"/>
      </w:tabs>
      <w:rPr>
        <w:b/>
        <w:smallCaps/>
        <w:sz w:val="14"/>
      </w:rPr>
    </w:pPr>
    <w:r>
      <w:rPr>
        <w:b/>
        <w:smallCaps/>
        <w:sz w:val="14"/>
      </w:rPr>
      <w:fldChar w:fldCharType="begin"/>
    </w:r>
    <w:r>
      <w:rPr>
        <w:b/>
        <w:smallCaps/>
        <w:sz w:val="14"/>
      </w:rPr>
      <w:instrText xml:space="preserve">  </w:instrText>
    </w:r>
    <w:r>
      <w:rPr>
        <w:b/>
        <w:smallCaps/>
        <w:sz w:val="14"/>
      </w:rPr>
      <w:fldChar w:fldCharType="end"/>
    </w:r>
    <w:r>
      <w:rPr>
        <w:b/>
        <w:smallCaps/>
        <w:sz w:val="14"/>
      </w:rPr>
      <w:fldChar w:fldCharType="begin"/>
    </w:r>
    <w:r>
      <w:rPr>
        <w:b/>
        <w:smallCaps/>
        <w:sz w:val="14"/>
      </w:rPr>
      <w:instrText xml:space="preserve">  </w:instrText>
    </w:r>
    <w:r>
      <w:rPr>
        <w:b/>
        <w:smallCaps/>
        <w:sz w:val="14"/>
      </w:rPr>
      <w:fldChar w:fldCharType="end"/>
    </w:r>
  </w:p>
  <w:p w14:paraId="1C70814E" w14:textId="5FA095CB" w:rsidR="00B12275" w:rsidRPr="00583543" w:rsidRDefault="00B12275" w:rsidP="00037EA7">
    <w:pPr>
      <w:widowControl w:val="0"/>
      <w:tabs>
        <w:tab w:val="right" w:pos="9356"/>
        <w:tab w:val="right" w:pos="13750"/>
      </w:tabs>
      <w:rPr>
        <w:rFonts w:cs="Arial"/>
        <w:bCs/>
        <w:smallCaps/>
        <w:sz w:val="14"/>
        <w:u w:val="single"/>
      </w:rPr>
    </w:pPr>
    <w:r>
      <w:rPr>
        <w:rFonts w:cs="Arial"/>
        <w:bCs/>
        <w:smallCaps/>
        <w:sz w:val="14"/>
        <w:u w:val="single"/>
      </w:rPr>
      <w:t xml:space="preserve"> </w:t>
    </w:r>
    <w:r w:rsidRPr="000676FF">
      <w:rPr>
        <w:rFonts w:cs="Arial"/>
        <w:bCs/>
        <w:smallCaps/>
        <w:sz w:val="14"/>
        <w:u w:val="single"/>
      </w:rPr>
      <w:fldChar w:fldCharType="begin"/>
    </w:r>
    <w:r w:rsidRPr="00394FFD">
      <w:rPr>
        <w:rFonts w:cs="Arial"/>
        <w:bCs/>
        <w:smallCaps/>
        <w:sz w:val="14"/>
        <w:u w:val="single"/>
      </w:rPr>
      <w:instrText xml:space="preserve"> REF Title \h  \* MERGEFORMAT </w:instrText>
    </w:r>
    <w:r w:rsidRPr="000676FF">
      <w:rPr>
        <w:rFonts w:cs="Arial"/>
        <w:bCs/>
        <w:smallCaps/>
        <w:sz w:val="14"/>
        <w:u w:val="single"/>
      </w:rPr>
    </w:r>
    <w:r w:rsidRPr="000676FF">
      <w:rPr>
        <w:rFonts w:cs="Arial"/>
        <w:bCs/>
        <w:smallCaps/>
        <w:sz w:val="14"/>
        <w:u w:val="single"/>
      </w:rPr>
      <w:fldChar w:fldCharType="separate"/>
    </w:r>
    <w:r w:rsidR="00496650" w:rsidRPr="00496650">
      <w:rPr>
        <w:b/>
        <w:smallCaps/>
        <w:sz w:val="14"/>
        <w:u w:val="single"/>
      </w:rPr>
      <w:t>NPA 782/902 Proposal for Relief of an Overlay NPA Complex (PROC)</w:t>
    </w:r>
    <w:r w:rsidRPr="000676FF">
      <w:rPr>
        <w:rFonts w:cs="Arial"/>
        <w:bCs/>
        <w:smallCaps/>
        <w:sz w:val="14"/>
        <w:u w:val="single"/>
      </w:rPr>
      <w:fldChar w:fldCharType="end"/>
    </w:r>
    <w:r w:rsidRPr="00583543">
      <w:rPr>
        <w:rFonts w:cs="Arial"/>
        <w:b/>
        <w:smallCaps/>
        <w:sz w:val="14"/>
        <w:u w:val="single"/>
      </w:rPr>
      <w:tab/>
    </w:r>
    <w:r w:rsidRPr="00583543">
      <w:rPr>
        <w:rFonts w:cs="Arial"/>
        <w:bCs/>
        <w:smallCaps/>
        <w:sz w:val="14"/>
        <w:u w:val="single"/>
      </w:rPr>
      <w:fldChar w:fldCharType="begin"/>
    </w:r>
    <w:r w:rsidRPr="00583543">
      <w:rPr>
        <w:rFonts w:cs="Arial"/>
        <w:bCs/>
        <w:smallCaps/>
        <w:sz w:val="14"/>
        <w:u w:val="single"/>
      </w:rPr>
      <w:instrText xml:space="preserve"> REF DATE \h  \* MERGEFORMAT </w:instrText>
    </w:r>
    <w:r w:rsidRPr="00583543">
      <w:rPr>
        <w:rFonts w:cs="Arial"/>
        <w:bCs/>
        <w:smallCaps/>
        <w:sz w:val="14"/>
        <w:u w:val="single"/>
      </w:rPr>
    </w:r>
    <w:r w:rsidRPr="00583543">
      <w:rPr>
        <w:rFonts w:cs="Arial"/>
        <w:bCs/>
        <w:smallCaps/>
        <w:sz w:val="14"/>
        <w:u w:val="single"/>
      </w:rPr>
      <w:fldChar w:fldCharType="separate"/>
    </w:r>
    <w:r w:rsidR="00E4580B" w:rsidRPr="00E4580B">
      <w:rPr>
        <w:rFonts w:cs="Arial"/>
        <w:bCs/>
        <w:smallCaps/>
        <w:sz w:val="14"/>
        <w:u w:val="single"/>
      </w:rPr>
      <w:t>Version 1.0 – DD MMMM YYYY</w:t>
    </w:r>
    <w:r w:rsidR="00E4580B" w:rsidRPr="0060009F">
      <w:rPr>
        <w:szCs w:val="22"/>
        <w:highlight w:val="lightGray"/>
      </w:rPr>
      <w:t xml:space="preserve"> </w:t>
    </w:r>
    <w:r w:rsidRPr="00583543">
      <w:rPr>
        <w:rFonts w:cs="Arial"/>
        <w:bCs/>
        <w:smallCaps/>
        <w:sz w:val="14"/>
        <w:u w:val="single"/>
      </w:rPr>
      <w:fldChar w:fldCharType="end"/>
    </w:r>
  </w:p>
  <w:p w14:paraId="231D57E4" w14:textId="77777777" w:rsidR="00B12275" w:rsidRPr="00D83778" w:rsidRDefault="00B12275" w:rsidP="00583543">
    <w:pPr>
      <w:widowControl w:val="0"/>
      <w:tabs>
        <w:tab w:val="right" w:pos="9270"/>
      </w:tabs>
      <w:rPr>
        <w:rFonts w:cs="Arial"/>
        <w:b/>
        <w:smallCaps/>
        <w:sz w:val="14"/>
      </w:rPr>
    </w:pPr>
    <w:r w:rsidRPr="00D83778">
      <w:rPr>
        <w:rFonts w:cs="Arial"/>
        <w:b/>
        <w:smallCaps/>
        <w:sz w:val="14"/>
      </w:rPr>
      <w:fldChar w:fldCharType="begin"/>
    </w:r>
    <w:r w:rsidRPr="00D83778">
      <w:rPr>
        <w:rFonts w:cs="Arial"/>
        <w:b/>
        <w:smallCaps/>
        <w:sz w:val="14"/>
      </w:rPr>
      <w:instrText xml:space="preserve">  </w:instrText>
    </w:r>
    <w:r w:rsidRPr="00D83778">
      <w:rPr>
        <w:rFonts w:cs="Arial"/>
        <w:b/>
        <w:smallCaps/>
        <w:sz w:val="14"/>
      </w:rPr>
      <w:fldChar w:fldCharType="end"/>
    </w:r>
    <w:r w:rsidRPr="00D83778">
      <w:rPr>
        <w:rFonts w:cs="Arial"/>
        <w:b/>
        <w:smallCaps/>
        <w:sz w:val="14"/>
      </w:rPr>
      <w:fldChar w:fldCharType="begin"/>
    </w:r>
    <w:r w:rsidRPr="00D83778">
      <w:rPr>
        <w:rFonts w:cs="Arial"/>
        <w:b/>
        <w:smallCaps/>
        <w:sz w:val="14"/>
      </w:rPr>
      <w:instrText xml:space="preserve">  </w:instrText>
    </w:r>
    <w:r w:rsidRPr="00D83778">
      <w:rPr>
        <w:rFonts w:cs="Arial"/>
        <w:b/>
        <w:smallCaps/>
        <w:sz w:val="14"/>
      </w:rPr>
      <w:fldChar w:fldCharType="end"/>
    </w:r>
  </w:p>
  <w:p w14:paraId="37C19567" w14:textId="77777777" w:rsidR="00B12275" w:rsidRDefault="00B122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A6CF7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097C0795"/>
    <w:multiLevelType w:val="hybridMultilevel"/>
    <w:tmpl w:val="9C54CD5E"/>
    <w:lvl w:ilvl="0" w:tplc="347CD748">
      <w:start w:val="1"/>
      <w:numFmt w:val="bullet"/>
      <w:lvlText w:val=""/>
      <w:lvlJc w:val="left"/>
      <w:pPr>
        <w:ind w:left="36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11803DC"/>
    <w:multiLevelType w:val="hybridMultilevel"/>
    <w:tmpl w:val="6C544854"/>
    <w:lvl w:ilvl="0" w:tplc="347CD748">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5BC7E21"/>
    <w:multiLevelType w:val="hybridMultilevel"/>
    <w:tmpl w:val="15549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601529B"/>
    <w:multiLevelType w:val="hybridMultilevel"/>
    <w:tmpl w:val="46D0F8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8605B8E"/>
    <w:multiLevelType w:val="hybridMultilevel"/>
    <w:tmpl w:val="A594B3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8FC376E"/>
    <w:multiLevelType w:val="hybridMultilevel"/>
    <w:tmpl w:val="8B34AA44"/>
    <w:lvl w:ilvl="0" w:tplc="0409000F">
      <w:start w:val="1"/>
      <w:numFmt w:val="decimal"/>
      <w:lvlText w:val="%1."/>
      <w:lvlJc w:val="left"/>
      <w:pPr>
        <w:ind w:left="634" w:hanging="360"/>
      </w:p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17"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E246568"/>
    <w:multiLevelType w:val="hybridMultilevel"/>
    <w:tmpl w:val="42CC129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8F43733"/>
    <w:multiLevelType w:val="hybridMultilevel"/>
    <w:tmpl w:val="1FAA0F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96E7457"/>
    <w:multiLevelType w:val="hybridMultilevel"/>
    <w:tmpl w:val="0B169F78"/>
    <w:lvl w:ilvl="0" w:tplc="5B8EBCF2">
      <w:start w:val="1"/>
      <w:numFmt w:val="decimal"/>
      <w:lvlText w:val="%1)"/>
      <w:lvlJc w:val="left"/>
      <w:pPr>
        <w:ind w:left="820" w:hanging="721"/>
      </w:pPr>
      <w:rPr>
        <w:rFonts w:ascii="Arial" w:eastAsia="Arial" w:hAnsi="Arial" w:hint="default"/>
        <w:spacing w:val="-1"/>
        <w:sz w:val="22"/>
        <w:szCs w:val="22"/>
      </w:rPr>
    </w:lvl>
    <w:lvl w:ilvl="1" w:tplc="4844D86C">
      <w:start w:val="1"/>
      <w:numFmt w:val="lowerLetter"/>
      <w:lvlText w:val="%2)"/>
      <w:lvlJc w:val="left"/>
      <w:pPr>
        <w:ind w:left="1560" w:hanging="721"/>
      </w:pPr>
      <w:rPr>
        <w:rFonts w:ascii="Arial" w:eastAsia="Arial" w:hAnsi="Arial" w:hint="default"/>
        <w:spacing w:val="-1"/>
        <w:sz w:val="22"/>
        <w:szCs w:val="22"/>
      </w:rPr>
    </w:lvl>
    <w:lvl w:ilvl="2" w:tplc="5350793C">
      <w:start w:val="1"/>
      <w:numFmt w:val="bullet"/>
      <w:lvlText w:val="•"/>
      <w:lvlJc w:val="left"/>
      <w:pPr>
        <w:ind w:left="1560" w:hanging="721"/>
      </w:pPr>
      <w:rPr>
        <w:rFonts w:hint="default"/>
      </w:rPr>
    </w:lvl>
    <w:lvl w:ilvl="3" w:tplc="650E4B14">
      <w:start w:val="1"/>
      <w:numFmt w:val="bullet"/>
      <w:lvlText w:val="•"/>
      <w:lvlJc w:val="left"/>
      <w:pPr>
        <w:ind w:left="1560" w:hanging="721"/>
      </w:pPr>
      <w:rPr>
        <w:rFonts w:hint="default"/>
      </w:rPr>
    </w:lvl>
    <w:lvl w:ilvl="4" w:tplc="92380830">
      <w:start w:val="1"/>
      <w:numFmt w:val="bullet"/>
      <w:lvlText w:val="•"/>
      <w:lvlJc w:val="left"/>
      <w:pPr>
        <w:ind w:left="2703" w:hanging="721"/>
      </w:pPr>
      <w:rPr>
        <w:rFonts w:hint="default"/>
      </w:rPr>
    </w:lvl>
    <w:lvl w:ilvl="5" w:tplc="8676E6FA">
      <w:start w:val="1"/>
      <w:numFmt w:val="bullet"/>
      <w:lvlText w:val="•"/>
      <w:lvlJc w:val="left"/>
      <w:pPr>
        <w:ind w:left="3845" w:hanging="721"/>
      </w:pPr>
      <w:rPr>
        <w:rFonts w:hint="default"/>
      </w:rPr>
    </w:lvl>
    <w:lvl w:ilvl="6" w:tplc="8F60F26A">
      <w:start w:val="1"/>
      <w:numFmt w:val="bullet"/>
      <w:lvlText w:val="•"/>
      <w:lvlJc w:val="left"/>
      <w:pPr>
        <w:ind w:left="4988" w:hanging="721"/>
      </w:pPr>
      <w:rPr>
        <w:rFonts w:hint="default"/>
      </w:rPr>
    </w:lvl>
    <w:lvl w:ilvl="7" w:tplc="5CACCF16">
      <w:start w:val="1"/>
      <w:numFmt w:val="bullet"/>
      <w:lvlText w:val="•"/>
      <w:lvlJc w:val="left"/>
      <w:pPr>
        <w:ind w:left="6131" w:hanging="721"/>
      </w:pPr>
      <w:rPr>
        <w:rFonts w:hint="default"/>
      </w:rPr>
    </w:lvl>
    <w:lvl w:ilvl="8" w:tplc="34540C12">
      <w:start w:val="1"/>
      <w:numFmt w:val="bullet"/>
      <w:lvlText w:val="•"/>
      <w:lvlJc w:val="left"/>
      <w:pPr>
        <w:ind w:left="7274" w:hanging="721"/>
      </w:pPr>
      <w:rPr>
        <w:rFonts w:hint="default"/>
      </w:rPr>
    </w:lvl>
  </w:abstractNum>
  <w:abstractNum w:abstractNumId="22" w15:restartNumberingAfterBreak="0">
    <w:nsid w:val="6C8A451F"/>
    <w:multiLevelType w:val="hybridMultilevel"/>
    <w:tmpl w:val="ACDAD562"/>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64A34F9"/>
    <w:multiLevelType w:val="hybridMultilevel"/>
    <w:tmpl w:val="23B88ADC"/>
    <w:lvl w:ilvl="0" w:tplc="347CD748">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CB86617"/>
    <w:multiLevelType w:val="hybridMultilevel"/>
    <w:tmpl w:val="F5E4C81A"/>
    <w:lvl w:ilvl="0" w:tplc="347CD748">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D7429D1"/>
    <w:multiLevelType w:val="hybridMultilevel"/>
    <w:tmpl w:val="E7240F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046562589">
    <w:abstractNumId w:val="9"/>
  </w:num>
  <w:num w:numId="2" w16cid:durableId="86537153">
    <w:abstractNumId w:val="7"/>
  </w:num>
  <w:num w:numId="3" w16cid:durableId="1474062700">
    <w:abstractNumId w:val="6"/>
  </w:num>
  <w:num w:numId="4" w16cid:durableId="1108085913">
    <w:abstractNumId w:val="5"/>
  </w:num>
  <w:num w:numId="5" w16cid:durableId="1747729844">
    <w:abstractNumId w:val="4"/>
  </w:num>
  <w:num w:numId="6" w16cid:durableId="139154835">
    <w:abstractNumId w:val="8"/>
  </w:num>
  <w:num w:numId="7" w16cid:durableId="1637026808">
    <w:abstractNumId w:val="3"/>
  </w:num>
  <w:num w:numId="8" w16cid:durableId="697127014">
    <w:abstractNumId w:val="2"/>
  </w:num>
  <w:num w:numId="9" w16cid:durableId="969752236">
    <w:abstractNumId w:val="1"/>
  </w:num>
  <w:num w:numId="10" w16cid:durableId="522784854">
    <w:abstractNumId w:val="0"/>
  </w:num>
  <w:num w:numId="11" w16cid:durableId="1616135025">
    <w:abstractNumId w:val="18"/>
  </w:num>
  <w:num w:numId="12" w16cid:durableId="1879854380">
    <w:abstractNumId w:val="10"/>
  </w:num>
  <w:num w:numId="13" w16cid:durableId="1376275786">
    <w:abstractNumId w:val="16"/>
  </w:num>
  <w:num w:numId="14" w16cid:durableId="257838884">
    <w:abstractNumId w:val="17"/>
  </w:num>
  <w:num w:numId="15" w16cid:durableId="1324318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8283239">
    <w:abstractNumId w:val="22"/>
  </w:num>
  <w:num w:numId="17" w16cid:durableId="828985937">
    <w:abstractNumId w:val="19"/>
  </w:num>
  <w:num w:numId="18" w16cid:durableId="468283257">
    <w:abstractNumId w:val="11"/>
  </w:num>
  <w:num w:numId="19" w16cid:durableId="896357985">
    <w:abstractNumId w:val="23"/>
  </w:num>
  <w:num w:numId="20" w16cid:durableId="1944220554">
    <w:abstractNumId w:val="12"/>
  </w:num>
  <w:num w:numId="21" w16cid:durableId="139813787">
    <w:abstractNumId w:val="24"/>
  </w:num>
  <w:num w:numId="22" w16cid:durableId="882905911">
    <w:abstractNumId w:val="20"/>
  </w:num>
  <w:num w:numId="23" w16cid:durableId="663513078">
    <w:abstractNumId w:val="14"/>
  </w:num>
  <w:num w:numId="24" w16cid:durableId="1552962995">
    <w:abstractNumId w:val="15"/>
  </w:num>
  <w:num w:numId="25" w16cid:durableId="1142581404">
    <w:abstractNumId w:val="25"/>
  </w:num>
  <w:num w:numId="26" w16cid:durableId="1266886482">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8" w:dllVersion="513" w:checkStyle="1"/>
  <w:activeWritingStyle w:appName="MSWord" w:lang="en-US" w:vendorID="8" w:dllVersion="513" w:checkStyle="1"/>
  <w:activeWritingStyle w:appName="MSWord" w:lang="en-CA"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3" fill="f" fillcolor="white">
      <v:fill color="white" on="f"/>
      <v:stroke dashstyle="dash" weight="2.5pt"/>
      <o:colormru v:ext="edit" colors="#6f9,#9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2E1"/>
    <w:rsid w:val="00003D86"/>
    <w:rsid w:val="000043C4"/>
    <w:rsid w:val="000048A5"/>
    <w:rsid w:val="00004E88"/>
    <w:rsid w:val="00005CBD"/>
    <w:rsid w:val="00006C29"/>
    <w:rsid w:val="000070FA"/>
    <w:rsid w:val="0001108A"/>
    <w:rsid w:val="000118D3"/>
    <w:rsid w:val="00013430"/>
    <w:rsid w:val="00013B47"/>
    <w:rsid w:val="00014C89"/>
    <w:rsid w:val="00014D7F"/>
    <w:rsid w:val="000156E4"/>
    <w:rsid w:val="00015A88"/>
    <w:rsid w:val="0001624B"/>
    <w:rsid w:val="00016723"/>
    <w:rsid w:val="0001794C"/>
    <w:rsid w:val="000207BC"/>
    <w:rsid w:val="00021E44"/>
    <w:rsid w:val="00021EA3"/>
    <w:rsid w:val="00021FE7"/>
    <w:rsid w:val="00022F01"/>
    <w:rsid w:val="000236D4"/>
    <w:rsid w:val="000238D8"/>
    <w:rsid w:val="0002454F"/>
    <w:rsid w:val="00024576"/>
    <w:rsid w:val="0002480B"/>
    <w:rsid w:val="00024BF9"/>
    <w:rsid w:val="00024C87"/>
    <w:rsid w:val="00026EDB"/>
    <w:rsid w:val="00027000"/>
    <w:rsid w:val="00027314"/>
    <w:rsid w:val="00027763"/>
    <w:rsid w:val="00030575"/>
    <w:rsid w:val="00030B9D"/>
    <w:rsid w:val="000312F3"/>
    <w:rsid w:val="00032129"/>
    <w:rsid w:val="0003264D"/>
    <w:rsid w:val="00033287"/>
    <w:rsid w:val="000342A0"/>
    <w:rsid w:val="00035A2C"/>
    <w:rsid w:val="0003679F"/>
    <w:rsid w:val="00037EA7"/>
    <w:rsid w:val="00040B35"/>
    <w:rsid w:val="0004482A"/>
    <w:rsid w:val="00044961"/>
    <w:rsid w:val="00044BD0"/>
    <w:rsid w:val="00045FAF"/>
    <w:rsid w:val="00046C15"/>
    <w:rsid w:val="000477D7"/>
    <w:rsid w:val="00047CEE"/>
    <w:rsid w:val="00051634"/>
    <w:rsid w:val="00051787"/>
    <w:rsid w:val="0005192D"/>
    <w:rsid w:val="00052F69"/>
    <w:rsid w:val="00053DCE"/>
    <w:rsid w:val="0005569D"/>
    <w:rsid w:val="00055BB4"/>
    <w:rsid w:val="00057030"/>
    <w:rsid w:val="00057565"/>
    <w:rsid w:val="00057C69"/>
    <w:rsid w:val="000600FA"/>
    <w:rsid w:val="0006149D"/>
    <w:rsid w:val="000614A8"/>
    <w:rsid w:val="00061CB8"/>
    <w:rsid w:val="00062123"/>
    <w:rsid w:val="000628B2"/>
    <w:rsid w:val="00062A63"/>
    <w:rsid w:val="0006304E"/>
    <w:rsid w:val="00063EA3"/>
    <w:rsid w:val="000649C4"/>
    <w:rsid w:val="00065671"/>
    <w:rsid w:val="00065980"/>
    <w:rsid w:val="000665DA"/>
    <w:rsid w:val="00066BDB"/>
    <w:rsid w:val="0006722B"/>
    <w:rsid w:val="000676FF"/>
    <w:rsid w:val="00071167"/>
    <w:rsid w:val="000713E1"/>
    <w:rsid w:val="00072715"/>
    <w:rsid w:val="0007304B"/>
    <w:rsid w:val="00073542"/>
    <w:rsid w:val="0007386E"/>
    <w:rsid w:val="00073FC3"/>
    <w:rsid w:val="000751DF"/>
    <w:rsid w:val="00075FC1"/>
    <w:rsid w:val="00076B0B"/>
    <w:rsid w:val="00077603"/>
    <w:rsid w:val="00077D25"/>
    <w:rsid w:val="00077EB1"/>
    <w:rsid w:val="00080C1B"/>
    <w:rsid w:val="00080D84"/>
    <w:rsid w:val="00080F97"/>
    <w:rsid w:val="00081043"/>
    <w:rsid w:val="000810D8"/>
    <w:rsid w:val="00082084"/>
    <w:rsid w:val="00082CBA"/>
    <w:rsid w:val="00082D6B"/>
    <w:rsid w:val="00083530"/>
    <w:rsid w:val="000855E6"/>
    <w:rsid w:val="000863FD"/>
    <w:rsid w:val="00086AD2"/>
    <w:rsid w:val="00086CBF"/>
    <w:rsid w:val="00086D7C"/>
    <w:rsid w:val="00087F7D"/>
    <w:rsid w:val="000908C5"/>
    <w:rsid w:val="00090B8A"/>
    <w:rsid w:val="00091107"/>
    <w:rsid w:val="000914A6"/>
    <w:rsid w:val="0009159E"/>
    <w:rsid w:val="00094E5E"/>
    <w:rsid w:val="000957BE"/>
    <w:rsid w:val="00096670"/>
    <w:rsid w:val="00096913"/>
    <w:rsid w:val="00096A1C"/>
    <w:rsid w:val="000A04C6"/>
    <w:rsid w:val="000A0F16"/>
    <w:rsid w:val="000A1827"/>
    <w:rsid w:val="000A20D2"/>
    <w:rsid w:val="000A3342"/>
    <w:rsid w:val="000A38FB"/>
    <w:rsid w:val="000A3F11"/>
    <w:rsid w:val="000A4380"/>
    <w:rsid w:val="000A4F20"/>
    <w:rsid w:val="000A63E2"/>
    <w:rsid w:val="000A6A4D"/>
    <w:rsid w:val="000A71E1"/>
    <w:rsid w:val="000A78BB"/>
    <w:rsid w:val="000A78EE"/>
    <w:rsid w:val="000B0114"/>
    <w:rsid w:val="000B0836"/>
    <w:rsid w:val="000B1C42"/>
    <w:rsid w:val="000B1DFA"/>
    <w:rsid w:val="000B2AA1"/>
    <w:rsid w:val="000B2B92"/>
    <w:rsid w:val="000B4565"/>
    <w:rsid w:val="000B66F7"/>
    <w:rsid w:val="000B74E3"/>
    <w:rsid w:val="000B7513"/>
    <w:rsid w:val="000B778B"/>
    <w:rsid w:val="000B7E03"/>
    <w:rsid w:val="000B7E2A"/>
    <w:rsid w:val="000C014D"/>
    <w:rsid w:val="000C0612"/>
    <w:rsid w:val="000C1E21"/>
    <w:rsid w:val="000C229A"/>
    <w:rsid w:val="000C256E"/>
    <w:rsid w:val="000C2E75"/>
    <w:rsid w:val="000C36E4"/>
    <w:rsid w:val="000C3E76"/>
    <w:rsid w:val="000C4DDF"/>
    <w:rsid w:val="000C5115"/>
    <w:rsid w:val="000C5553"/>
    <w:rsid w:val="000C582F"/>
    <w:rsid w:val="000C67B9"/>
    <w:rsid w:val="000C6C26"/>
    <w:rsid w:val="000C6E23"/>
    <w:rsid w:val="000C7121"/>
    <w:rsid w:val="000C7CE1"/>
    <w:rsid w:val="000D1B91"/>
    <w:rsid w:val="000D2587"/>
    <w:rsid w:val="000D2928"/>
    <w:rsid w:val="000D2955"/>
    <w:rsid w:val="000D3FEE"/>
    <w:rsid w:val="000D5D2A"/>
    <w:rsid w:val="000D705D"/>
    <w:rsid w:val="000D75A9"/>
    <w:rsid w:val="000D7F8F"/>
    <w:rsid w:val="000D7FE9"/>
    <w:rsid w:val="000E0E71"/>
    <w:rsid w:val="000E1E15"/>
    <w:rsid w:val="000E2984"/>
    <w:rsid w:val="000E3AAF"/>
    <w:rsid w:val="000E3E67"/>
    <w:rsid w:val="000E4526"/>
    <w:rsid w:val="000E46BE"/>
    <w:rsid w:val="000E541A"/>
    <w:rsid w:val="000E66D2"/>
    <w:rsid w:val="000E758F"/>
    <w:rsid w:val="000E79AE"/>
    <w:rsid w:val="000F0CCC"/>
    <w:rsid w:val="000F1202"/>
    <w:rsid w:val="000F1405"/>
    <w:rsid w:val="000F20CA"/>
    <w:rsid w:val="000F3D5A"/>
    <w:rsid w:val="000F3E4C"/>
    <w:rsid w:val="000F4076"/>
    <w:rsid w:val="000F44F4"/>
    <w:rsid w:val="000F4E4B"/>
    <w:rsid w:val="000F504F"/>
    <w:rsid w:val="000F6333"/>
    <w:rsid w:val="000F77A8"/>
    <w:rsid w:val="000F7AC8"/>
    <w:rsid w:val="000F7CB1"/>
    <w:rsid w:val="00100139"/>
    <w:rsid w:val="00101584"/>
    <w:rsid w:val="00101D7E"/>
    <w:rsid w:val="00101FC0"/>
    <w:rsid w:val="00102915"/>
    <w:rsid w:val="00102CE1"/>
    <w:rsid w:val="00103971"/>
    <w:rsid w:val="0010401F"/>
    <w:rsid w:val="00104BF6"/>
    <w:rsid w:val="0010580C"/>
    <w:rsid w:val="00105BD7"/>
    <w:rsid w:val="00106823"/>
    <w:rsid w:val="00106C0A"/>
    <w:rsid w:val="001075D6"/>
    <w:rsid w:val="001079A2"/>
    <w:rsid w:val="00110357"/>
    <w:rsid w:val="001106E6"/>
    <w:rsid w:val="001106FC"/>
    <w:rsid w:val="00110BF8"/>
    <w:rsid w:val="00111437"/>
    <w:rsid w:val="00112F99"/>
    <w:rsid w:val="00113B90"/>
    <w:rsid w:val="00113F1A"/>
    <w:rsid w:val="00114825"/>
    <w:rsid w:val="00115A86"/>
    <w:rsid w:val="0011774A"/>
    <w:rsid w:val="001220A2"/>
    <w:rsid w:val="001223F2"/>
    <w:rsid w:val="001225DE"/>
    <w:rsid w:val="00122B8D"/>
    <w:rsid w:val="0012354C"/>
    <w:rsid w:val="0012422D"/>
    <w:rsid w:val="00124D74"/>
    <w:rsid w:val="00125549"/>
    <w:rsid w:val="00125E6A"/>
    <w:rsid w:val="00125F03"/>
    <w:rsid w:val="00125F4D"/>
    <w:rsid w:val="001262BF"/>
    <w:rsid w:val="00127968"/>
    <w:rsid w:val="00130095"/>
    <w:rsid w:val="00130D90"/>
    <w:rsid w:val="00130E02"/>
    <w:rsid w:val="00132257"/>
    <w:rsid w:val="00132503"/>
    <w:rsid w:val="00132A2C"/>
    <w:rsid w:val="00132FF2"/>
    <w:rsid w:val="00133DAC"/>
    <w:rsid w:val="00133DE6"/>
    <w:rsid w:val="00134825"/>
    <w:rsid w:val="00134A93"/>
    <w:rsid w:val="001351C1"/>
    <w:rsid w:val="0013582D"/>
    <w:rsid w:val="00136CAD"/>
    <w:rsid w:val="001377B0"/>
    <w:rsid w:val="00137A12"/>
    <w:rsid w:val="0014027E"/>
    <w:rsid w:val="001421D7"/>
    <w:rsid w:val="001425E7"/>
    <w:rsid w:val="00142D29"/>
    <w:rsid w:val="001432E8"/>
    <w:rsid w:val="001434C9"/>
    <w:rsid w:val="00144995"/>
    <w:rsid w:val="00144FFC"/>
    <w:rsid w:val="00146193"/>
    <w:rsid w:val="001473EC"/>
    <w:rsid w:val="00147A79"/>
    <w:rsid w:val="00150389"/>
    <w:rsid w:val="00150502"/>
    <w:rsid w:val="00150EA6"/>
    <w:rsid w:val="0015137F"/>
    <w:rsid w:val="00151AD0"/>
    <w:rsid w:val="001535FB"/>
    <w:rsid w:val="001545A3"/>
    <w:rsid w:val="00154821"/>
    <w:rsid w:val="00154966"/>
    <w:rsid w:val="00155113"/>
    <w:rsid w:val="00155840"/>
    <w:rsid w:val="00156FAC"/>
    <w:rsid w:val="00160921"/>
    <w:rsid w:val="00161669"/>
    <w:rsid w:val="00161B7E"/>
    <w:rsid w:val="00161CF7"/>
    <w:rsid w:val="001632F2"/>
    <w:rsid w:val="0016406E"/>
    <w:rsid w:val="00165201"/>
    <w:rsid w:val="00165BEB"/>
    <w:rsid w:val="00171350"/>
    <w:rsid w:val="0017195C"/>
    <w:rsid w:val="001732BE"/>
    <w:rsid w:val="001737C1"/>
    <w:rsid w:val="00173F50"/>
    <w:rsid w:val="00173F67"/>
    <w:rsid w:val="00176074"/>
    <w:rsid w:val="001761DA"/>
    <w:rsid w:val="001763F4"/>
    <w:rsid w:val="0017690D"/>
    <w:rsid w:val="00176F1F"/>
    <w:rsid w:val="00177F5C"/>
    <w:rsid w:val="00180219"/>
    <w:rsid w:val="0018116D"/>
    <w:rsid w:val="00181499"/>
    <w:rsid w:val="0018228F"/>
    <w:rsid w:val="00183C1D"/>
    <w:rsid w:val="00186408"/>
    <w:rsid w:val="00187044"/>
    <w:rsid w:val="001875F6"/>
    <w:rsid w:val="00187AA3"/>
    <w:rsid w:val="00190511"/>
    <w:rsid w:val="00190667"/>
    <w:rsid w:val="0019095B"/>
    <w:rsid w:val="00190EDD"/>
    <w:rsid w:val="001914E3"/>
    <w:rsid w:val="00191850"/>
    <w:rsid w:val="00192254"/>
    <w:rsid w:val="0019255C"/>
    <w:rsid w:val="0019374A"/>
    <w:rsid w:val="00195A65"/>
    <w:rsid w:val="0019657A"/>
    <w:rsid w:val="00197239"/>
    <w:rsid w:val="00197A34"/>
    <w:rsid w:val="00197FE4"/>
    <w:rsid w:val="001A04F2"/>
    <w:rsid w:val="001A0D15"/>
    <w:rsid w:val="001A1739"/>
    <w:rsid w:val="001A330B"/>
    <w:rsid w:val="001A3D40"/>
    <w:rsid w:val="001A45A4"/>
    <w:rsid w:val="001A70CC"/>
    <w:rsid w:val="001B0B07"/>
    <w:rsid w:val="001B1032"/>
    <w:rsid w:val="001B1BBA"/>
    <w:rsid w:val="001B21A8"/>
    <w:rsid w:val="001B3D01"/>
    <w:rsid w:val="001B3D9A"/>
    <w:rsid w:val="001B4A24"/>
    <w:rsid w:val="001B4A96"/>
    <w:rsid w:val="001B57CD"/>
    <w:rsid w:val="001B64D6"/>
    <w:rsid w:val="001B682C"/>
    <w:rsid w:val="001B7321"/>
    <w:rsid w:val="001C26E1"/>
    <w:rsid w:val="001C40AD"/>
    <w:rsid w:val="001C4512"/>
    <w:rsid w:val="001C4BDB"/>
    <w:rsid w:val="001C63A8"/>
    <w:rsid w:val="001D0660"/>
    <w:rsid w:val="001D24AB"/>
    <w:rsid w:val="001D2B81"/>
    <w:rsid w:val="001D3940"/>
    <w:rsid w:val="001D3993"/>
    <w:rsid w:val="001D5B64"/>
    <w:rsid w:val="001D5EAC"/>
    <w:rsid w:val="001D7569"/>
    <w:rsid w:val="001E1619"/>
    <w:rsid w:val="001E17DB"/>
    <w:rsid w:val="001E32CF"/>
    <w:rsid w:val="001E385F"/>
    <w:rsid w:val="001E38E7"/>
    <w:rsid w:val="001E411F"/>
    <w:rsid w:val="001E4A0C"/>
    <w:rsid w:val="001E620F"/>
    <w:rsid w:val="001E6981"/>
    <w:rsid w:val="001E6BA8"/>
    <w:rsid w:val="001F36DC"/>
    <w:rsid w:val="001F3A16"/>
    <w:rsid w:val="001F3F9F"/>
    <w:rsid w:val="001F4A5A"/>
    <w:rsid w:val="001F5FFE"/>
    <w:rsid w:val="001F6079"/>
    <w:rsid w:val="001F67E1"/>
    <w:rsid w:val="00200213"/>
    <w:rsid w:val="0020039E"/>
    <w:rsid w:val="00201189"/>
    <w:rsid w:val="00202838"/>
    <w:rsid w:val="00203677"/>
    <w:rsid w:val="0020380B"/>
    <w:rsid w:val="00203BC6"/>
    <w:rsid w:val="00206976"/>
    <w:rsid w:val="00206A91"/>
    <w:rsid w:val="002123A9"/>
    <w:rsid w:val="00212AA7"/>
    <w:rsid w:val="0021340A"/>
    <w:rsid w:val="00213D42"/>
    <w:rsid w:val="002161D4"/>
    <w:rsid w:val="00216A8D"/>
    <w:rsid w:val="00220C24"/>
    <w:rsid w:val="00221355"/>
    <w:rsid w:val="00223D96"/>
    <w:rsid w:val="0022562F"/>
    <w:rsid w:val="0022675B"/>
    <w:rsid w:val="0022701D"/>
    <w:rsid w:val="00227A38"/>
    <w:rsid w:val="00227B78"/>
    <w:rsid w:val="00227D05"/>
    <w:rsid w:val="002308E4"/>
    <w:rsid w:val="00230900"/>
    <w:rsid w:val="00230AE0"/>
    <w:rsid w:val="0023287D"/>
    <w:rsid w:val="00233C05"/>
    <w:rsid w:val="00234FEE"/>
    <w:rsid w:val="0023524F"/>
    <w:rsid w:val="00235887"/>
    <w:rsid w:val="0023683D"/>
    <w:rsid w:val="00236C27"/>
    <w:rsid w:val="00241E3E"/>
    <w:rsid w:val="00242E44"/>
    <w:rsid w:val="00242F26"/>
    <w:rsid w:val="00243163"/>
    <w:rsid w:val="00243566"/>
    <w:rsid w:val="00243652"/>
    <w:rsid w:val="00243F44"/>
    <w:rsid w:val="0024439C"/>
    <w:rsid w:val="00244C91"/>
    <w:rsid w:val="002453F2"/>
    <w:rsid w:val="00245603"/>
    <w:rsid w:val="002457A2"/>
    <w:rsid w:val="00245C58"/>
    <w:rsid w:val="00245F4C"/>
    <w:rsid w:val="00246CA0"/>
    <w:rsid w:val="0025229D"/>
    <w:rsid w:val="00252B2D"/>
    <w:rsid w:val="00252CED"/>
    <w:rsid w:val="0025526B"/>
    <w:rsid w:val="00256B7D"/>
    <w:rsid w:val="00256E4E"/>
    <w:rsid w:val="0025733C"/>
    <w:rsid w:val="00260BC6"/>
    <w:rsid w:val="002613BB"/>
    <w:rsid w:val="002633D9"/>
    <w:rsid w:val="002635D0"/>
    <w:rsid w:val="00265BB8"/>
    <w:rsid w:val="00266899"/>
    <w:rsid w:val="00266B4B"/>
    <w:rsid w:val="00271B11"/>
    <w:rsid w:val="002736C5"/>
    <w:rsid w:val="00274FA8"/>
    <w:rsid w:val="0027545C"/>
    <w:rsid w:val="00275AFC"/>
    <w:rsid w:val="00275C81"/>
    <w:rsid w:val="00276116"/>
    <w:rsid w:val="002761DD"/>
    <w:rsid w:val="00276EC3"/>
    <w:rsid w:val="00277349"/>
    <w:rsid w:val="0027761F"/>
    <w:rsid w:val="00277D90"/>
    <w:rsid w:val="002804B6"/>
    <w:rsid w:val="00280641"/>
    <w:rsid w:val="00280C9D"/>
    <w:rsid w:val="002824B6"/>
    <w:rsid w:val="0028284D"/>
    <w:rsid w:val="00283296"/>
    <w:rsid w:val="00283962"/>
    <w:rsid w:val="00283D54"/>
    <w:rsid w:val="002874BC"/>
    <w:rsid w:val="002875A8"/>
    <w:rsid w:val="00290034"/>
    <w:rsid w:val="00290370"/>
    <w:rsid w:val="00290B6A"/>
    <w:rsid w:val="00291EA3"/>
    <w:rsid w:val="00291FF7"/>
    <w:rsid w:val="00293712"/>
    <w:rsid w:val="0029466C"/>
    <w:rsid w:val="00295079"/>
    <w:rsid w:val="0029682F"/>
    <w:rsid w:val="002972D9"/>
    <w:rsid w:val="00297791"/>
    <w:rsid w:val="002A106E"/>
    <w:rsid w:val="002A1AC2"/>
    <w:rsid w:val="002A2540"/>
    <w:rsid w:val="002A2F02"/>
    <w:rsid w:val="002A46E0"/>
    <w:rsid w:val="002A4729"/>
    <w:rsid w:val="002A58C6"/>
    <w:rsid w:val="002A76F0"/>
    <w:rsid w:val="002B1161"/>
    <w:rsid w:val="002B2055"/>
    <w:rsid w:val="002B2669"/>
    <w:rsid w:val="002B3FF3"/>
    <w:rsid w:val="002B5141"/>
    <w:rsid w:val="002B57BC"/>
    <w:rsid w:val="002B5C4C"/>
    <w:rsid w:val="002B7519"/>
    <w:rsid w:val="002B7E6D"/>
    <w:rsid w:val="002C14F7"/>
    <w:rsid w:val="002C328B"/>
    <w:rsid w:val="002C45E1"/>
    <w:rsid w:val="002C4968"/>
    <w:rsid w:val="002C4B0A"/>
    <w:rsid w:val="002C4B22"/>
    <w:rsid w:val="002C4C35"/>
    <w:rsid w:val="002C4EDE"/>
    <w:rsid w:val="002C7DD2"/>
    <w:rsid w:val="002D1250"/>
    <w:rsid w:val="002D1352"/>
    <w:rsid w:val="002D154B"/>
    <w:rsid w:val="002D2882"/>
    <w:rsid w:val="002D3EE6"/>
    <w:rsid w:val="002D53C8"/>
    <w:rsid w:val="002D6922"/>
    <w:rsid w:val="002D7E2D"/>
    <w:rsid w:val="002E0952"/>
    <w:rsid w:val="002E0967"/>
    <w:rsid w:val="002E0CA7"/>
    <w:rsid w:val="002E2E53"/>
    <w:rsid w:val="002E2FD6"/>
    <w:rsid w:val="002E3A88"/>
    <w:rsid w:val="002E3CF7"/>
    <w:rsid w:val="002E4136"/>
    <w:rsid w:val="002E4170"/>
    <w:rsid w:val="002E4480"/>
    <w:rsid w:val="002E7A8C"/>
    <w:rsid w:val="002F04E7"/>
    <w:rsid w:val="002F0859"/>
    <w:rsid w:val="002F08E5"/>
    <w:rsid w:val="002F099B"/>
    <w:rsid w:val="002F0C02"/>
    <w:rsid w:val="002F1847"/>
    <w:rsid w:val="002F1DB8"/>
    <w:rsid w:val="002F297F"/>
    <w:rsid w:val="002F2AA1"/>
    <w:rsid w:val="002F2E37"/>
    <w:rsid w:val="002F3DB2"/>
    <w:rsid w:val="002F427A"/>
    <w:rsid w:val="002F47B7"/>
    <w:rsid w:val="002F4926"/>
    <w:rsid w:val="002F514A"/>
    <w:rsid w:val="002F5994"/>
    <w:rsid w:val="002F6265"/>
    <w:rsid w:val="002F658D"/>
    <w:rsid w:val="002F6CDE"/>
    <w:rsid w:val="002F703F"/>
    <w:rsid w:val="002F7284"/>
    <w:rsid w:val="002F7D8F"/>
    <w:rsid w:val="00300353"/>
    <w:rsid w:val="00300D59"/>
    <w:rsid w:val="00301386"/>
    <w:rsid w:val="0030212E"/>
    <w:rsid w:val="0030241F"/>
    <w:rsid w:val="00303031"/>
    <w:rsid w:val="0030319C"/>
    <w:rsid w:val="003033B3"/>
    <w:rsid w:val="00303BAB"/>
    <w:rsid w:val="00304EC8"/>
    <w:rsid w:val="00305FC6"/>
    <w:rsid w:val="00307312"/>
    <w:rsid w:val="0030750D"/>
    <w:rsid w:val="003075CA"/>
    <w:rsid w:val="0031081F"/>
    <w:rsid w:val="00310E32"/>
    <w:rsid w:val="003117D6"/>
    <w:rsid w:val="003128B3"/>
    <w:rsid w:val="00312CD3"/>
    <w:rsid w:val="0031330B"/>
    <w:rsid w:val="003138F2"/>
    <w:rsid w:val="00314D90"/>
    <w:rsid w:val="00316837"/>
    <w:rsid w:val="00317DB4"/>
    <w:rsid w:val="003203B3"/>
    <w:rsid w:val="00320808"/>
    <w:rsid w:val="00321083"/>
    <w:rsid w:val="003219AA"/>
    <w:rsid w:val="003226F3"/>
    <w:rsid w:val="00322747"/>
    <w:rsid w:val="00322B21"/>
    <w:rsid w:val="003232A2"/>
    <w:rsid w:val="00323FC9"/>
    <w:rsid w:val="003242E3"/>
    <w:rsid w:val="00324AD5"/>
    <w:rsid w:val="00324D4A"/>
    <w:rsid w:val="00324D5E"/>
    <w:rsid w:val="00325D04"/>
    <w:rsid w:val="00325D7D"/>
    <w:rsid w:val="0032619D"/>
    <w:rsid w:val="00326844"/>
    <w:rsid w:val="00326CD6"/>
    <w:rsid w:val="00327626"/>
    <w:rsid w:val="003276F1"/>
    <w:rsid w:val="00327D3D"/>
    <w:rsid w:val="0033014F"/>
    <w:rsid w:val="00330829"/>
    <w:rsid w:val="00330D0C"/>
    <w:rsid w:val="003321F3"/>
    <w:rsid w:val="003326FF"/>
    <w:rsid w:val="0033297C"/>
    <w:rsid w:val="00332F6E"/>
    <w:rsid w:val="003336BD"/>
    <w:rsid w:val="00333F9C"/>
    <w:rsid w:val="003340C0"/>
    <w:rsid w:val="003347D7"/>
    <w:rsid w:val="003355C2"/>
    <w:rsid w:val="00336D46"/>
    <w:rsid w:val="00336EF2"/>
    <w:rsid w:val="00337A1E"/>
    <w:rsid w:val="00342510"/>
    <w:rsid w:val="00342F09"/>
    <w:rsid w:val="00343525"/>
    <w:rsid w:val="00344600"/>
    <w:rsid w:val="00344842"/>
    <w:rsid w:val="00346BF0"/>
    <w:rsid w:val="00347804"/>
    <w:rsid w:val="00347DDD"/>
    <w:rsid w:val="003502E9"/>
    <w:rsid w:val="00351120"/>
    <w:rsid w:val="0035279C"/>
    <w:rsid w:val="003547AF"/>
    <w:rsid w:val="00355D85"/>
    <w:rsid w:val="00356089"/>
    <w:rsid w:val="00356711"/>
    <w:rsid w:val="00360BFB"/>
    <w:rsid w:val="00363E08"/>
    <w:rsid w:val="003642E2"/>
    <w:rsid w:val="00364443"/>
    <w:rsid w:val="00364FAC"/>
    <w:rsid w:val="003658A9"/>
    <w:rsid w:val="00366160"/>
    <w:rsid w:val="003662AE"/>
    <w:rsid w:val="00367092"/>
    <w:rsid w:val="00370D12"/>
    <w:rsid w:val="0037122A"/>
    <w:rsid w:val="00372F12"/>
    <w:rsid w:val="0037597F"/>
    <w:rsid w:val="003773D3"/>
    <w:rsid w:val="0037741F"/>
    <w:rsid w:val="0037743C"/>
    <w:rsid w:val="00377498"/>
    <w:rsid w:val="00381EA2"/>
    <w:rsid w:val="003824A2"/>
    <w:rsid w:val="00382DB2"/>
    <w:rsid w:val="003838FB"/>
    <w:rsid w:val="00383B58"/>
    <w:rsid w:val="00384264"/>
    <w:rsid w:val="00384860"/>
    <w:rsid w:val="00384F27"/>
    <w:rsid w:val="003852C1"/>
    <w:rsid w:val="003876C5"/>
    <w:rsid w:val="00387CFF"/>
    <w:rsid w:val="00387D2E"/>
    <w:rsid w:val="0039065B"/>
    <w:rsid w:val="00391B88"/>
    <w:rsid w:val="00393119"/>
    <w:rsid w:val="0039343D"/>
    <w:rsid w:val="00393646"/>
    <w:rsid w:val="003945E0"/>
    <w:rsid w:val="00394C1B"/>
    <w:rsid w:val="00394F15"/>
    <w:rsid w:val="00394FFD"/>
    <w:rsid w:val="00396602"/>
    <w:rsid w:val="00396BFA"/>
    <w:rsid w:val="00396F8E"/>
    <w:rsid w:val="00396F9C"/>
    <w:rsid w:val="00397A2F"/>
    <w:rsid w:val="00397DEA"/>
    <w:rsid w:val="00397EEE"/>
    <w:rsid w:val="003A056C"/>
    <w:rsid w:val="003A0B60"/>
    <w:rsid w:val="003A182E"/>
    <w:rsid w:val="003A3CFD"/>
    <w:rsid w:val="003A3F21"/>
    <w:rsid w:val="003A4533"/>
    <w:rsid w:val="003A4704"/>
    <w:rsid w:val="003A4727"/>
    <w:rsid w:val="003A4B2F"/>
    <w:rsid w:val="003A5BA8"/>
    <w:rsid w:val="003A67EE"/>
    <w:rsid w:val="003B0526"/>
    <w:rsid w:val="003B08BB"/>
    <w:rsid w:val="003B0CF2"/>
    <w:rsid w:val="003B1E39"/>
    <w:rsid w:val="003B2B16"/>
    <w:rsid w:val="003B3276"/>
    <w:rsid w:val="003B64C2"/>
    <w:rsid w:val="003C0F43"/>
    <w:rsid w:val="003C1A45"/>
    <w:rsid w:val="003C2D15"/>
    <w:rsid w:val="003C314C"/>
    <w:rsid w:val="003C3FE1"/>
    <w:rsid w:val="003C427F"/>
    <w:rsid w:val="003C699E"/>
    <w:rsid w:val="003C71C7"/>
    <w:rsid w:val="003D0296"/>
    <w:rsid w:val="003D0D15"/>
    <w:rsid w:val="003D0F9E"/>
    <w:rsid w:val="003D1007"/>
    <w:rsid w:val="003D2611"/>
    <w:rsid w:val="003D2D62"/>
    <w:rsid w:val="003D30D2"/>
    <w:rsid w:val="003D33C6"/>
    <w:rsid w:val="003D3C39"/>
    <w:rsid w:val="003D4446"/>
    <w:rsid w:val="003D4455"/>
    <w:rsid w:val="003D51FE"/>
    <w:rsid w:val="003D64F9"/>
    <w:rsid w:val="003D6CEF"/>
    <w:rsid w:val="003D6EF2"/>
    <w:rsid w:val="003E0960"/>
    <w:rsid w:val="003E1268"/>
    <w:rsid w:val="003E207B"/>
    <w:rsid w:val="003E342C"/>
    <w:rsid w:val="003E5132"/>
    <w:rsid w:val="003E560B"/>
    <w:rsid w:val="003E5A4C"/>
    <w:rsid w:val="003E5C8D"/>
    <w:rsid w:val="003E5E5E"/>
    <w:rsid w:val="003E5F14"/>
    <w:rsid w:val="003E6F1E"/>
    <w:rsid w:val="003F011F"/>
    <w:rsid w:val="003F084E"/>
    <w:rsid w:val="003F18A3"/>
    <w:rsid w:val="003F19A0"/>
    <w:rsid w:val="003F1AE8"/>
    <w:rsid w:val="003F1EF1"/>
    <w:rsid w:val="003F368A"/>
    <w:rsid w:val="003F45E7"/>
    <w:rsid w:val="003F48F7"/>
    <w:rsid w:val="003F4BB7"/>
    <w:rsid w:val="003F4D01"/>
    <w:rsid w:val="00400150"/>
    <w:rsid w:val="004010F6"/>
    <w:rsid w:val="004014E9"/>
    <w:rsid w:val="00403685"/>
    <w:rsid w:val="00404176"/>
    <w:rsid w:val="00404570"/>
    <w:rsid w:val="00404DE3"/>
    <w:rsid w:val="00404F06"/>
    <w:rsid w:val="00404FB2"/>
    <w:rsid w:val="004062AF"/>
    <w:rsid w:val="00406422"/>
    <w:rsid w:val="004071CF"/>
    <w:rsid w:val="00407C43"/>
    <w:rsid w:val="00407CC9"/>
    <w:rsid w:val="004104FF"/>
    <w:rsid w:val="00413F04"/>
    <w:rsid w:val="0041530F"/>
    <w:rsid w:val="00415ECC"/>
    <w:rsid w:val="004163A5"/>
    <w:rsid w:val="00416BBF"/>
    <w:rsid w:val="00417405"/>
    <w:rsid w:val="004175B4"/>
    <w:rsid w:val="004175CE"/>
    <w:rsid w:val="0041786E"/>
    <w:rsid w:val="00417E3C"/>
    <w:rsid w:val="004207A3"/>
    <w:rsid w:val="00420B28"/>
    <w:rsid w:val="00420E58"/>
    <w:rsid w:val="00420FC2"/>
    <w:rsid w:val="004214E1"/>
    <w:rsid w:val="00421F93"/>
    <w:rsid w:val="00423D2D"/>
    <w:rsid w:val="00423D70"/>
    <w:rsid w:val="00424AA3"/>
    <w:rsid w:val="004262E4"/>
    <w:rsid w:val="00430578"/>
    <w:rsid w:val="004306A4"/>
    <w:rsid w:val="00430719"/>
    <w:rsid w:val="00430941"/>
    <w:rsid w:val="00431972"/>
    <w:rsid w:val="00432BBE"/>
    <w:rsid w:val="00432ED3"/>
    <w:rsid w:val="00433306"/>
    <w:rsid w:val="0043371B"/>
    <w:rsid w:val="004338DA"/>
    <w:rsid w:val="00434859"/>
    <w:rsid w:val="004348D8"/>
    <w:rsid w:val="00434F9C"/>
    <w:rsid w:val="004358BE"/>
    <w:rsid w:val="00435A33"/>
    <w:rsid w:val="00436103"/>
    <w:rsid w:val="00437924"/>
    <w:rsid w:val="0044091C"/>
    <w:rsid w:val="00440B57"/>
    <w:rsid w:val="00440D12"/>
    <w:rsid w:val="00441B53"/>
    <w:rsid w:val="00441C17"/>
    <w:rsid w:val="00444759"/>
    <w:rsid w:val="004452D5"/>
    <w:rsid w:val="0044583B"/>
    <w:rsid w:val="00445CA5"/>
    <w:rsid w:val="00446288"/>
    <w:rsid w:val="004468D0"/>
    <w:rsid w:val="0044717D"/>
    <w:rsid w:val="004475D5"/>
    <w:rsid w:val="00447A86"/>
    <w:rsid w:val="004506F3"/>
    <w:rsid w:val="0045225F"/>
    <w:rsid w:val="004526F0"/>
    <w:rsid w:val="00454158"/>
    <w:rsid w:val="004541B4"/>
    <w:rsid w:val="00454D89"/>
    <w:rsid w:val="00455CCD"/>
    <w:rsid w:val="00456074"/>
    <w:rsid w:val="004562B3"/>
    <w:rsid w:val="00457CFC"/>
    <w:rsid w:val="00461991"/>
    <w:rsid w:val="00462169"/>
    <w:rsid w:val="004628ED"/>
    <w:rsid w:val="00462996"/>
    <w:rsid w:val="00463F06"/>
    <w:rsid w:val="00464621"/>
    <w:rsid w:val="00464A78"/>
    <w:rsid w:val="00465D18"/>
    <w:rsid w:val="0046666A"/>
    <w:rsid w:val="0046711E"/>
    <w:rsid w:val="004676CC"/>
    <w:rsid w:val="00467F92"/>
    <w:rsid w:val="0047065D"/>
    <w:rsid w:val="00470A45"/>
    <w:rsid w:val="004716D4"/>
    <w:rsid w:val="004721B2"/>
    <w:rsid w:val="00473492"/>
    <w:rsid w:val="0047447B"/>
    <w:rsid w:val="00475983"/>
    <w:rsid w:val="004767A7"/>
    <w:rsid w:val="00476B56"/>
    <w:rsid w:val="00476D6B"/>
    <w:rsid w:val="00476E61"/>
    <w:rsid w:val="004810A4"/>
    <w:rsid w:val="00481E63"/>
    <w:rsid w:val="00482022"/>
    <w:rsid w:val="00482CF7"/>
    <w:rsid w:val="00483F0B"/>
    <w:rsid w:val="004873A4"/>
    <w:rsid w:val="00487A77"/>
    <w:rsid w:val="004902F8"/>
    <w:rsid w:val="004911F0"/>
    <w:rsid w:val="00491844"/>
    <w:rsid w:val="00491BD9"/>
    <w:rsid w:val="00492CF6"/>
    <w:rsid w:val="0049389B"/>
    <w:rsid w:val="004943FA"/>
    <w:rsid w:val="00495E1B"/>
    <w:rsid w:val="0049631D"/>
    <w:rsid w:val="004964D8"/>
    <w:rsid w:val="00496650"/>
    <w:rsid w:val="004968B7"/>
    <w:rsid w:val="00496B30"/>
    <w:rsid w:val="00497FCD"/>
    <w:rsid w:val="004A044C"/>
    <w:rsid w:val="004A05A1"/>
    <w:rsid w:val="004A1033"/>
    <w:rsid w:val="004A1734"/>
    <w:rsid w:val="004A19DE"/>
    <w:rsid w:val="004A2B26"/>
    <w:rsid w:val="004A3153"/>
    <w:rsid w:val="004A34C6"/>
    <w:rsid w:val="004A35F8"/>
    <w:rsid w:val="004A376F"/>
    <w:rsid w:val="004A3BA9"/>
    <w:rsid w:val="004A5007"/>
    <w:rsid w:val="004A53F4"/>
    <w:rsid w:val="004A54C1"/>
    <w:rsid w:val="004A5E90"/>
    <w:rsid w:val="004A669A"/>
    <w:rsid w:val="004A6AB4"/>
    <w:rsid w:val="004B2D09"/>
    <w:rsid w:val="004B34FB"/>
    <w:rsid w:val="004B4002"/>
    <w:rsid w:val="004B42CB"/>
    <w:rsid w:val="004B44D4"/>
    <w:rsid w:val="004B463B"/>
    <w:rsid w:val="004B4EF3"/>
    <w:rsid w:val="004B5BC7"/>
    <w:rsid w:val="004B5BF5"/>
    <w:rsid w:val="004B6480"/>
    <w:rsid w:val="004B6ADD"/>
    <w:rsid w:val="004B6C6B"/>
    <w:rsid w:val="004B73ED"/>
    <w:rsid w:val="004B7E2A"/>
    <w:rsid w:val="004C0480"/>
    <w:rsid w:val="004C0EDA"/>
    <w:rsid w:val="004C1635"/>
    <w:rsid w:val="004C17F0"/>
    <w:rsid w:val="004C1D8C"/>
    <w:rsid w:val="004C3416"/>
    <w:rsid w:val="004C3AF8"/>
    <w:rsid w:val="004C4B93"/>
    <w:rsid w:val="004C4F67"/>
    <w:rsid w:val="004C6BB3"/>
    <w:rsid w:val="004C7B9E"/>
    <w:rsid w:val="004D1739"/>
    <w:rsid w:val="004D1B8D"/>
    <w:rsid w:val="004D2535"/>
    <w:rsid w:val="004D263A"/>
    <w:rsid w:val="004D2CE7"/>
    <w:rsid w:val="004D51E1"/>
    <w:rsid w:val="004D5CF7"/>
    <w:rsid w:val="004E09D2"/>
    <w:rsid w:val="004E18A1"/>
    <w:rsid w:val="004E1DD1"/>
    <w:rsid w:val="004E1F90"/>
    <w:rsid w:val="004E5925"/>
    <w:rsid w:val="004E68FA"/>
    <w:rsid w:val="004E722E"/>
    <w:rsid w:val="004F11F1"/>
    <w:rsid w:val="004F17C1"/>
    <w:rsid w:val="004F1CDC"/>
    <w:rsid w:val="004F2BB4"/>
    <w:rsid w:val="004F3783"/>
    <w:rsid w:val="004F3CEE"/>
    <w:rsid w:val="004F41B6"/>
    <w:rsid w:val="004F4B5B"/>
    <w:rsid w:val="004F50BB"/>
    <w:rsid w:val="004F5B1C"/>
    <w:rsid w:val="004F5C17"/>
    <w:rsid w:val="004F6A25"/>
    <w:rsid w:val="005004BE"/>
    <w:rsid w:val="00500FF9"/>
    <w:rsid w:val="00502A79"/>
    <w:rsid w:val="00503212"/>
    <w:rsid w:val="005044EC"/>
    <w:rsid w:val="00504B5C"/>
    <w:rsid w:val="00504BD4"/>
    <w:rsid w:val="00505612"/>
    <w:rsid w:val="0050714B"/>
    <w:rsid w:val="00507846"/>
    <w:rsid w:val="00507FE4"/>
    <w:rsid w:val="005114E9"/>
    <w:rsid w:val="0051264A"/>
    <w:rsid w:val="005128DF"/>
    <w:rsid w:val="00512900"/>
    <w:rsid w:val="00514E6D"/>
    <w:rsid w:val="005150CC"/>
    <w:rsid w:val="00515BC6"/>
    <w:rsid w:val="00515E3C"/>
    <w:rsid w:val="00516948"/>
    <w:rsid w:val="00516B5A"/>
    <w:rsid w:val="005177E1"/>
    <w:rsid w:val="00517D32"/>
    <w:rsid w:val="0052097A"/>
    <w:rsid w:val="0052135B"/>
    <w:rsid w:val="0052200A"/>
    <w:rsid w:val="005221D9"/>
    <w:rsid w:val="0052226B"/>
    <w:rsid w:val="005235C6"/>
    <w:rsid w:val="00523891"/>
    <w:rsid w:val="00523C42"/>
    <w:rsid w:val="00523E15"/>
    <w:rsid w:val="00524BE1"/>
    <w:rsid w:val="00527AD5"/>
    <w:rsid w:val="00527DCD"/>
    <w:rsid w:val="00530812"/>
    <w:rsid w:val="00530D63"/>
    <w:rsid w:val="00531698"/>
    <w:rsid w:val="005317CA"/>
    <w:rsid w:val="0053215B"/>
    <w:rsid w:val="005323C4"/>
    <w:rsid w:val="00532630"/>
    <w:rsid w:val="00532DC7"/>
    <w:rsid w:val="00533138"/>
    <w:rsid w:val="005333E1"/>
    <w:rsid w:val="00533D00"/>
    <w:rsid w:val="005346F1"/>
    <w:rsid w:val="005352EF"/>
    <w:rsid w:val="0053553F"/>
    <w:rsid w:val="00535CF4"/>
    <w:rsid w:val="00536716"/>
    <w:rsid w:val="00536D7A"/>
    <w:rsid w:val="005372D3"/>
    <w:rsid w:val="0053760F"/>
    <w:rsid w:val="00537D02"/>
    <w:rsid w:val="005405FF"/>
    <w:rsid w:val="00541392"/>
    <w:rsid w:val="005430E3"/>
    <w:rsid w:val="00543731"/>
    <w:rsid w:val="0054492E"/>
    <w:rsid w:val="0054648E"/>
    <w:rsid w:val="00546E5C"/>
    <w:rsid w:val="00547F54"/>
    <w:rsid w:val="00550D88"/>
    <w:rsid w:val="00551A9D"/>
    <w:rsid w:val="00551C9E"/>
    <w:rsid w:val="00552B48"/>
    <w:rsid w:val="00553297"/>
    <w:rsid w:val="0055432A"/>
    <w:rsid w:val="00556754"/>
    <w:rsid w:val="005576E9"/>
    <w:rsid w:val="00560108"/>
    <w:rsid w:val="005604BA"/>
    <w:rsid w:val="0056054B"/>
    <w:rsid w:val="00560972"/>
    <w:rsid w:val="00560DFA"/>
    <w:rsid w:val="00560F1B"/>
    <w:rsid w:val="00561086"/>
    <w:rsid w:val="005610B5"/>
    <w:rsid w:val="00562A3A"/>
    <w:rsid w:val="005637F6"/>
    <w:rsid w:val="00563D96"/>
    <w:rsid w:val="0056404F"/>
    <w:rsid w:val="00566345"/>
    <w:rsid w:val="005663A3"/>
    <w:rsid w:val="0056744C"/>
    <w:rsid w:val="00570005"/>
    <w:rsid w:val="005709D6"/>
    <w:rsid w:val="005710D7"/>
    <w:rsid w:val="005717B1"/>
    <w:rsid w:val="005733D6"/>
    <w:rsid w:val="005735E3"/>
    <w:rsid w:val="00574181"/>
    <w:rsid w:val="0057433A"/>
    <w:rsid w:val="00576129"/>
    <w:rsid w:val="00576E57"/>
    <w:rsid w:val="0057721A"/>
    <w:rsid w:val="00577CF2"/>
    <w:rsid w:val="005800FB"/>
    <w:rsid w:val="0058096A"/>
    <w:rsid w:val="00580D4C"/>
    <w:rsid w:val="00582D99"/>
    <w:rsid w:val="00583001"/>
    <w:rsid w:val="00583543"/>
    <w:rsid w:val="00585287"/>
    <w:rsid w:val="00585700"/>
    <w:rsid w:val="0058682A"/>
    <w:rsid w:val="005879F9"/>
    <w:rsid w:val="005910A4"/>
    <w:rsid w:val="00591D3B"/>
    <w:rsid w:val="00591DDC"/>
    <w:rsid w:val="00592711"/>
    <w:rsid w:val="00594D67"/>
    <w:rsid w:val="005953DF"/>
    <w:rsid w:val="005972A9"/>
    <w:rsid w:val="005A0BE4"/>
    <w:rsid w:val="005A0F8C"/>
    <w:rsid w:val="005A1B6F"/>
    <w:rsid w:val="005A2192"/>
    <w:rsid w:val="005A2643"/>
    <w:rsid w:val="005A294E"/>
    <w:rsid w:val="005A36DD"/>
    <w:rsid w:val="005A3B79"/>
    <w:rsid w:val="005A4040"/>
    <w:rsid w:val="005A45BA"/>
    <w:rsid w:val="005A4DBE"/>
    <w:rsid w:val="005A50B6"/>
    <w:rsid w:val="005A5201"/>
    <w:rsid w:val="005A57E1"/>
    <w:rsid w:val="005A57FB"/>
    <w:rsid w:val="005A5AFB"/>
    <w:rsid w:val="005A5DA5"/>
    <w:rsid w:val="005A61A7"/>
    <w:rsid w:val="005A6E46"/>
    <w:rsid w:val="005A742E"/>
    <w:rsid w:val="005B0F25"/>
    <w:rsid w:val="005B132C"/>
    <w:rsid w:val="005B161E"/>
    <w:rsid w:val="005B2AE8"/>
    <w:rsid w:val="005B2C65"/>
    <w:rsid w:val="005B2D4E"/>
    <w:rsid w:val="005B3A1B"/>
    <w:rsid w:val="005B5EA6"/>
    <w:rsid w:val="005B6418"/>
    <w:rsid w:val="005B6726"/>
    <w:rsid w:val="005B6903"/>
    <w:rsid w:val="005B6990"/>
    <w:rsid w:val="005B7582"/>
    <w:rsid w:val="005C0420"/>
    <w:rsid w:val="005C06AA"/>
    <w:rsid w:val="005C0F4A"/>
    <w:rsid w:val="005C21BE"/>
    <w:rsid w:val="005C30C1"/>
    <w:rsid w:val="005C31C7"/>
    <w:rsid w:val="005C35F8"/>
    <w:rsid w:val="005C3867"/>
    <w:rsid w:val="005C38DC"/>
    <w:rsid w:val="005C3BA8"/>
    <w:rsid w:val="005C3CB3"/>
    <w:rsid w:val="005C3FFE"/>
    <w:rsid w:val="005C49B8"/>
    <w:rsid w:val="005C59FB"/>
    <w:rsid w:val="005C5EBC"/>
    <w:rsid w:val="005C5EFC"/>
    <w:rsid w:val="005C6254"/>
    <w:rsid w:val="005C6275"/>
    <w:rsid w:val="005C65EB"/>
    <w:rsid w:val="005C68E2"/>
    <w:rsid w:val="005C7920"/>
    <w:rsid w:val="005D0134"/>
    <w:rsid w:val="005D0A0C"/>
    <w:rsid w:val="005D0D0F"/>
    <w:rsid w:val="005D2704"/>
    <w:rsid w:val="005D52EA"/>
    <w:rsid w:val="005D62DF"/>
    <w:rsid w:val="005D7478"/>
    <w:rsid w:val="005D78C8"/>
    <w:rsid w:val="005E0C2F"/>
    <w:rsid w:val="005E2360"/>
    <w:rsid w:val="005E2BF6"/>
    <w:rsid w:val="005E3180"/>
    <w:rsid w:val="005E36FB"/>
    <w:rsid w:val="005E5120"/>
    <w:rsid w:val="005E52D5"/>
    <w:rsid w:val="005E7BA5"/>
    <w:rsid w:val="005E7E54"/>
    <w:rsid w:val="005F059D"/>
    <w:rsid w:val="005F0E0A"/>
    <w:rsid w:val="005F10EF"/>
    <w:rsid w:val="005F124C"/>
    <w:rsid w:val="005F1277"/>
    <w:rsid w:val="005F185E"/>
    <w:rsid w:val="005F28BD"/>
    <w:rsid w:val="005F339A"/>
    <w:rsid w:val="005F44F4"/>
    <w:rsid w:val="005F49C1"/>
    <w:rsid w:val="005F515C"/>
    <w:rsid w:val="005F7260"/>
    <w:rsid w:val="005F7427"/>
    <w:rsid w:val="005F7E18"/>
    <w:rsid w:val="0060009F"/>
    <w:rsid w:val="00600266"/>
    <w:rsid w:val="006008F7"/>
    <w:rsid w:val="006010B8"/>
    <w:rsid w:val="006043FE"/>
    <w:rsid w:val="00604D2A"/>
    <w:rsid w:val="00606367"/>
    <w:rsid w:val="00607A94"/>
    <w:rsid w:val="00611F02"/>
    <w:rsid w:val="006120A2"/>
    <w:rsid w:val="006120D6"/>
    <w:rsid w:val="006139C6"/>
    <w:rsid w:val="006151F7"/>
    <w:rsid w:val="00615F0C"/>
    <w:rsid w:val="006160AF"/>
    <w:rsid w:val="00616E1A"/>
    <w:rsid w:val="006170DB"/>
    <w:rsid w:val="00617ED4"/>
    <w:rsid w:val="006206E4"/>
    <w:rsid w:val="00620ABF"/>
    <w:rsid w:val="006214AB"/>
    <w:rsid w:val="0062379C"/>
    <w:rsid w:val="00623A4A"/>
    <w:rsid w:val="00623D42"/>
    <w:rsid w:val="0062497A"/>
    <w:rsid w:val="006252B8"/>
    <w:rsid w:val="00625A57"/>
    <w:rsid w:val="006263FA"/>
    <w:rsid w:val="00627664"/>
    <w:rsid w:val="00630029"/>
    <w:rsid w:val="006301C9"/>
    <w:rsid w:val="00630523"/>
    <w:rsid w:val="00631CC5"/>
    <w:rsid w:val="00631E85"/>
    <w:rsid w:val="00632876"/>
    <w:rsid w:val="00632AA6"/>
    <w:rsid w:val="0063343B"/>
    <w:rsid w:val="00634FC6"/>
    <w:rsid w:val="00634FFB"/>
    <w:rsid w:val="0063627C"/>
    <w:rsid w:val="00637307"/>
    <w:rsid w:val="00637750"/>
    <w:rsid w:val="00637DFD"/>
    <w:rsid w:val="006411CE"/>
    <w:rsid w:val="006423CC"/>
    <w:rsid w:val="00642964"/>
    <w:rsid w:val="00643AFB"/>
    <w:rsid w:val="0064433C"/>
    <w:rsid w:val="0064554D"/>
    <w:rsid w:val="00646A2E"/>
    <w:rsid w:val="00646CDA"/>
    <w:rsid w:val="00646D1A"/>
    <w:rsid w:val="0064754D"/>
    <w:rsid w:val="00647F26"/>
    <w:rsid w:val="00650334"/>
    <w:rsid w:val="00650928"/>
    <w:rsid w:val="00650C1D"/>
    <w:rsid w:val="00653071"/>
    <w:rsid w:val="006536B8"/>
    <w:rsid w:val="006538A0"/>
    <w:rsid w:val="00654657"/>
    <w:rsid w:val="00654C07"/>
    <w:rsid w:val="00655EB3"/>
    <w:rsid w:val="0065626A"/>
    <w:rsid w:val="0065734D"/>
    <w:rsid w:val="00657648"/>
    <w:rsid w:val="0066080A"/>
    <w:rsid w:val="00661213"/>
    <w:rsid w:val="00661337"/>
    <w:rsid w:val="0066238F"/>
    <w:rsid w:val="00662813"/>
    <w:rsid w:val="00663343"/>
    <w:rsid w:val="006640C8"/>
    <w:rsid w:val="0066410A"/>
    <w:rsid w:val="00664DA0"/>
    <w:rsid w:val="00664FE4"/>
    <w:rsid w:val="006650BB"/>
    <w:rsid w:val="00665164"/>
    <w:rsid w:val="006659C0"/>
    <w:rsid w:val="00665E85"/>
    <w:rsid w:val="00665F71"/>
    <w:rsid w:val="00667077"/>
    <w:rsid w:val="006706A9"/>
    <w:rsid w:val="006707A0"/>
    <w:rsid w:val="006733D4"/>
    <w:rsid w:val="006745C7"/>
    <w:rsid w:val="006755F8"/>
    <w:rsid w:val="0067629A"/>
    <w:rsid w:val="00680867"/>
    <w:rsid w:val="00681073"/>
    <w:rsid w:val="006810FF"/>
    <w:rsid w:val="00681314"/>
    <w:rsid w:val="00681820"/>
    <w:rsid w:val="00682690"/>
    <w:rsid w:val="006833EE"/>
    <w:rsid w:val="00684202"/>
    <w:rsid w:val="0068430D"/>
    <w:rsid w:val="006845AF"/>
    <w:rsid w:val="00684802"/>
    <w:rsid w:val="006853D2"/>
    <w:rsid w:val="00685A01"/>
    <w:rsid w:val="00685F0C"/>
    <w:rsid w:val="00686DCA"/>
    <w:rsid w:val="00687172"/>
    <w:rsid w:val="00687648"/>
    <w:rsid w:val="00690219"/>
    <w:rsid w:val="00691CF1"/>
    <w:rsid w:val="00691DA6"/>
    <w:rsid w:val="00693A93"/>
    <w:rsid w:val="00694C19"/>
    <w:rsid w:val="00695C20"/>
    <w:rsid w:val="00696396"/>
    <w:rsid w:val="0069690D"/>
    <w:rsid w:val="00696C21"/>
    <w:rsid w:val="00696E87"/>
    <w:rsid w:val="00697E4B"/>
    <w:rsid w:val="006A01A7"/>
    <w:rsid w:val="006A0646"/>
    <w:rsid w:val="006A0D7C"/>
    <w:rsid w:val="006A1460"/>
    <w:rsid w:val="006A24D0"/>
    <w:rsid w:val="006A2F8F"/>
    <w:rsid w:val="006A3D6D"/>
    <w:rsid w:val="006A4C48"/>
    <w:rsid w:val="006A5193"/>
    <w:rsid w:val="006A6C50"/>
    <w:rsid w:val="006A7254"/>
    <w:rsid w:val="006A79F4"/>
    <w:rsid w:val="006A7BE3"/>
    <w:rsid w:val="006B0F52"/>
    <w:rsid w:val="006B216A"/>
    <w:rsid w:val="006B257C"/>
    <w:rsid w:val="006B3030"/>
    <w:rsid w:val="006B329D"/>
    <w:rsid w:val="006B3A92"/>
    <w:rsid w:val="006B3AE2"/>
    <w:rsid w:val="006B3C1D"/>
    <w:rsid w:val="006B48EC"/>
    <w:rsid w:val="006B4FBB"/>
    <w:rsid w:val="006B5645"/>
    <w:rsid w:val="006B5DD5"/>
    <w:rsid w:val="006B5E27"/>
    <w:rsid w:val="006B75D5"/>
    <w:rsid w:val="006B7608"/>
    <w:rsid w:val="006C0C37"/>
    <w:rsid w:val="006C10DB"/>
    <w:rsid w:val="006C11A2"/>
    <w:rsid w:val="006C295A"/>
    <w:rsid w:val="006C2EAB"/>
    <w:rsid w:val="006C3501"/>
    <w:rsid w:val="006C3921"/>
    <w:rsid w:val="006C50F5"/>
    <w:rsid w:val="006C522F"/>
    <w:rsid w:val="006C5586"/>
    <w:rsid w:val="006C58E0"/>
    <w:rsid w:val="006C6071"/>
    <w:rsid w:val="006C72B9"/>
    <w:rsid w:val="006D14C7"/>
    <w:rsid w:val="006D1F5C"/>
    <w:rsid w:val="006D2EB9"/>
    <w:rsid w:val="006D42F1"/>
    <w:rsid w:val="006D57E9"/>
    <w:rsid w:val="006D5D43"/>
    <w:rsid w:val="006D6449"/>
    <w:rsid w:val="006D69B7"/>
    <w:rsid w:val="006E018F"/>
    <w:rsid w:val="006E0456"/>
    <w:rsid w:val="006E0E96"/>
    <w:rsid w:val="006E17F5"/>
    <w:rsid w:val="006E293F"/>
    <w:rsid w:val="006E3851"/>
    <w:rsid w:val="006E4F50"/>
    <w:rsid w:val="006E545E"/>
    <w:rsid w:val="006E54A5"/>
    <w:rsid w:val="006E5CAF"/>
    <w:rsid w:val="006E6087"/>
    <w:rsid w:val="006E6818"/>
    <w:rsid w:val="006F0156"/>
    <w:rsid w:val="006F0B6D"/>
    <w:rsid w:val="006F20E3"/>
    <w:rsid w:val="006F2231"/>
    <w:rsid w:val="006F3804"/>
    <w:rsid w:val="006F5426"/>
    <w:rsid w:val="006F5F4E"/>
    <w:rsid w:val="006F6836"/>
    <w:rsid w:val="006F6BEE"/>
    <w:rsid w:val="006F6E82"/>
    <w:rsid w:val="006F72A6"/>
    <w:rsid w:val="006F7654"/>
    <w:rsid w:val="006F7CB6"/>
    <w:rsid w:val="00700249"/>
    <w:rsid w:val="00700C6D"/>
    <w:rsid w:val="00702BA9"/>
    <w:rsid w:val="007030F9"/>
    <w:rsid w:val="00705866"/>
    <w:rsid w:val="00705AA8"/>
    <w:rsid w:val="00706303"/>
    <w:rsid w:val="007077CE"/>
    <w:rsid w:val="00707A41"/>
    <w:rsid w:val="00710BAD"/>
    <w:rsid w:val="00711648"/>
    <w:rsid w:val="00711804"/>
    <w:rsid w:val="007136E0"/>
    <w:rsid w:val="0071482D"/>
    <w:rsid w:val="0071539E"/>
    <w:rsid w:val="00715490"/>
    <w:rsid w:val="0071569A"/>
    <w:rsid w:val="0071609E"/>
    <w:rsid w:val="007210A0"/>
    <w:rsid w:val="00721330"/>
    <w:rsid w:val="007213B2"/>
    <w:rsid w:val="007221DD"/>
    <w:rsid w:val="00722A8F"/>
    <w:rsid w:val="00723FA9"/>
    <w:rsid w:val="007264C6"/>
    <w:rsid w:val="0073040E"/>
    <w:rsid w:val="007304DB"/>
    <w:rsid w:val="007309D5"/>
    <w:rsid w:val="00730F85"/>
    <w:rsid w:val="0073136C"/>
    <w:rsid w:val="00731389"/>
    <w:rsid w:val="00731BE4"/>
    <w:rsid w:val="00735D9E"/>
    <w:rsid w:val="00736539"/>
    <w:rsid w:val="0073653B"/>
    <w:rsid w:val="00737604"/>
    <w:rsid w:val="00740DDE"/>
    <w:rsid w:val="00740E67"/>
    <w:rsid w:val="0074185D"/>
    <w:rsid w:val="00741C3A"/>
    <w:rsid w:val="00741D7A"/>
    <w:rsid w:val="007428EE"/>
    <w:rsid w:val="00742FDC"/>
    <w:rsid w:val="00743B76"/>
    <w:rsid w:val="007457B5"/>
    <w:rsid w:val="00745839"/>
    <w:rsid w:val="00745D51"/>
    <w:rsid w:val="00745F6F"/>
    <w:rsid w:val="007467A2"/>
    <w:rsid w:val="00747010"/>
    <w:rsid w:val="00747421"/>
    <w:rsid w:val="007475C1"/>
    <w:rsid w:val="0075428E"/>
    <w:rsid w:val="007557AE"/>
    <w:rsid w:val="00755B80"/>
    <w:rsid w:val="00756200"/>
    <w:rsid w:val="00756C60"/>
    <w:rsid w:val="007572BD"/>
    <w:rsid w:val="00757A57"/>
    <w:rsid w:val="00757E6C"/>
    <w:rsid w:val="007608EC"/>
    <w:rsid w:val="00761756"/>
    <w:rsid w:val="007626DB"/>
    <w:rsid w:val="007635F3"/>
    <w:rsid w:val="00763892"/>
    <w:rsid w:val="0076495D"/>
    <w:rsid w:val="00765B6F"/>
    <w:rsid w:val="00765DFC"/>
    <w:rsid w:val="00767554"/>
    <w:rsid w:val="00767587"/>
    <w:rsid w:val="00770367"/>
    <w:rsid w:val="0077098E"/>
    <w:rsid w:val="00771111"/>
    <w:rsid w:val="00771642"/>
    <w:rsid w:val="00772C70"/>
    <w:rsid w:val="00773010"/>
    <w:rsid w:val="007747F4"/>
    <w:rsid w:val="00774A8D"/>
    <w:rsid w:val="00774CAB"/>
    <w:rsid w:val="007764F0"/>
    <w:rsid w:val="00777AED"/>
    <w:rsid w:val="0078090A"/>
    <w:rsid w:val="00780BAF"/>
    <w:rsid w:val="00780C97"/>
    <w:rsid w:val="00780E4D"/>
    <w:rsid w:val="00781AD8"/>
    <w:rsid w:val="0078254F"/>
    <w:rsid w:val="00782775"/>
    <w:rsid w:val="00782E99"/>
    <w:rsid w:val="00782EC3"/>
    <w:rsid w:val="00783B25"/>
    <w:rsid w:val="0078422B"/>
    <w:rsid w:val="0078502C"/>
    <w:rsid w:val="007855E0"/>
    <w:rsid w:val="0078617B"/>
    <w:rsid w:val="00786CA4"/>
    <w:rsid w:val="00786F03"/>
    <w:rsid w:val="007877FC"/>
    <w:rsid w:val="0079099C"/>
    <w:rsid w:val="007911CF"/>
    <w:rsid w:val="00793A56"/>
    <w:rsid w:val="00793EE2"/>
    <w:rsid w:val="00793F32"/>
    <w:rsid w:val="0079497F"/>
    <w:rsid w:val="00794E6A"/>
    <w:rsid w:val="00795E19"/>
    <w:rsid w:val="00797830"/>
    <w:rsid w:val="007A0694"/>
    <w:rsid w:val="007A0EE4"/>
    <w:rsid w:val="007A1376"/>
    <w:rsid w:val="007A15BD"/>
    <w:rsid w:val="007A1E5B"/>
    <w:rsid w:val="007A1F35"/>
    <w:rsid w:val="007A2433"/>
    <w:rsid w:val="007A30C5"/>
    <w:rsid w:val="007A386F"/>
    <w:rsid w:val="007A3955"/>
    <w:rsid w:val="007A4622"/>
    <w:rsid w:val="007A49D0"/>
    <w:rsid w:val="007A502D"/>
    <w:rsid w:val="007A62DB"/>
    <w:rsid w:val="007A6B44"/>
    <w:rsid w:val="007A7BBF"/>
    <w:rsid w:val="007B0437"/>
    <w:rsid w:val="007B078C"/>
    <w:rsid w:val="007B0EFB"/>
    <w:rsid w:val="007B0FEE"/>
    <w:rsid w:val="007B1FF5"/>
    <w:rsid w:val="007B23BB"/>
    <w:rsid w:val="007B3EEA"/>
    <w:rsid w:val="007B4C6F"/>
    <w:rsid w:val="007B4D04"/>
    <w:rsid w:val="007B5604"/>
    <w:rsid w:val="007B5929"/>
    <w:rsid w:val="007B5FD5"/>
    <w:rsid w:val="007B723F"/>
    <w:rsid w:val="007B7FF2"/>
    <w:rsid w:val="007C14C7"/>
    <w:rsid w:val="007C2889"/>
    <w:rsid w:val="007C43DB"/>
    <w:rsid w:val="007C592D"/>
    <w:rsid w:val="007D0CC2"/>
    <w:rsid w:val="007D0D74"/>
    <w:rsid w:val="007D0E85"/>
    <w:rsid w:val="007D0FA6"/>
    <w:rsid w:val="007D13C3"/>
    <w:rsid w:val="007D16CA"/>
    <w:rsid w:val="007D2BBC"/>
    <w:rsid w:val="007D3810"/>
    <w:rsid w:val="007D3E80"/>
    <w:rsid w:val="007D438F"/>
    <w:rsid w:val="007D49FA"/>
    <w:rsid w:val="007D5BE5"/>
    <w:rsid w:val="007D6342"/>
    <w:rsid w:val="007D67D4"/>
    <w:rsid w:val="007D72F6"/>
    <w:rsid w:val="007D7A02"/>
    <w:rsid w:val="007E036E"/>
    <w:rsid w:val="007E1335"/>
    <w:rsid w:val="007E14ED"/>
    <w:rsid w:val="007E235E"/>
    <w:rsid w:val="007E2372"/>
    <w:rsid w:val="007E25F7"/>
    <w:rsid w:val="007E4291"/>
    <w:rsid w:val="007E433C"/>
    <w:rsid w:val="007E4B5F"/>
    <w:rsid w:val="007E573B"/>
    <w:rsid w:val="007E5B6F"/>
    <w:rsid w:val="007E6BEC"/>
    <w:rsid w:val="007E7448"/>
    <w:rsid w:val="007F02B3"/>
    <w:rsid w:val="007F0337"/>
    <w:rsid w:val="007F0FC6"/>
    <w:rsid w:val="007F1E3F"/>
    <w:rsid w:val="007F264C"/>
    <w:rsid w:val="007F30A9"/>
    <w:rsid w:val="007F314E"/>
    <w:rsid w:val="007F3472"/>
    <w:rsid w:val="007F4E7B"/>
    <w:rsid w:val="007F4F44"/>
    <w:rsid w:val="007F5A4C"/>
    <w:rsid w:val="007F5D80"/>
    <w:rsid w:val="007F6886"/>
    <w:rsid w:val="007F7569"/>
    <w:rsid w:val="00801B3B"/>
    <w:rsid w:val="00801B8F"/>
    <w:rsid w:val="00802CED"/>
    <w:rsid w:val="0080408F"/>
    <w:rsid w:val="00805A9E"/>
    <w:rsid w:val="00806B0A"/>
    <w:rsid w:val="00806D11"/>
    <w:rsid w:val="0080786D"/>
    <w:rsid w:val="00810053"/>
    <w:rsid w:val="00810739"/>
    <w:rsid w:val="008130EB"/>
    <w:rsid w:val="0081361E"/>
    <w:rsid w:val="008147DC"/>
    <w:rsid w:val="00815819"/>
    <w:rsid w:val="0081612F"/>
    <w:rsid w:val="0081669D"/>
    <w:rsid w:val="00816B9F"/>
    <w:rsid w:val="008209BD"/>
    <w:rsid w:val="00820DCF"/>
    <w:rsid w:val="008215E7"/>
    <w:rsid w:val="008217CC"/>
    <w:rsid w:val="008219D6"/>
    <w:rsid w:val="00821B81"/>
    <w:rsid w:val="00822907"/>
    <w:rsid w:val="008232DB"/>
    <w:rsid w:val="00824051"/>
    <w:rsid w:val="00824105"/>
    <w:rsid w:val="0082576A"/>
    <w:rsid w:val="00826A99"/>
    <w:rsid w:val="00826FD5"/>
    <w:rsid w:val="0082735C"/>
    <w:rsid w:val="00827CCF"/>
    <w:rsid w:val="00827E2E"/>
    <w:rsid w:val="0083003F"/>
    <w:rsid w:val="00830550"/>
    <w:rsid w:val="008306A9"/>
    <w:rsid w:val="00830ABD"/>
    <w:rsid w:val="00831888"/>
    <w:rsid w:val="00832640"/>
    <w:rsid w:val="008331EB"/>
    <w:rsid w:val="00834D62"/>
    <w:rsid w:val="008351C3"/>
    <w:rsid w:val="0083597A"/>
    <w:rsid w:val="00836EF6"/>
    <w:rsid w:val="008376B8"/>
    <w:rsid w:val="00837714"/>
    <w:rsid w:val="008402E8"/>
    <w:rsid w:val="00841000"/>
    <w:rsid w:val="00841AC8"/>
    <w:rsid w:val="00842692"/>
    <w:rsid w:val="008427FE"/>
    <w:rsid w:val="00842958"/>
    <w:rsid w:val="00845D53"/>
    <w:rsid w:val="00845FFD"/>
    <w:rsid w:val="00846067"/>
    <w:rsid w:val="0084640A"/>
    <w:rsid w:val="008470B4"/>
    <w:rsid w:val="008476EA"/>
    <w:rsid w:val="008517D1"/>
    <w:rsid w:val="00851B41"/>
    <w:rsid w:val="00851DD2"/>
    <w:rsid w:val="0085230E"/>
    <w:rsid w:val="008551EC"/>
    <w:rsid w:val="00855FE3"/>
    <w:rsid w:val="008566CA"/>
    <w:rsid w:val="00856CFB"/>
    <w:rsid w:val="00857151"/>
    <w:rsid w:val="008605A2"/>
    <w:rsid w:val="0086078A"/>
    <w:rsid w:val="00860CAA"/>
    <w:rsid w:val="00861110"/>
    <w:rsid w:val="008614BB"/>
    <w:rsid w:val="008618E5"/>
    <w:rsid w:val="00862BC1"/>
    <w:rsid w:val="00863ED8"/>
    <w:rsid w:val="00863FF5"/>
    <w:rsid w:val="00864501"/>
    <w:rsid w:val="008645B0"/>
    <w:rsid w:val="00864950"/>
    <w:rsid w:val="00864D44"/>
    <w:rsid w:val="0086547E"/>
    <w:rsid w:val="008714AB"/>
    <w:rsid w:val="008730AA"/>
    <w:rsid w:val="008739B6"/>
    <w:rsid w:val="00874E57"/>
    <w:rsid w:val="008753A2"/>
    <w:rsid w:val="00877C28"/>
    <w:rsid w:val="00880DFB"/>
    <w:rsid w:val="008818D7"/>
    <w:rsid w:val="00881BCC"/>
    <w:rsid w:val="00881E66"/>
    <w:rsid w:val="0088203A"/>
    <w:rsid w:val="00883064"/>
    <w:rsid w:val="008840C8"/>
    <w:rsid w:val="008842D8"/>
    <w:rsid w:val="008851A4"/>
    <w:rsid w:val="008857C3"/>
    <w:rsid w:val="00885DD0"/>
    <w:rsid w:val="00886E59"/>
    <w:rsid w:val="008878F7"/>
    <w:rsid w:val="00887A49"/>
    <w:rsid w:val="00890035"/>
    <w:rsid w:val="008906B3"/>
    <w:rsid w:val="008913AC"/>
    <w:rsid w:val="00891AE9"/>
    <w:rsid w:val="00892381"/>
    <w:rsid w:val="00892807"/>
    <w:rsid w:val="00892E11"/>
    <w:rsid w:val="0089329D"/>
    <w:rsid w:val="00893ABF"/>
    <w:rsid w:val="00894461"/>
    <w:rsid w:val="0089579F"/>
    <w:rsid w:val="008A007C"/>
    <w:rsid w:val="008A085A"/>
    <w:rsid w:val="008A11C0"/>
    <w:rsid w:val="008A226A"/>
    <w:rsid w:val="008A3867"/>
    <w:rsid w:val="008A3AE7"/>
    <w:rsid w:val="008A3CA4"/>
    <w:rsid w:val="008A6385"/>
    <w:rsid w:val="008A7758"/>
    <w:rsid w:val="008A7CCF"/>
    <w:rsid w:val="008B0A91"/>
    <w:rsid w:val="008B0E70"/>
    <w:rsid w:val="008B113F"/>
    <w:rsid w:val="008B15AB"/>
    <w:rsid w:val="008B1FDE"/>
    <w:rsid w:val="008B244D"/>
    <w:rsid w:val="008B258B"/>
    <w:rsid w:val="008B272C"/>
    <w:rsid w:val="008B2A9E"/>
    <w:rsid w:val="008B2C89"/>
    <w:rsid w:val="008B33FB"/>
    <w:rsid w:val="008B3D1A"/>
    <w:rsid w:val="008B3D8F"/>
    <w:rsid w:val="008B4762"/>
    <w:rsid w:val="008B4F40"/>
    <w:rsid w:val="008B6BE9"/>
    <w:rsid w:val="008B6C37"/>
    <w:rsid w:val="008B7449"/>
    <w:rsid w:val="008C0A08"/>
    <w:rsid w:val="008C1AB5"/>
    <w:rsid w:val="008C2AF8"/>
    <w:rsid w:val="008C2E2B"/>
    <w:rsid w:val="008C383B"/>
    <w:rsid w:val="008C3995"/>
    <w:rsid w:val="008C3F00"/>
    <w:rsid w:val="008C5647"/>
    <w:rsid w:val="008C587B"/>
    <w:rsid w:val="008D017B"/>
    <w:rsid w:val="008D0589"/>
    <w:rsid w:val="008D06AF"/>
    <w:rsid w:val="008D0843"/>
    <w:rsid w:val="008D10AF"/>
    <w:rsid w:val="008D12E7"/>
    <w:rsid w:val="008D2004"/>
    <w:rsid w:val="008D2180"/>
    <w:rsid w:val="008D2BE1"/>
    <w:rsid w:val="008D425C"/>
    <w:rsid w:val="008D492F"/>
    <w:rsid w:val="008D51C1"/>
    <w:rsid w:val="008D5EEB"/>
    <w:rsid w:val="008D5FE4"/>
    <w:rsid w:val="008D6B13"/>
    <w:rsid w:val="008D6F49"/>
    <w:rsid w:val="008D6FD9"/>
    <w:rsid w:val="008D7127"/>
    <w:rsid w:val="008D7886"/>
    <w:rsid w:val="008E09F8"/>
    <w:rsid w:val="008E0B2D"/>
    <w:rsid w:val="008E1415"/>
    <w:rsid w:val="008E147D"/>
    <w:rsid w:val="008E1A49"/>
    <w:rsid w:val="008E1E81"/>
    <w:rsid w:val="008E210C"/>
    <w:rsid w:val="008E2E96"/>
    <w:rsid w:val="008E2EFC"/>
    <w:rsid w:val="008E3DF8"/>
    <w:rsid w:val="008E4263"/>
    <w:rsid w:val="008E43B1"/>
    <w:rsid w:val="008E501F"/>
    <w:rsid w:val="008E5793"/>
    <w:rsid w:val="008E5919"/>
    <w:rsid w:val="008E75A1"/>
    <w:rsid w:val="008E7B9B"/>
    <w:rsid w:val="008F07D3"/>
    <w:rsid w:val="008F0F80"/>
    <w:rsid w:val="008F3051"/>
    <w:rsid w:val="008F38FB"/>
    <w:rsid w:val="008F3A1D"/>
    <w:rsid w:val="008F4116"/>
    <w:rsid w:val="008F4DE9"/>
    <w:rsid w:val="008F6D02"/>
    <w:rsid w:val="008F73AB"/>
    <w:rsid w:val="00902DB1"/>
    <w:rsid w:val="00904543"/>
    <w:rsid w:val="00905799"/>
    <w:rsid w:val="009058E0"/>
    <w:rsid w:val="00905A92"/>
    <w:rsid w:val="00905C0E"/>
    <w:rsid w:val="0090629D"/>
    <w:rsid w:val="00906B63"/>
    <w:rsid w:val="009078A8"/>
    <w:rsid w:val="00910644"/>
    <w:rsid w:val="009109DF"/>
    <w:rsid w:val="00911466"/>
    <w:rsid w:val="00911866"/>
    <w:rsid w:val="009119DE"/>
    <w:rsid w:val="00911ADD"/>
    <w:rsid w:val="00912AEE"/>
    <w:rsid w:val="00914607"/>
    <w:rsid w:val="00914A6C"/>
    <w:rsid w:val="00915805"/>
    <w:rsid w:val="00915BE5"/>
    <w:rsid w:val="009160F1"/>
    <w:rsid w:val="00916109"/>
    <w:rsid w:val="00916AD2"/>
    <w:rsid w:val="00916D46"/>
    <w:rsid w:val="00917C8C"/>
    <w:rsid w:val="00917CE5"/>
    <w:rsid w:val="00917EEA"/>
    <w:rsid w:val="00921588"/>
    <w:rsid w:val="0092246B"/>
    <w:rsid w:val="00924150"/>
    <w:rsid w:val="00924B40"/>
    <w:rsid w:val="009254B0"/>
    <w:rsid w:val="009254D1"/>
    <w:rsid w:val="009265C4"/>
    <w:rsid w:val="00926811"/>
    <w:rsid w:val="009278E2"/>
    <w:rsid w:val="00930DD7"/>
    <w:rsid w:val="0093142D"/>
    <w:rsid w:val="00932048"/>
    <w:rsid w:val="009328A8"/>
    <w:rsid w:val="00933535"/>
    <w:rsid w:val="00933628"/>
    <w:rsid w:val="00934138"/>
    <w:rsid w:val="00935BAA"/>
    <w:rsid w:val="0093709D"/>
    <w:rsid w:val="00940228"/>
    <w:rsid w:val="009402EA"/>
    <w:rsid w:val="00940D35"/>
    <w:rsid w:val="00940D6D"/>
    <w:rsid w:val="00940F65"/>
    <w:rsid w:val="00941E48"/>
    <w:rsid w:val="009446C4"/>
    <w:rsid w:val="00944994"/>
    <w:rsid w:val="009472BC"/>
    <w:rsid w:val="00951569"/>
    <w:rsid w:val="00951DA2"/>
    <w:rsid w:val="00952306"/>
    <w:rsid w:val="00952361"/>
    <w:rsid w:val="009527AA"/>
    <w:rsid w:val="009528A9"/>
    <w:rsid w:val="00952B15"/>
    <w:rsid w:val="00954A41"/>
    <w:rsid w:val="009552B3"/>
    <w:rsid w:val="009562C5"/>
    <w:rsid w:val="0095671C"/>
    <w:rsid w:val="009605EE"/>
    <w:rsid w:val="00960D44"/>
    <w:rsid w:val="009619DF"/>
    <w:rsid w:val="00961C7C"/>
    <w:rsid w:val="00961EB2"/>
    <w:rsid w:val="00962C25"/>
    <w:rsid w:val="00963CB3"/>
    <w:rsid w:val="009653FD"/>
    <w:rsid w:val="00966275"/>
    <w:rsid w:val="0096657E"/>
    <w:rsid w:val="0096691F"/>
    <w:rsid w:val="00966CE9"/>
    <w:rsid w:val="0096747D"/>
    <w:rsid w:val="00970370"/>
    <w:rsid w:val="00970485"/>
    <w:rsid w:val="009707AA"/>
    <w:rsid w:val="0097123F"/>
    <w:rsid w:val="00971EFB"/>
    <w:rsid w:val="00973294"/>
    <w:rsid w:val="009740F1"/>
    <w:rsid w:val="0097450D"/>
    <w:rsid w:val="00976C98"/>
    <w:rsid w:val="009770A8"/>
    <w:rsid w:val="00977B98"/>
    <w:rsid w:val="009802E6"/>
    <w:rsid w:val="00980534"/>
    <w:rsid w:val="00980567"/>
    <w:rsid w:val="00980A60"/>
    <w:rsid w:val="00981969"/>
    <w:rsid w:val="00982203"/>
    <w:rsid w:val="00982342"/>
    <w:rsid w:val="0098410B"/>
    <w:rsid w:val="009846B3"/>
    <w:rsid w:val="009859D5"/>
    <w:rsid w:val="00985B09"/>
    <w:rsid w:val="009861E4"/>
    <w:rsid w:val="009861E6"/>
    <w:rsid w:val="00986967"/>
    <w:rsid w:val="0098717A"/>
    <w:rsid w:val="009874BE"/>
    <w:rsid w:val="00987B32"/>
    <w:rsid w:val="009902C3"/>
    <w:rsid w:val="0099127E"/>
    <w:rsid w:val="0099256B"/>
    <w:rsid w:val="0099262D"/>
    <w:rsid w:val="00993847"/>
    <w:rsid w:val="00994970"/>
    <w:rsid w:val="00995E76"/>
    <w:rsid w:val="00996BB8"/>
    <w:rsid w:val="009A027C"/>
    <w:rsid w:val="009A0D06"/>
    <w:rsid w:val="009A1013"/>
    <w:rsid w:val="009A1B20"/>
    <w:rsid w:val="009A2527"/>
    <w:rsid w:val="009A3949"/>
    <w:rsid w:val="009A398A"/>
    <w:rsid w:val="009A4454"/>
    <w:rsid w:val="009A46AA"/>
    <w:rsid w:val="009A5798"/>
    <w:rsid w:val="009A58F4"/>
    <w:rsid w:val="009A6696"/>
    <w:rsid w:val="009A7054"/>
    <w:rsid w:val="009A7254"/>
    <w:rsid w:val="009A740B"/>
    <w:rsid w:val="009A7F74"/>
    <w:rsid w:val="009B25AC"/>
    <w:rsid w:val="009B38AC"/>
    <w:rsid w:val="009B45B4"/>
    <w:rsid w:val="009B48A7"/>
    <w:rsid w:val="009B4F61"/>
    <w:rsid w:val="009B52A7"/>
    <w:rsid w:val="009B602A"/>
    <w:rsid w:val="009B6057"/>
    <w:rsid w:val="009B60CF"/>
    <w:rsid w:val="009B6562"/>
    <w:rsid w:val="009B6676"/>
    <w:rsid w:val="009B6D81"/>
    <w:rsid w:val="009C0028"/>
    <w:rsid w:val="009C1E6C"/>
    <w:rsid w:val="009C2097"/>
    <w:rsid w:val="009C2F29"/>
    <w:rsid w:val="009C333F"/>
    <w:rsid w:val="009C41C5"/>
    <w:rsid w:val="009C4584"/>
    <w:rsid w:val="009C531F"/>
    <w:rsid w:val="009C5A6C"/>
    <w:rsid w:val="009C60AE"/>
    <w:rsid w:val="009C671E"/>
    <w:rsid w:val="009C7EDE"/>
    <w:rsid w:val="009D07A5"/>
    <w:rsid w:val="009D156F"/>
    <w:rsid w:val="009D30D3"/>
    <w:rsid w:val="009D3FDE"/>
    <w:rsid w:val="009D46C1"/>
    <w:rsid w:val="009D6464"/>
    <w:rsid w:val="009D6C44"/>
    <w:rsid w:val="009D6DEB"/>
    <w:rsid w:val="009D7E77"/>
    <w:rsid w:val="009E0EBD"/>
    <w:rsid w:val="009E0F9A"/>
    <w:rsid w:val="009E200C"/>
    <w:rsid w:val="009E2427"/>
    <w:rsid w:val="009E3696"/>
    <w:rsid w:val="009E3F6C"/>
    <w:rsid w:val="009E4278"/>
    <w:rsid w:val="009E56CA"/>
    <w:rsid w:val="009E578F"/>
    <w:rsid w:val="009E588C"/>
    <w:rsid w:val="009E5F31"/>
    <w:rsid w:val="009E66F8"/>
    <w:rsid w:val="009E68D4"/>
    <w:rsid w:val="009E6917"/>
    <w:rsid w:val="009E7AC9"/>
    <w:rsid w:val="009E7FC3"/>
    <w:rsid w:val="009F0700"/>
    <w:rsid w:val="009F11EF"/>
    <w:rsid w:val="009F1582"/>
    <w:rsid w:val="009F1C20"/>
    <w:rsid w:val="009F2ADA"/>
    <w:rsid w:val="009F2B10"/>
    <w:rsid w:val="009F2F56"/>
    <w:rsid w:val="009F5022"/>
    <w:rsid w:val="009F5E54"/>
    <w:rsid w:val="009F5EA3"/>
    <w:rsid w:val="009F6EDE"/>
    <w:rsid w:val="009F708E"/>
    <w:rsid w:val="009F7273"/>
    <w:rsid w:val="009F7BE1"/>
    <w:rsid w:val="009F7C22"/>
    <w:rsid w:val="009F7D51"/>
    <w:rsid w:val="00A0004C"/>
    <w:rsid w:val="00A00AC8"/>
    <w:rsid w:val="00A00EBF"/>
    <w:rsid w:val="00A01250"/>
    <w:rsid w:val="00A02A47"/>
    <w:rsid w:val="00A03C61"/>
    <w:rsid w:val="00A04646"/>
    <w:rsid w:val="00A04671"/>
    <w:rsid w:val="00A05882"/>
    <w:rsid w:val="00A06547"/>
    <w:rsid w:val="00A07C50"/>
    <w:rsid w:val="00A1119E"/>
    <w:rsid w:val="00A1121C"/>
    <w:rsid w:val="00A119B2"/>
    <w:rsid w:val="00A121FF"/>
    <w:rsid w:val="00A12326"/>
    <w:rsid w:val="00A1236A"/>
    <w:rsid w:val="00A14A69"/>
    <w:rsid w:val="00A1506F"/>
    <w:rsid w:val="00A1663D"/>
    <w:rsid w:val="00A166B4"/>
    <w:rsid w:val="00A17A2C"/>
    <w:rsid w:val="00A17FEB"/>
    <w:rsid w:val="00A20F5A"/>
    <w:rsid w:val="00A21F10"/>
    <w:rsid w:val="00A234F3"/>
    <w:rsid w:val="00A23996"/>
    <w:rsid w:val="00A23F24"/>
    <w:rsid w:val="00A245DD"/>
    <w:rsid w:val="00A24E23"/>
    <w:rsid w:val="00A25385"/>
    <w:rsid w:val="00A253C7"/>
    <w:rsid w:val="00A263D2"/>
    <w:rsid w:val="00A2721B"/>
    <w:rsid w:val="00A2735E"/>
    <w:rsid w:val="00A279E5"/>
    <w:rsid w:val="00A31A87"/>
    <w:rsid w:val="00A32281"/>
    <w:rsid w:val="00A322CD"/>
    <w:rsid w:val="00A32CF9"/>
    <w:rsid w:val="00A33113"/>
    <w:rsid w:val="00A34E98"/>
    <w:rsid w:val="00A358A4"/>
    <w:rsid w:val="00A35D19"/>
    <w:rsid w:val="00A360B1"/>
    <w:rsid w:val="00A37B2F"/>
    <w:rsid w:val="00A4025E"/>
    <w:rsid w:val="00A40ED2"/>
    <w:rsid w:val="00A41047"/>
    <w:rsid w:val="00A41483"/>
    <w:rsid w:val="00A41613"/>
    <w:rsid w:val="00A41B0D"/>
    <w:rsid w:val="00A41DCD"/>
    <w:rsid w:val="00A435C6"/>
    <w:rsid w:val="00A4476D"/>
    <w:rsid w:val="00A4498E"/>
    <w:rsid w:val="00A45372"/>
    <w:rsid w:val="00A45CC2"/>
    <w:rsid w:val="00A47BB2"/>
    <w:rsid w:val="00A5023E"/>
    <w:rsid w:val="00A50700"/>
    <w:rsid w:val="00A51965"/>
    <w:rsid w:val="00A51A6D"/>
    <w:rsid w:val="00A5245C"/>
    <w:rsid w:val="00A53102"/>
    <w:rsid w:val="00A539DA"/>
    <w:rsid w:val="00A53E16"/>
    <w:rsid w:val="00A54E96"/>
    <w:rsid w:val="00A55CF5"/>
    <w:rsid w:val="00A56D1E"/>
    <w:rsid w:val="00A5728C"/>
    <w:rsid w:val="00A57932"/>
    <w:rsid w:val="00A57A8C"/>
    <w:rsid w:val="00A60959"/>
    <w:rsid w:val="00A61139"/>
    <w:rsid w:val="00A61B1F"/>
    <w:rsid w:val="00A61BB5"/>
    <w:rsid w:val="00A61BED"/>
    <w:rsid w:val="00A62BAE"/>
    <w:rsid w:val="00A633EB"/>
    <w:rsid w:val="00A63A42"/>
    <w:rsid w:val="00A64C6C"/>
    <w:rsid w:val="00A64ED3"/>
    <w:rsid w:val="00A651BF"/>
    <w:rsid w:val="00A652D9"/>
    <w:rsid w:val="00A65D1B"/>
    <w:rsid w:val="00A66487"/>
    <w:rsid w:val="00A665BD"/>
    <w:rsid w:val="00A67565"/>
    <w:rsid w:val="00A677A9"/>
    <w:rsid w:val="00A72DE3"/>
    <w:rsid w:val="00A73DD6"/>
    <w:rsid w:val="00A756E9"/>
    <w:rsid w:val="00A75E26"/>
    <w:rsid w:val="00A80BE9"/>
    <w:rsid w:val="00A82979"/>
    <w:rsid w:val="00A82ECD"/>
    <w:rsid w:val="00A832EE"/>
    <w:rsid w:val="00A83CFB"/>
    <w:rsid w:val="00A844F1"/>
    <w:rsid w:val="00A844F2"/>
    <w:rsid w:val="00A84B79"/>
    <w:rsid w:val="00A861F6"/>
    <w:rsid w:val="00A867DF"/>
    <w:rsid w:val="00A86DBD"/>
    <w:rsid w:val="00A93EA5"/>
    <w:rsid w:val="00A9519C"/>
    <w:rsid w:val="00A955E8"/>
    <w:rsid w:val="00A95BA9"/>
    <w:rsid w:val="00A96BEA"/>
    <w:rsid w:val="00A97484"/>
    <w:rsid w:val="00A97830"/>
    <w:rsid w:val="00AA01DD"/>
    <w:rsid w:val="00AA06DD"/>
    <w:rsid w:val="00AA22E5"/>
    <w:rsid w:val="00AA26E1"/>
    <w:rsid w:val="00AA409B"/>
    <w:rsid w:val="00AA43FF"/>
    <w:rsid w:val="00AA4521"/>
    <w:rsid w:val="00AA46BC"/>
    <w:rsid w:val="00AA491F"/>
    <w:rsid w:val="00AA4A5A"/>
    <w:rsid w:val="00AA58B8"/>
    <w:rsid w:val="00AA5BC2"/>
    <w:rsid w:val="00AA62F3"/>
    <w:rsid w:val="00AB054C"/>
    <w:rsid w:val="00AB0883"/>
    <w:rsid w:val="00AB137C"/>
    <w:rsid w:val="00AB179F"/>
    <w:rsid w:val="00AB1D25"/>
    <w:rsid w:val="00AB2B52"/>
    <w:rsid w:val="00AB34F5"/>
    <w:rsid w:val="00AB37BC"/>
    <w:rsid w:val="00AB79C3"/>
    <w:rsid w:val="00AC0260"/>
    <w:rsid w:val="00AC0562"/>
    <w:rsid w:val="00AC086B"/>
    <w:rsid w:val="00AC1299"/>
    <w:rsid w:val="00AC26DE"/>
    <w:rsid w:val="00AC2A73"/>
    <w:rsid w:val="00AC2BC0"/>
    <w:rsid w:val="00AC3011"/>
    <w:rsid w:val="00AC3719"/>
    <w:rsid w:val="00AC3CEF"/>
    <w:rsid w:val="00AC5466"/>
    <w:rsid w:val="00AC5B07"/>
    <w:rsid w:val="00AC62EB"/>
    <w:rsid w:val="00AC7208"/>
    <w:rsid w:val="00AC76BC"/>
    <w:rsid w:val="00AC7CDF"/>
    <w:rsid w:val="00AD0DEA"/>
    <w:rsid w:val="00AD0ED7"/>
    <w:rsid w:val="00AD14D6"/>
    <w:rsid w:val="00AD1E09"/>
    <w:rsid w:val="00AD441F"/>
    <w:rsid w:val="00AD4FE7"/>
    <w:rsid w:val="00AD52D3"/>
    <w:rsid w:val="00AD5390"/>
    <w:rsid w:val="00AD798A"/>
    <w:rsid w:val="00AE0559"/>
    <w:rsid w:val="00AE181A"/>
    <w:rsid w:val="00AE24B8"/>
    <w:rsid w:val="00AE2599"/>
    <w:rsid w:val="00AE26DE"/>
    <w:rsid w:val="00AE3ECC"/>
    <w:rsid w:val="00AE48AD"/>
    <w:rsid w:val="00AE4965"/>
    <w:rsid w:val="00AE6E62"/>
    <w:rsid w:val="00AE6F36"/>
    <w:rsid w:val="00AE74A3"/>
    <w:rsid w:val="00AE7693"/>
    <w:rsid w:val="00AE7A2B"/>
    <w:rsid w:val="00AF04B3"/>
    <w:rsid w:val="00AF130B"/>
    <w:rsid w:val="00AF1F65"/>
    <w:rsid w:val="00AF2C5F"/>
    <w:rsid w:val="00AF3EF0"/>
    <w:rsid w:val="00AF4869"/>
    <w:rsid w:val="00AF4A78"/>
    <w:rsid w:val="00AF4E2D"/>
    <w:rsid w:val="00AF4FD8"/>
    <w:rsid w:val="00AF581C"/>
    <w:rsid w:val="00AF606D"/>
    <w:rsid w:val="00AF6C02"/>
    <w:rsid w:val="00AF7E5A"/>
    <w:rsid w:val="00B004FE"/>
    <w:rsid w:val="00B01625"/>
    <w:rsid w:val="00B02340"/>
    <w:rsid w:val="00B023E0"/>
    <w:rsid w:val="00B04490"/>
    <w:rsid w:val="00B04DE9"/>
    <w:rsid w:val="00B058F6"/>
    <w:rsid w:val="00B065DC"/>
    <w:rsid w:val="00B069ED"/>
    <w:rsid w:val="00B06F9F"/>
    <w:rsid w:val="00B1087A"/>
    <w:rsid w:val="00B10C32"/>
    <w:rsid w:val="00B10DD3"/>
    <w:rsid w:val="00B12275"/>
    <w:rsid w:val="00B128E3"/>
    <w:rsid w:val="00B12A8D"/>
    <w:rsid w:val="00B157A0"/>
    <w:rsid w:val="00B160D2"/>
    <w:rsid w:val="00B16C47"/>
    <w:rsid w:val="00B17401"/>
    <w:rsid w:val="00B2088E"/>
    <w:rsid w:val="00B20A42"/>
    <w:rsid w:val="00B21446"/>
    <w:rsid w:val="00B217B8"/>
    <w:rsid w:val="00B22245"/>
    <w:rsid w:val="00B22BD7"/>
    <w:rsid w:val="00B22BE2"/>
    <w:rsid w:val="00B23D4A"/>
    <w:rsid w:val="00B24390"/>
    <w:rsid w:val="00B244BB"/>
    <w:rsid w:val="00B245E2"/>
    <w:rsid w:val="00B2573B"/>
    <w:rsid w:val="00B257C9"/>
    <w:rsid w:val="00B27D53"/>
    <w:rsid w:val="00B27E9F"/>
    <w:rsid w:val="00B301AC"/>
    <w:rsid w:val="00B3021F"/>
    <w:rsid w:val="00B3069B"/>
    <w:rsid w:val="00B30715"/>
    <w:rsid w:val="00B30A45"/>
    <w:rsid w:val="00B312CB"/>
    <w:rsid w:val="00B32B2E"/>
    <w:rsid w:val="00B32B4C"/>
    <w:rsid w:val="00B32BF3"/>
    <w:rsid w:val="00B32F16"/>
    <w:rsid w:val="00B33156"/>
    <w:rsid w:val="00B33947"/>
    <w:rsid w:val="00B33E26"/>
    <w:rsid w:val="00B348FE"/>
    <w:rsid w:val="00B350E5"/>
    <w:rsid w:val="00B40EBE"/>
    <w:rsid w:val="00B42293"/>
    <w:rsid w:val="00B43DD1"/>
    <w:rsid w:val="00B44A13"/>
    <w:rsid w:val="00B44B6A"/>
    <w:rsid w:val="00B44BA6"/>
    <w:rsid w:val="00B450EF"/>
    <w:rsid w:val="00B46ECB"/>
    <w:rsid w:val="00B47A6F"/>
    <w:rsid w:val="00B47C25"/>
    <w:rsid w:val="00B47D6C"/>
    <w:rsid w:val="00B47DF3"/>
    <w:rsid w:val="00B514CF"/>
    <w:rsid w:val="00B51AFA"/>
    <w:rsid w:val="00B529CD"/>
    <w:rsid w:val="00B52A2E"/>
    <w:rsid w:val="00B53519"/>
    <w:rsid w:val="00B53B2D"/>
    <w:rsid w:val="00B55FEE"/>
    <w:rsid w:val="00B56479"/>
    <w:rsid w:val="00B564CC"/>
    <w:rsid w:val="00B60063"/>
    <w:rsid w:val="00B60708"/>
    <w:rsid w:val="00B60856"/>
    <w:rsid w:val="00B60891"/>
    <w:rsid w:val="00B60E56"/>
    <w:rsid w:val="00B630C1"/>
    <w:rsid w:val="00B63F44"/>
    <w:rsid w:val="00B64019"/>
    <w:rsid w:val="00B64ED4"/>
    <w:rsid w:val="00B65BA4"/>
    <w:rsid w:val="00B70002"/>
    <w:rsid w:val="00B7075D"/>
    <w:rsid w:val="00B70A10"/>
    <w:rsid w:val="00B70A56"/>
    <w:rsid w:val="00B721D8"/>
    <w:rsid w:val="00B7244F"/>
    <w:rsid w:val="00B72B19"/>
    <w:rsid w:val="00B73791"/>
    <w:rsid w:val="00B73BDA"/>
    <w:rsid w:val="00B74795"/>
    <w:rsid w:val="00B76E69"/>
    <w:rsid w:val="00B77D31"/>
    <w:rsid w:val="00B80446"/>
    <w:rsid w:val="00B80EEE"/>
    <w:rsid w:val="00B81016"/>
    <w:rsid w:val="00B81191"/>
    <w:rsid w:val="00B82A04"/>
    <w:rsid w:val="00B82B08"/>
    <w:rsid w:val="00B83056"/>
    <w:rsid w:val="00B83123"/>
    <w:rsid w:val="00B83DBB"/>
    <w:rsid w:val="00B83F23"/>
    <w:rsid w:val="00B84C9A"/>
    <w:rsid w:val="00B85026"/>
    <w:rsid w:val="00B85617"/>
    <w:rsid w:val="00B8658C"/>
    <w:rsid w:val="00B8721E"/>
    <w:rsid w:val="00B875F4"/>
    <w:rsid w:val="00B87FC8"/>
    <w:rsid w:val="00B9146B"/>
    <w:rsid w:val="00B91BC9"/>
    <w:rsid w:val="00B91D32"/>
    <w:rsid w:val="00B923CC"/>
    <w:rsid w:val="00B92A4C"/>
    <w:rsid w:val="00B92C50"/>
    <w:rsid w:val="00B937DB"/>
    <w:rsid w:val="00B93EF7"/>
    <w:rsid w:val="00B94AA4"/>
    <w:rsid w:val="00B95342"/>
    <w:rsid w:val="00B95E2E"/>
    <w:rsid w:val="00B95FD2"/>
    <w:rsid w:val="00B96E32"/>
    <w:rsid w:val="00B97CAE"/>
    <w:rsid w:val="00BA0939"/>
    <w:rsid w:val="00BA0CAC"/>
    <w:rsid w:val="00BA0CCC"/>
    <w:rsid w:val="00BA1811"/>
    <w:rsid w:val="00BA21AD"/>
    <w:rsid w:val="00BA23A3"/>
    <w:rsid w:val="00BA23D8"/>
    <w:rsid w:val="00BA28D6"/>
    <w:rsid w:val="00BA3E3A"/>
    <w:rsid w:val="00BA492C"/>
    <w:rsid w:val="00BA5933"/>
    <w:rsid w:val="00BA5AB2"/>
    <w:rsid w:val="00BA62FE"/>
    <w:rsid w:val="00BA683E"/>
    <w:rsid w:val="00BA6935"/>
    <w:rsid w:val="00BA7317"/>
    <w:rsid w:val="00BB0AD0"/>
    <w:rsid w:val="00BB31B2"/>
    <w:rsid w:val="00BB34BE"/>
    <w:rsid w:val="00BB3A77"/>
    <w:rsid w:val="00BB42BF"/>
    <w:rsid w:val="00BB4AD4"/>
    <w:rsid w:val="00BB4C01"/>
    <w:rsid w:val="00BB4D45"/>
    <w:rsid w:val="00BB4D46"/>
    <w:rsid w:val="00BB4E78"/>
    <w:rsid w:val="00BB53F7"/>
    <w:rsid w:val="00BB57F9"/>
    <w:rsid w:val="00BB683D"/>
    <w:rsid w:val="00BB72E5"/>
    <w:rsid w:val="00BC09CD"/>
    <w:rsid w:val="00BC21E1"/>
    <w:rsid w:val="00BC245B"/>
    <w:rsid w:val="00BC3435"/>
    <w:rsid w:val="00BC3854"/>
    <w:rsid w:val="00BC45B7"/>
    <w:rsid w:val="00BC4746"/>
    <w:rsid w:val="00BC593F"/>
    <w:rsid w:val="00BC70A0"/>
    <w:rsid w:val="00BD0821"/>
    <w:rsid w:val="00BD0C2C"/>
    <w:rsid w:val="00BD0EA2"/>
    <w:rsid w:val="00BD180B"/>
    <w:rsid w:val="00BD1FC5"/>
    <w:rsid w:val="00BD24B8"/>
    <w:rsid w:val="00BD33D9"/>
    <w:rsid w:val="00BD4657"/>
    <w:rsid w:val="00BD4E46"/>
    <w:rsid w:val="00BD5605"/>
    <w:rsid w:val="00BD6CF0"/>
    <w:rsid w:val="00BD7D92"/>
    <w:rsid w:val="00BE2455"/>
    <w:rsid w:val="00BE3D79"/>
    <w:rsid w:val="00BE4003"/>
    <w:rsid w:val="00BE4A86"/>
    <w:rsid w:val="00BE4C2A"/>
    <w:rsid w:val="00BE53B8"/>
    <w:rsid w:val="00BE641C"/>
    <w:rsid w:val="00BE6970"/>
    <w:rsid w:val="00BE6D4B"/>
    <w:rsid w:val="00BE6EF8"/>
    <w:rsid w:val="00BE7837"/>
    <w:rsid w:val="00BF005D"/>
    <w:rsid w:val="00BF0C01"/>
    <w:rsid w:val="00BF2099"/>
    <w:rsid w:val="00BF3AB9"/>
    <w:rsid w:val="00BF4009"/>
    <w:rsid w:val="00BF42FA"/>
    <w:rsid w:val="00BF4FB0"/>
    <w:rsid w:val="00BF58E9"/>
    <w:rsid w:val="00BF616A"/>
    <w:rsid w:val="00C007F2"/>
    <w:rsid w:val="00C01574"/>
    <w:rsid w:val="00C029FC"/>
    <w:rsid w:val="00C02C2A"/>
    <w:rsid w:val="00C0365B"/>
    <w:rsid w:val="00C04540"/>
    <w:rsid w:val="00C055D2"/>
    <w:rsid w:val="00C05850"/>
    <w:rsid w:val="00C05977"/>
    <w:rsid w:val="00C060A8"/>
    <w:rsid w:val="00C07654"/>
    <w:rsid w:val="00C07AD4"/>
    <w:rsid w:val="00C07FD0"/>
    <w:rsid w:val="00C1055D"/>
    <w:rsid w:val="00C10720"/>
    <w:rsid w:val="00C10C57"/>
    <w:rsid w:val="00C112C1"/>
    <w:rsid w:val="00C1134C"/>
    <w:rsid w:val="00C11D8E"/>
    <w:rsid w:val="00C12E41"/>
    <w:rsid w:val="00C13141"/>
    <w:rsid w:val="00C133A6"/>
    <w:rsid w:val="00C135EA"/>
    <w:rsid w:val="00C13970"/>
    <w:rsid w:val="00C154A8"/>
    <w:rsid w:val="00C17180"/>
    <w:rsid w:val="00C17B6B"/>
    <w:rsid w:val="00C20311"/>
    <w:rsid w:val="00C20CAB"/>
    <w:rsid w:val="00C21296"/>
    <w:rsid w:val="00C21444"/>
    <w:rsid w:val="00C2292E"/>
    <w:rsid w:val="00C22C13"/>
    <w:rsid w:val="00C24F79"/>
    <w:rsid w:val="00C2508A"/>
    <w:rsid w:val="00C2509D"/>
    <w:rsid w:val="00C26649"/>
    <w:rsid w:val="00C26D2C"/>
    <w:rsid w:val="00C275FC"/>
    <w:rsid w:val="00C31CDF"/>
    <w:rsid w:val="00C31DCF"/>
    <w:rsid w:val="00C32202"/>
    <w:rsid w:val="00C32242"/>
    <w:rsid w:val="00C32D3A"/>
    <w:rsid w:val="00C330C0"/>
    <w:rsid w:val="00C34F0C"/>
    <w:rsid w:val="00C362AD"/>
    <w:rsid w:val="00C364AA"/>
    <w:rsid w:val="00C37E2B"/>
    <w:rsid w:val="00C40FD7"/>
    <w:rsid w:val="00C4242D"/>
    <w:rsid w:val="00C425C7"/>
    <w:rsid w:val="00C42A5B"/>
    <w:rsid w:val="00C442E0"/>
    <w:rsid w:val="00C45DB7"/>
    <w:rsid w:val="00C4614E"/>
    <w:rsid w:val="00C46F7C"/>
    <w:rsid w:val="00C4749A"/>
    <w:rsid w:val="00C47522"/>
    <w:rsid w:val="00C47E2A"/>
    <w:rsid w:val="00C50B4B"/>
    <w:rsid w:val="00C51A0B"/>
    <w:rsid w:val="00C51EDE"/>
    <w:rsid w:val="00C5378B"/>
    <w:rsid w:val="00C54570"/>
    <w:rsid w:val="00C547E4"/>
    <w:rsid w:val="00C54E57"/>
    <w:rsid w:val="00C56D1D"/>
    <w:rsid w:val="00C57423"/>
    <w:rsid w:val="00C60611"/>
    <w:rsid w:val="00C60893"/>
    <w:rsid w:val="00C60D43"/>
    <w:rsid w:val="00C60E0A"/>
    <w:rsid w:val="00C60F98"/>
    <w:rsid w:val="00C61255"/>
    <w:rsid w:val="00C63970"/>
    <w:rsid w:val="00C63F7A"/>
    <w:rsid w:val="00C657E3"/>
    <w:rsid w:val="00C6589E"/>
    <w:rsid w:val="00C6606A"/>
    <w:rsid w:val="00C662F5"/>
    <w:rsid w:val="00C6769A"/>
    <w:rsid w:val="00C7087A"/>
    <w:rsid w:val="00C70AC0"/>
    <w:rsid w:val="00C7120C"/>
    <w:rsid w:val="00C7137C"/>
    <w:rsid w:val="00C71408"/>
    <w:rsid w:val="00C71956"/>
    <w:rsid w:val="00C724A3"/>
    <w:rsid w:val="00C73EE2"/>
    <w:rsid w:val="00C74AC0"/>
    <w:rsid w:val="00C74B2A"/>
    <w:rsid w:val="00C74C57"/>
    <w:rsid w:val="00C74E69"/>
    <w:rsid w:val="00C7616A"/>
    <w:rsid w:val="00C76D98"/>
    <w:rsid w:val="00C7724B"/>
    <w:rsid w:val="00C80028"/>
    <w:rsid w:val="00C80343"/>
    <w:rsid w:val="00C80D1A"/>
    <w:rsid w:val="00C81B98"/>
    <w:rsid w:val="00C827E6"/>
    <w:rsid w:val="00C82BF5"/>
    <w:rsid w:val="00C82F31"/>
    <w:rsid w:val="00C834C2"/>
    <w:rsid w:val="00C83C10"/>
    <w:rsid w:val="00C8541F"/>
    <w:rsid w:val="00C86B77"/>
    <w:rsid w:val="00C86DDF"/>
    <w:rsid w:val="00C86E2D"/>
    <w:rsid w:val="00C87923"/>
    <w:rsid w:val="00C87B87"/>
    <w:rsid w:val="00C87BB3"/>
    <w:rsid w:val="00C90504"/>
    <w:rsid w:val="00C90FFD"/>
    <w:rsid w:val="00C9130E"/>
    <w:rsid w:val="00C92116"/>
    <w:rsid w:val="00C92826"/>
    <w:rsid w:val="00C92D9D"/>
    <w:rsid w:val="00C92F8D"/>
    <w:rsid w:val="00C93066"/>
    <w:rsid w:val="00C936F4"/>
    <w:rsid w:val="00C9476B"/>
    <w:rsid w:val="00C94D9B"/>
    <w:rsid w:val="00C9553F"/>
    <w:rsid w:val="00C95B85"/>
    <w:rsid w:val="00C95F9B"/>
    <w:rsid w:val="00C965DF"/>
    <w:rsid w:val="00C967A8"/>
    <w:rsid w:val="00C971C2"/>
    <w:rsid w:val="00C97BA1"/>
    <w:rsid w:val="00CA0D11"/>
    <w:rsid w:val="00CA2F9F"/>
    <w:rsid w:val="00CA32DF"/>
    <w:rsid w:val="00CA3E6F"/>
    <w:rsid w:val="00CA4AD9"/>
    <w:rsid w:val="00CA5522"/>
    <w:rsid w:val="00CA5568"/>
    <w:rsid w:val="00CA5AD2"/>
    <w:rsid w:val="00CA6470"/>
    <w:rsid w:val="00CA6B66"/>
    <w:rsid w:val="00CA6F69"/>
    <w:rsid w:val="00CA6F92"/>
    <w:rsid w:val="00CB0317"/>
    <w:rsid w:val="00CB05F5"/>
    <w:rsid w:val="00CB4170"/>
    <w:rsid w:val="00CB441E"/>
    <w:rsid w:val="00CB5A15"/>
    <w:rsid w:val="00CB5E64"/>
    <w:rsid w:val="00CB6269"/>
    <w:rsid w:val="00CB6EB3"/>
    <w:rsid w:val="00CC02C7"/>
    <w:rsid w:val="00CC0DE4"/>
    <w:rsid w:val="00CC150F"/>
    <w:rsid w:val="00CC1EBB"/>
    <w:rsid w:val="00CC23D5"/>
    <w:rsid w:val="00CC3E11"/>
    <w:rsid w:val="00CC5C3E"/>
    <w:rsid w:val="00CC734B"/>
    <w:rsid w:val="00CC7F72"/>
    <w:rsid w:val="00CD0141"/>
    <w:rsid w:val="00CD0D67"/>
    <w:rsid w:val="00CD1805"/>
    <w:rsid w:val="00CD20A0"/>
    <w:rsid w:val="00CD22ED"/>
    <w:rsid w:val="00CD24C7"/>
    <w:rsid w:val="00CD2CD2"/>
    <w:rsid w:val="00CD3BDB"/>
    <w:rsid w:val="00CD4753"/>
    <w:rsid w:val="00CD4AC0"/>
    <w:rsid w:val="00CD5BA0"/>
    <w:rsid w:val="00CD5D16"/>
    <w:rsid w:val="00CD63B5"/>
    <w:rsid w:val="00CD64BB"/>
    <w:rsid w:val="00CD6A05"/>
    <w:rsid w:val="00CD770D"/>
    <w:rsid w:val="00CD7A9E"/>
    <w:rsid w:val="00CE1ABB"/>
    <w:rsid w:val="00CE481C"/>
    <w:rsid w:val="00CE5FB4"/>
    <w:rsid w:val="00CE65C3"/>
    <w:rsid w:val="00CE6D4A"/>
    <w:rsid w:val="00CE7420"/>
    <w:rsid w:val="00CE7C9C"/>
    <w:rsid w:val="00CE7F3E"/>
    <w:rsid w:val="00CF00D8"/>
    <w:rsid w:val="00CF111D"/>
    <w:rsid w:val="00CF3253"/>
    <w:rsid w:val="00CF3506"/>
    <w:rsid w:val="00CF53D7"/>
    <w:rsid w:val="00CF5ACA"/>
    <w:rsid w:val="00CF5E90"/>
    <w:rsid w:val="00CF6163"/>
    <w:rsid w:val="00CF7040"/>
    <w:rsid w:val="00CF7527"/>
    <w:rsid w:val="00CF77BD"/>
    <w:rsid w:val="00D01188"/>
    <w:rsid w:val="00D01214"/>
    <w:rsid w:val="00D0132C"/>
    <w:rsid w:val="00D0152B"/>
    <w:rsid w:val="00D01642"/>
    <w:rsid w:val="00D01650"/>
    <w:rsid w:val="00D016E8"/>
    <w:rsid w:val="00D01738"/>
    <w:rsid w:val="00D01744"/>
    <w:rsid w:val="00D021FD"/>
    <w:rsid w:val="00D02612"/>
    <w:rsid w:val="00D029D3"/>
    <w:rsid w:val="00D03B3C"/>
    <w:rsid w:val="00D04B72"/>
    <w:rsid w:val="00D0548B"/>
    <w:rsid w:val="00D07DE9"/>
    <w:rsid w:val="00D1096F"/>
    <w:rsid w:val="00D112C4"/>
    <w:rsid w:val="00D118DC"/>
    <w:rsid w:val="00D125BE"/>
    <w:rsid w:val="00D1302E"/>
    <w:rsid w:val="00D14478"/>
    <w:rsid w:val="00D14EEB"/>
    <w:rsid w:val="00D15165"/>
    <w:rsid w:val="00D15630"/>
    <w:rsid w:val="00D15EF9"/>
    <w:rsid w:val="00D15FF4"/>
    <w:rsid w:val="00D1615C"/>
    <w:rsid w:val="00D16E39"/>
    <w:rsid w:val="00D17967"/>
    <w:rsid w:val="00D205CC"/>
    <w:rsid w:val="00D20DC1"/>
    <w:rsid w:val="00D2168F"/>
    <w:rsid w:val="00D21B27"/>
    <w:rsid w:val="00D21D2E"/>
    <w:rsid w:val="00D243AD"/>
    <w:rsid w:val="00D25975"/>
    <w:rsid w:val="00D2633B"/>
    <w:rsid w:val="00D263A2"/>
    <w:rsid w:val="00D268AD"/>
    <w:rsid w:val="00D27AA8"/>
    <w:rsid w:val="00D27DE7"/>
    <w:rsid w:val="00D30379"/>
    <w:rsid w:val="00D31CA4"/>
    <w:rsid w:val="00D31F24"/>
    <w:rsid w:val="00D32565"/>
    <w:rsid w:val="00D32B38"/>
    <w:rsid w:val="00D331D4"/>
    <w:rsid w:val="00D34D04"/>
    <w:rsid w:val="00D34D38"/>
    <w:rsid w:val="00D3618E"/>
    <w:rsid w:val="00D36E26"/>
    <w:rsid w:val="00D37087"/>
    <w:rsid w:val="00D4088E"/>
    <w:rsid w:val="00D4168B"/>
    <w:rsid w:val="00D429C3"/>
    <w:rsid w:val="00D42CA6"/>
    <w:rsid w:val="00D42DFC"/>
    <w:rsid w:val="00D43B16"/>
    <w:rsid w:val="00D440CA"/>
    <w:rsid w:val="00D50545"/>
    <w:rsid w:val="00D51A78"/>
    <w:rsid w:val="00D5249B"/>
    <w:rsid w:val="00D526F3"/>
    <w:rsid w:val="00D52A06"/>
    <w:rsid w:val="00D56143"/>
    <w:rsid w:val="00D56F87"/>
    <w:rsid w:val="00D57920"/>
    <w:rsid w:val="00D601F0"/>
    <w:rsid w:val="00D6116B"/>
    <w:rsid w:val="00D6190D"/>
    <w:rsid w:val="00D61E84"/>
    <w:rsid w:val="00D6203C"/>
    <w:rsid w:val="00D6212C"/>
    <w:rsid w:val="00D627A8"/>
    <w:rsid w:val="00D62A2E"/>
    <w:rsid w:val="00D62A55"/>
    <w:rsid w:val="00D63A87"/>
    <w:rsid w:val="00D653E4"/>
    <w:rsid w:val="00D657E7"/>
    <w:rsid w:val="00D66710"/>
    <w:rsid w:val="00D66C05"/>
    <w:rsid w:val="00D66DD6"/>
    <w:rsid w:val="00D67918"/>
    <w:rsid w:val="00D67E47"/>
    <w:rsid w:val="00D7007A"/>
    <w:rsid w:val="00D71945"/>
    <w:rsid w:val="00D72FC5"/>
    <w:rsid w:val="00D7303E"/>
    <w:rsid w:val="00D7307A"/>
    <w:rsid w:val="00D7403C"/>
    <w:rsid w:val="00D74DC5"/>
    <w:rsid w:val="00D75114"/>
    <w:rsid w:val="00D75874"/>
    <w:rsid w:val="00D75B42"/>
    <w:rsid w:val="00D76961"/>
    <w:rsid w:val="00D76B4F"/>
    <w:rsid w:val="00D7714E"/>
    <w:rsid w:val="00D8012D"/>
    <w:rsid w:val="00D80A7B"/>
    <w:rsid w:val="00D81C7C"/>
    <w:rsid w:val="00D81FFC"/>
    <w:rsid w:val="00D840AB"/>
    <w:rsid w:val="00D842CE"/>
    <w:rsid w:val="00D8586F"/>
    <w:rsid w:val="00D86C14"/>
    <w:rsid w:val="00D86CE6"/>
    <w:rsid w:val="00D8766A"/>
    <w:rsid w:val="00D90820"/>
    <w:rsid w:val="00D93514"/>
    <w:rsid w:val="00D93866"/>
    <w:rsid w:val="00D94EBE"/>
    <w:rsid w:val="00D952E7"/>
    <w:rsid w:val="00D9537D"/>
    <w:rsid w:val="00D968A7"/>
    <w:rsid w:val="00D972A2"/>
    <w:rsid w:val="00DA0772"/>
    <w:rsid w:val="00DA0A8B"/>
    <w:rsid w:val="00DA1184"/>
    <w:rsid w:val="00DA33D1"/>
    <w:rsid w:val="00DA3E95"/>
    <w:rsid w:val="00DA4865"/>
    <w:rsid w:val="00DA5878"/>
    <w:rsid w:val="00DA5D9B"/>
    <w:rsid w:val="00DA6295"/>
    <w:rsid w:val="00DA691F"/>
    <w:rsid w:val="00DA6A4B"/>
    <w:rsid w:val="00DA75D5"/>
    <w:rsid w:val="00DA7899"/>
    <w:rsid w:val="00DA7AE2"/>
    <w:rsid w:val="00DA7BF1"/>
    <w:rsid w:val="00DA7C51"/>
    <w:rsid w:val="00DB070A"/>
    <w:rsid w:val="00DB20A3"/>
    <w:rsid w:val="00DB228C"/>
    <w:rsid w:val="00DB2644"/>
    <w:rsid w:val="00DB36D5"/>
    <w:rsid w:val="00DB3915"/>
    <w:rsid w:val="00DB3982"/>
    <w:rsid w:val="00DB4AB6"/>
    <w:rsid w:val="00DB555C"/>
    <w:rsid w:val="00DB69AB"/>
    <w:rsid w:val="00DB6A19"/>
    <w:rsid w:val="00DB7D9A"/>
    <w:rsid w:val="00DC0333"/>
    <w:rsid w:val="00DC10CC"/>
    <w:rsid w:val="00DC2D74"/>
    <w:rsid w:val="00DC37DB"/>
    <w:rsid w:val="00DC3EF7"/>
    <w:rsid w:val="00DC4188"/>
    <w:rsid w:val="00DC4459"/>
    <w:rsid w:val="00DC53DB"/>
    <w:rsid w:val="00DC7751"/>
    <w:rsid w:val="00DC7B6E"/>
    <w:rsid w:val="00DC7BD6"/>
    <w:rsid w:val="00DC7E11"/>
    <w:rsid w:val="00DD0732"/>
    <w:rsid w:val="00DD08EB"/>
    <w:rsid w:val="00DD0E97"/>
    <w:rsid w:val="00DD1779"/>
    <w:rsid w:val="00DD18C6"/>
    <w:rsid w:val="00DD25E8"/>
    <w:rsid w:val="00DD25F2"/>
    <w:rsid w:val="00DD2837"/>
    <w:rsid w:val="00DD4286"/>
    <w:rsid w:val="00DD464D"/>
    <w:rsid w:val="00DD4C49"/>
    <w:rsid w:val="00DD4ED8"/>
    <w:rsid w:val="00DD5C99"/>
    <w:rsid w:val="00DD5F3A"/>
    <w:rsid w:val="00DD639E"/>
    <w:rsid w:val="00DD67F3"/>
    <w:rsid w:val="00DD73BC"/>
    <w:rsid w:val="00DE0AF8"/>
    <w:rsid w:val="00DE2BE4"/>
    <w:rsid w:val="00DE33C8"/>
    <w:rsid w:val="00DE3497"/>
    <w:rsid w:val="00DE6919"/>
    <w:rsid w:val="00DE6EDD"/>
    <w:rsid w:val="00DE755A"/>
    <w:rsid w:val="00DE7A2E"/>
    <w:rsid w:val="00DF0496"/>
    <w:rsid w:val="00DF1345"/>
    <w:rsid w:val="00DF2303"/>
    <w:rsid w:val="00DF263F"/>
    <w:rsid w:val="00DF2D81"/>
    <w:rsid w:val="00DF31F8"/>
    <w:rsid w:val="00DF3924"/>
    <w:rsid w:val="00DF5B0D"/>
    <w:rsid w:val="00DF63E5"/>
    <w:rsid w:val="00DF6747"/>
    <w:rsid w:val="00DF77F8"/>
    <w:rsid w:val="00E0054B"/>
    <w:rsid w:val="00E01B86"/>
    <w:rsid w:val="00E02092"/>
    <w:rsid w:val="00E02524"/>
    <w:rsid w:val="00E0258F"/>
    <w:rsid w:val="00E02FF1"/>
    <w:rsid w:val="00E033B9"/>
    <w:rsid w:val="00E042BC"/>
    <w:rsid w:val="00E05F01"/>
    <w:rsid w:val="00E061EA"/>
    <w:rsid w:val="00E06EAD"/>
    <w:rsid w:val="00E076B2"/>
    <w:rsid w:val="00E10ECF"/>
    <w:rsid w:val="00E11012"/>
    <w:rsid w:val="00E12630"/>
    <w:rsid w:val="00E1296D"/>
    <w:rsid w:val="00E13831"/>
    <w:rsid w:val="00E14B47"/>
    <w:rsid w:val="00E20331"/>
    <w:rsid w:val="00E20CAB"/>
    <w:rsid w:val="00E20E78"/>
    <w:rsid w:val="00E2120A"/>
    <w:rsid w:val="00E21A8D"/>
    <w:rsid w:val="00E220F5"/>
    <w:rsid w:val="00E229BD"/>
    <w:rsid w:val="00E23AF0"/>
    <w:rsid w:val="00E24277"/>
    <w:rsid w:val="00E2464B"/>
    <w:rsid w:val="00E253C2"/>
    <w:rsid w:val="00E2679C"/>
    <w:rsid w:val="00E26F11"/>
    <w:rsid w:val="00E2773F"/>
    <w:rsid w:val="00E279EC"/>
    <w:rsid w:val="00E30B74"/>
    <w:rsid w:val="00E3154F"/>
    <w:rsid w:val="00E32204"/>
    <w:rsid w:val="00E34FA4"/>
    <w:rsid w:val="00E3591F"/>
    <w:rsid w:val="00E36028"/>
    <w:rsid w:val="00E36608"/>
    <w:rsid w:val="00E36973"/>
    <w:rsid w:val="00E36D07"/>
    <w:rsid w:val="00E37BFA"/>
    <w:rsid w:val="00E40C3C"/>
    <w:rsid w:val="00E43C19"/>
    <w:rsid w:val="00E43F51"/>
    <w:rsid w:val="00E441B8"/>
    <w:rsid w:val="00E44F7B"/>
    <w:rsid w:val="00E4580B"/>
    <w:rsid w:val="00E461CE"/>
    <w:rsid w:val="00E46D97"/>
    <w:rsid w:val="00E47719"/>
    <w:rsid w:val="00E47C49"/>
    <w:rsid w:val="00E47E2C"/>
    <w:rsid w:val="00E47FA7"/>
    <w:rsid w:val="00E511F3"/>
    <w:rsid w:val="00E5198C"/>
    <w:rsid w:val="00E51CCF"/>
    <w:rsid w:val="00E53595"/>
    <w:rsid w:val="00E53EE5"/>
    <w:rsid w:val="00E543CC"/>
    <w:rsid w:val="00E575CB"/>
    <w:rsid w:val="00E5795C"/>
    <w:rsid w:val="00E57985"/>
    <w:rsid w:val="00E60228"/>
    <w:rsid w:val="00E61F0B"/>
    <w:rsid w:val="00E62F4F"/>
    <w:rsid w:val="00E63716"/>
    <w:rsid w:val="00E668DF"/>
    <w:rsid w:val="00E70431"/>
    <w:rsid w:val="00E7128B"/>
    <w:rsid w:val="00E72329"/>
    <w:rsid w:val="00E72DCB"/>
    <w:rsid w:val="00E73128"/>
    <w:rsid w:val="00E73A41"/>
    <w:rsid w:val="00E75919"/>
    <w:rsid w:val="00E75C8F"/>
    <w:rsid w:val="00E7660E"/>
    <w:rsid w:val="00E811C3"/>
    <w:rsid w:val="00E81BF1"/>
    <w:rsid w:val="00E82018"/>
    <w:rsid w:val="00E82335"/>
    <w:rsid w:val="00E825B3"/>
    <w:rsid w:val="00E835F2"/>
    <w:rsid w:val="00E84D3D"/>
    <w:rsid w:val="00E870D2"/>
    <w:rsid w:val="00E87B61"/>
    <w:rsid w:val="00E87CBE"/>
    <w:rsid w:val="00E90476"/>
    <w:rsid w:val="00E905D3"/>
    <w:rsid w:val="00E90DAD"/>
    <w:rsid w:val="00E91308"/>
    <w:rsid w:val="00E93B37"/>
    <w:rsid w:val="00E94BE8"/>
    <w:rsid w:val="00E94EF4"/>
    <w:rsid w:val="00E95845"/>
    <w:rsid w:val="00E96D9C"/>
    <w:rsid w:val="00E97EDA"/>
    <w:rsid w:val="00EA04C4"/>
    <w:rsid w:val="00EA266E"/>
    <w:rsid w:val="00EA3DBE"/>
    <w:rsid w:val="00EA46BA"/>
    <w:rsid w:val="00EA4706"/>
    <w:rsid w:val="00EA5A0F"/>
    <w:rsid w:val="00EA5E03"/>
    <w:rsid w:val="00EA614A"/>
    <w:rsid w:val="00EA63F1"/>
    <w:rsid w:val="00EA70D0"/>
    <w:rsid w:val="00EB019C"/>
    <w:rsid w:val="00EB055D"/>
    <w:rsid w:val="00EB0EA2"/>
    <w:rsid w:val="00EB13B3"/>
    <w:rsid w:val="00EB200C"/>
    <w:rsid w:val="00EB2335"/>
    <w:rsid w:val="00EB6153"/>
    <w:rsid w:val="00EB62E7"/>
    <w:rsid w:val="00EC088C"/>
    <w:rsid w:val="00EC1225"/>
    <w:rsid w:val="00EC1B0C"/>
    <w:rsid w:val="00EC2B40"/>
    <w:rsid w:val="00EC3460"/>
    <w:rsid w:val="00EC3923"/>
    <w:rsid w:val="00EC4347"/>
    <w:rsid w:val="00EC4E64"/>
    <w:rsid w:val="00EC5396"/>
    <w:rsid w:val="00EC5D3F"/>
    <w:rsid w:val="00EC63B2"/>
    <w:rsid w:val="00EC676D"/>
    <w:rsid w:val="00EC69F5"/>
    <w:rsid w:val="00EC77E9"/>
    <w:rsid w:val="00ED0477"/>
    <w:rsid w:val="00ED0D29"/>
    <w:rsid w:val="00ED2EE2"/>
    <w:rsid w:val="00ED3CE6"/>
    <w:rsid w:val="00ED47DF"/>
    <w:rsid w:val="00ED505D"/>
    <w:rsid w:val="00ED512E"/>
    <w:rsid w:val="00ED5B77"/>
    <w:rsid w:val="00ED5E0D"/>
    <w:rsid w:val="00ED6BBE"/>
    <w:rsid w:val="00ED766A"/>
    <w:rsid w:val="00ED7A92"/>
    <w:rsid w:val="00ED7DD8"/>
    <w:rsid w:val="00EE07E3"/>
    <w:rsid w:val="00EE08A3"/>
    <w:rsid w:val="00EE1232"/>
    <w:rsid w:val="00EE12D0"/>
    <w:rsid w:val="00EE26EE"/>
    <w:rsid w:val="00EE4560"/>
    <w:rsid w:val="00EE5596"/>
    <w:rsid w:val="00EE61CA"/>
    <w:rsid w:val="00EE65D7"/>
    <w:rsid w:val="00EE6740"/>
    <w:rsid w:val="00EE72C2"/>
    <w:rsid w:val="00EF234B"/>
    <w:rsid w:val="00EF2B14"/>
    <w:rsid w:val="00EF3BBB"/>
    <w:rsid w:val="00EF3C65"/>
    <w:rsid w:val="00EF4ACA"/>
    <w:rsid w:val="00EF5F0E"/>
    <w:rsid w:val="00EF63E8"/>
    <w:rsid w:val="00EF6814"/>
    <w:rsid w:val="00EF6893"/>
    <w:rsid w:val="00EF68BB"/>
    <w:rsid w:val="00EF6EA9"/>
    <w:rsid w:val="00F006A1"/>
    <w:rsid w:val="00F00823"/>
    <w:rsid w:val="00F0082F"/>
    <w:rsid w:val="00F0122A"/>
    <w:rsid w:val="00F0125B"/>
    <w:rsid w:val="00F017C9"/>
    <w:rsid w:val="00F023DA"/>
    <w:rsid w:val="00F02511"/>
    <w:rsid w:val="00F0256E"/>
    <w:rsid w:val="00F030D7"/>
    <w:rsid w:val="00F0436F"/>
    <w:rsid w:val="00F0505E"/>
    <w:rsid w:val="00F05DB4"/>
    <w:rsid w:val="00F06D75"/>
    <w:rsid w:val="00F07DA7"/>
    <w:rsid w:val="00F07FAC"/>
    <w:rsid w:val="00F100BB"/>
    <w:rsid w:val="00F10781"/>
    <w:rsid w:val="00F112D7"/>
    <w:rsid w:val="00F14CE7"/>
    <w:rsid w:val="00F151E8"/>
    <w:rsid w:val="00F15316"/>
    <w:rsid w:val="00F155F5"/>
    <w:rsid w:val="00F158A8"/>
    <w:rsid w:val="00F15FA9"/>
    <w:rsid w:val="00F16708"/>
    <w:rsid w:val="00F17D7A"/>
    <w:rsid w:val="00F20631"/>
    <w:rsid w:val="00F206D1"/>
    <w:rsid w:val="00F20F58"/>
    <w:rsid w:val="00F21AFD"/>
    <w:rsid w:val="00F22511"/>
    <w:rsid w:val="00F237BD"/>
    <w:rsid w:val="00F2384E"/>
    <w:rsid w:val="00F2471D"/>
    <w:rsid w:val="00F260BF"/>
    <w:rsid w:val="00F30253"/>
    <w:rsid w:val="00F30DEE"/>
    <w:rsid w:val="00F31279"/>
    <w:rsid w:val="00F31BC3"/>
    <w:rsid w:val="00F31C1E"/>
    <w:rsid w:val="00F31DCD"/>
    <w:rsid w:val="00F32541"/>
    <w:rsid w:val="00F33D34"/>
    <w:rsid w:val="00F34454"/>
    <w:rsid w:val="00F34E7F"/>
    <w:rsid w:val="00F35987"/>
    <w:rsid w:val="00F35BE4"/>
    <w:rsid w:val="00F35D8B"/>
    <w:rsid w:val="00F37DFF"/>
    <w:rsid w:val="00F4008D"/>
    <w:rsid w:val="00F4021E"/>
    <w:rsid w:val="00F40261"/>
    <w:rsid w:val="00F405A8"/>
    <w:rsid w:val="00F40760"/>
    <w:rsid w:val="00F40EC5"/>
    <w:rsid w:val="00F410EA"/>
    <w:rsid w:val="00F41402"/>
    <w:rsid w:val="00F414E3"/>
    <w:rsid w:val="00F41A7E"/>
    <w:rsid w:val="00F41FAA"/>
    <w:rsid w:val="00F43207"/>
    <w:rsid w:val="00F43DF7"/>
    <w:rsid w:val="00F4504C"/>
    <w:rsid w:val="00F45B1B"/>
    <w:rsid w:val="00F45F51"/>
    <w:rsid w:val="00F46F76"/>
    <w:rsid w:val="00F475BE"/>
    <w:rsid w:val="00F50B10"/>
    <w:rsid w:val="00F514AB"/>
    <w:rsid w:val="00F51B69"/>
    <w:rsid w:val="00F51E75"/>
    <w:rsid w:val="00F51FB4"/>
    <w:rsid w:val="00F52A9C"/>
    <w:rsid w:val="00F53000"/>
    <w:rsid w:val="00F54373"/>
    <w:rsid w:val="00F5459A"/>
    <w:rsid w:val="00F54808"/>
    <w:rsid w:val="00F559B6"/>
    <w:rsid w:val="00F55BAF"/>
    <w:rsid w:val="00F5646F"/>
    <w:rsid w:val="00F56A0E"/>
    <w:rsid w:val="00F56C35"/>
    <w:rsid w:val="00F56DE4"/>
    <w:rsid w:val="00F5731F"/>
    <w:rsid w:val="00F5752E"/>
    <w:rsid w:val="00F604EB"/>
    <w:rsid w:val="00F60DF2"/>
    <w:rsid w:val="00F60E1B"/>
    <w:rsid w:val="00F61576"/>
    <w:rsid w:val="00F62254"/>
    <w:rsid w:val="00F623AD"/>
    <w:rsid w:val="00F6269F"/>
    <w:rsid w:val="00F63281"/>
    <w:rsid w:val="00F63F04"/>
    <w:rsid w:val="00F643B7"/>
    <w:rsid w:val="00F64818"/>
    <w:rsid w:val="00F652E8"/>
    <w:rsid w:val="00F653D7"/>
    <w:rsid w:val="00F6568A"/>
    <w:rsid w:val="00F65B7A"/>
    <w:rsid w:val="00F666C7"/>
    <w:rsid w:val="00F66968"/>
    <w:rsid w:val="00F67027"/>
    <w:rsid w:val="00F67E33"/>
    <w:rsid w:val="00F70423"/>
    <w:rsid w:val="00F7153D"/>
    <w:rsid w:val="00F71705"/>
    <w:rsid w:val="00F71FE7"/>
    <w:rsid w:val="00F72596"/>
    <w:rsid w:val="00F72BAA"/>
    <w:rsid w:val="00F72F3A"/>
    <w:rsid w:val="00F73223"/>
    <w:rsid w:val="00F73361"/>
    <w:rsid w:val="00F73500"/>
    <w:rsid w:val="00F737B2"/>
    <w:rsid w:val="00F739F5"/>
    <w:rsid w:val="00F74204"/>
    <w:rsid w:val="00F74A2E"/>
    <w:rsid w:val="00F7575B"/>
    <w:rsid w:val="00F76201"/>
    <w:rsid w:val="00F76CD2"/>
    <w:rsid w:val="00F775E2"/>
    <w:rsid w:val="00F802F4"/>
    <w:rsid w:val="00F80573"/>
    <w:rsid w:val="00F811D8"/>
    <w:rsid w:val="00F8132F"/>
    <w:rsid w:val="00F815B7"/>
    <w:rsid w:val="00F81F0A"/>
    <w:rsid w:val="00F81FE8"/>
    <w:rsid w:val="00F823F7"/>
    <w:rsid w:val="00F843A1"/>
    <w:rsid w:val="00F879E1"/>
    <w:rsid w:val="00F922CC"/>
    <w:rsid w:val="00F9290E"/>
    <w:rsid w:val="00F92A96"/>
    <w:rsid w:val="00F9366C"/>
    <w:rsid w:val="00F93FF4"/>
    <w:rsid w:val="00F94AB8"/>
    <w:rsid w:val="00F952EA"/>
    <w:rsid w:val="00F9611A"/>
    <w:rsid w:val="00F97407"/>
    <w:rsid w:val="00FA0A02"/>
    <w:rsid w:val="00FA1248"/>
    <w:rsid w:val="00FA1BAF"/>
    <w:rsid w:val="00FA1DBF"/>
    <w:rsid w:val="00FA309D"/>
    <w:rsid w:val="00FA56AE"/>
    <w:rsid w:val="00FA5BEE"/>
    <w:rsid w:val="00FA5D3D"/>
    <w:rsid w:val="00FA6244"/>
    <w:rsid w:val="00FA7001"/>
    <w:rsid w:val="00FB0A33"/>
    <w:rsid w:val="00FB124B"/>
    <w:rsid w:val="00FB1355"/>
    <w:rsid w:val="00FB180A"/>
    <w:rsid w:val="00FB2C5E"/>
    <w:rsid w:val="00FB3E8D"/>
    <w:rsid w:val="00FB495D"/>
    <w:rsid w:val="00FB51F2"/>
    <w:rsid w:val="00FB610B"/>
    <w:rsid w:val="00FB69F7"/>
    <w:rsid w:val="00FB734B"/>
    <w:rsid w:val="00FC06BD"/>
    <w:rsid w:val="00FC0787"/>
    <w:rsid w:val="00FC1101"/>
    <w:rsid w:val="00FC1605"/>
    <w:rsid w:val="00FC185C"/>
    <w:rsid w:val="00FC1929"/>
    <w:rsid w:val="00FC1985"/>
    <w:rsid w:val="00FC365A"/>
    <w:rsid w:val="00FC3CEB"/>
    <w:rsid w:val="00FC461B"/>
    <w:rsid w:val="00FC4736"/>
    <w:rsid w:val="00FC502C"/>
    <w:rsid w:val="00FC5A57"/>
    <w:rsid w:val="00FC5DE5"/>
    <w:rsid w:val="00FC617C"/>
    <w:rsid w:val="00FC7280"/>
    <w:rsid w:val="00FD0C7E"/>
    <w:rsid w:val="00FD1E5C"/>
    <w:rsid w:val="00FD243D"/>
    <w:rsid w:val="00FD3F96"/>
    <w:rsid w:val="00FD5695"/>
    <w:rsid w:val="00FD5EA9"/>
    <w:rsid w:val="00FD5FC6"/>
    <w:rsid w:val="00FD669C"/>
    <w:rsid w:val="00FD6C08"/>
    <w:rsid w:val="00FD7423"/>
    <w:rsid w:val="00FD7C1E"/>
    <w:rsid w:val="00FD7D3C"/>
    <w:rsid w:val="00FE0ADD"/>
    <w:rsid w:val="00FE17B8"/>
    <w:rsid w:val="00FE1D39"/>
    <w:rsid w:val="00FE2A4F"/>
    <w:rsid w:val="00FE50F5"/>
    <w:rsid w:val="00FE5EB4"/>
    <w:rsid w:val="00FE64C9"/>
    <w:rsid w:val="00FE7CFC"/>
    <w:rsid w:val="00FE7E7C"/>
    <w:rsid w:val="00FF306E"/>
    <w:rsid w:val="00FF30FC"/>
    <w:rsid w:val="00FF314D"/>
    <w:rsid w:val="00FF3B63"/>
    <w:rsid w:val="00FF3C09"/>
    <w:rsid w:val="00FF4FD5"/>
    <w:rsid w:val="00FF64C1"/>
    <w:rsid w:val="00FF6516"/>
    <w:rsid w:val="00FF6549"/>
    <w:rsid w:val="00FF73DF"/>
    <w:rsid w:val="00FF7E8C"/>
    <w:rsid w:val="00FF7FC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3" fill="f" fillcolor="white">
      <v:fill color="white" on="f"/>
      <v:stroke dashstyle="dash" weight="2.5pt"/>
      <o:colormru v:ext="edit" colors="#6f9,#9f9"/>
    </o:shapedefaults>
    <o:shapelayout v:ext="edit">
      <o:idmap v:ext="edit" data="2"/>
    </o:shapelayout>
  </w:shapeDefaults>
  <w:decimalSymbol w:val="."/>
  <w:listSeparator w:val=","/>
  <w14:docId w14:val="67575357"/>
  <w15:docId w15:val="{06D67CA8-07AF-4B12-8BAC-52D65B38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CA"/>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link w:val="Heading9Char"/>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uiPriority w:val="99"/>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EF68BB"/>
    <w:pPr>
      <w:widowControl w:val="0"/>
      <w:tabs>
        <w:tab w:val="center" w:pos="4680"/>
      </w:tabs>
      <w:jc w:val="center"/>
    </w:pPr>
    <w:rPr>
      <w:b/>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link w:val="BodyTextChar"/>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uiPriority w:val="99"/>
    <w:rsid w:val="00D61E84"/>
    <w:rPr>
      <w:rFonts w:ascii="Arial" w:hAnsi="Arial"/>
      <w:dstrike w:val="0"/>
      <w:color w:val="auto"/>
      <w:u w:val="none"/>
    </w:rPr>
  </w:style>
  <w:style w:type="character" w:styleId="FollowedHyperlink">
    <w:name w:val="FollowedHyperlink"/>
    <w:basedOn w:val="DefaultParagraphFont"/>
    <w:uiPriority w:val="99"/>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uiPriority w:val="99"/>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eastAsia="en-CA"/>
    </w:rPr>
  </w:style>
  <w:style w:type="paragraph" w:customStyle="1" w:styleId="font6">
    <w:name w:val="font6"/>
    <w:basedOn w:val="Normal"/>
    <w:rsid w:val="00E20331"/>
    <w:pPr>
      <w:spacing w:before="100" w:after="100"/>
    </w:pPr>
    <w:rPr>
      <w:b/>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CA"/>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character" w:customStyle="1" w:styleId="tgc">
    <w:name w:val="_tgc"/>
    <w:basedOn w:val="DefaultParagraphFont"/>
    <w:rsid w:val="00E72DCB"/>
  </w:style>
  <w:style w:type="character" w:customStyle="1" w:styleId="UnresolvedMention1">
    <w:name w:val="Unresolved Mention1"/>
    <w:basedOn w:val="DefaultParagraphFont"/>
    <w:uiPriority w:val="99"/>
    <w:semiHidden/>
    <w:unhideWhenUsed/>
    <w:rsid w:val="00F206D1"/>
    <w:rPr>
      <w:color w:val="605E5C"/>
      <w:shd w:val="clear" w:color="auto" w:fill="E1DFDD"/>
    </w:rPr>
  </w:style>
  <w:style w:type="character" w:customStyle="1" w:styleId="UnresolvedMention2">
    <w:name w:val="Unresolved Mention2"/>
    <w:basedOn w:val="DefaultParagraphFont"/>
    <w:uiPriority w:val="99"/>
    <w:semiHidden/>
    <w:unhideWhenUsed/>
    <w:rsid w:val="00303BAB"/>
    <w:rPr>
      <w:color w:val="605E5C"/>
      <w:shd w:val="clear" w:color="auto" w:fill="E1DFDD"/>
    </w:rPr>
  </w:style>
  <w:style w:type="character" w:styleId="PlaceholderText">
    <w:name w:val="Placeholder Text"/>
    <w:basedOn w:val="DefaultParagraphFont"/>
    <w:uiPriority w:val="99"/>
    <w:semiHidden/>
    <w:rsid w:val="00AF04B3"/>
    <w:rPr>
      <w:color w:val="808080"/>
    </w:rPr>
  </w:style>
  <w:style w:type="character" w:customStyle="1" w:styleId="Heading9Char">
    <w:name w:val="Heading 9 Char"/>
    <w:basedOn w:val="DefaultParagraphFont"/>
    <w:link w:val="Heading9"/>
    <w:rsid w:val="00E36608"/>
    <w:rPr>
      <w:rFonts w:ascii="Arial" w:hAnsi="Arial"/>
      <w:b/>
      <w:caps/>
      <w:kern w:val="28"/>
      <w:sz w:val="24"/>
      <w:lang w:val="en-CA"/>
    </w:rPr>
  </w:style>
  <w:style w:type="character" w:customStyle="1" w:styleId="BodyTextChar">
    <w:name w:val="Body Text Char"/>
    <w:basedOn w:val="DefaultParagraphFont"/>
    <w:link w:val="BodyText"/>
    <w:rsid w:val="00E4580B"/>
    <w:rPr>
      <w:rFonts w:ascii="Arial" w:hAnsi="Arial"/>
      <w:sz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4578">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790368954">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439178019">
          <w:marLeft w:val="0"/>
          <w:marRight w:val="0"/>
          <w:marTop w:val="0"/>
          <w:marBottom w:val="0"/>
          <w:divBdr>
            <w:top w:val="none" w:sz="0" w:space="0" w:color="auto"/>
            <w:left w:val="none" w:sz="0" w:space="0" w:color="auto"/>
            <w:bottom w:val="none" w:sz="0" w:space="0" w:color="auto"/>
            <w:right w:val="none" w:sz="0" w:space="0" w:color="auto"/>
          </w:divBdr>
        </w:div>
      </w:divsChild>
    </w:div>
    <w:div w:id="131990243">
      <w:bodyDiv w:val="1"/>
      <w:marLeft w:val="0"/>
      <w:marRight w:val="0"/>
      <w:marTop w:val="0"/>
      <w:marBottom w:val="0"/>
      <w:divBdr>
        <w:top w:val="none" w:sz="0" w:space="0" w:color="auto"/>
        <w:left w:val="none" w:sz="0" w:space="0" w:color="auto"/>
        <w:bottom w:val="none" w:sz="0" w:space="0" w:color="auto"/>
        <w:right w:val="none" w:sz="0" w:space="0" w:color="auto"/>
      </w:divBdr>
    </w:div>
    <w:div w:id="182286088">
      <w:bodyDiv w:val="1"/>
      <w:marLeft w:val="0"/>
      <w:marRight w:val="0"/>
      <w:marTop w:val="0"/>
      <w:marBottom w:val="0"/>
      <w:divBdr>
        <w:top w:val="none" w:sz="0" w:space="0" w:color="auto"/>
        <w:left w:val="none" w:sz="0" w:space="0" w:color="auto"/>
        <w:bottom w:val="none" w:sz="0" w:space="0" w:color="auto"/>
        <w:right w:val="none" w:sz="0" w:space="0" w:color="auto"/>
      </w:divBdr>
    </w:div>
    <w:div w:id="253445004">
      <w:bodyDiv w:val="1"/>
      <w:marLeft w:val="0"/>
      <w:marRight w:val="0"/>
      <w:marTop w:val="0"/>
      <w:marBottom w:val="0"/>
      <w:divBdr>
        <w:top w:val="none" w:sz="0" w:space="0" w:color="auto"/>
        <w:left w:val="none" w:sz="0" w:space="0" w:color="auto"/>
        <w:bottom w:val="none" w:sz="0" w:space="0" w:color="auto"/>
        <w:right w:val="none" w:sz="0" w:space="0" w:color="auto"/>
      </w:divBdr>
    </w:div>
    <w:div w:id="316154846">
      <w:bodyDiv w:val="1"/>
      <w:marLeft w:val="0"/>
      <w:marRight w:val="0"/>
      <w:marTop w:val="0"/>
      <w:marBottom w:val="0"/>
      <w:divBdr>
        <w:top w:val="none" w:sz="0" w:space="0" w:color="auto"/>
        <w:left w:val="none" w:sz="0" w:space="0" w:color="auto"/>
        <w:bottom w:val="none" w:sz="0" w:space="0" w:color="auto"/>
        <w:right w:val="none" w:sz="0" w:space="0" w:color="auto"/>
      </w:divBdr>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371926069">
      <w:bodyDiv w:val="1"/>
      <w:marLeft w:val="0"/>
      <w:marRight w:val="0"/>
      <w:marTop w:val="0"/>
      <w:marBottom w:val="0"/>
      <w:divBdr>
        <w:top w:val="none" w:sz="0" w:space="0" w:color="auto"/>
        <w:left w:val="none" w:sz="0" w:space="0" w:color="auto"/>
        <w:bottom w:val="none" w:sz="0" w:space="0" w:color="auto"/>
        <w:right w:val="none" w:sz="0" w:space="0" w:color="auto"/>
      </w:divBdr>
    </w:div>
    <w:div w:id="414060192">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617837383">
      <w:bodyDiv w:val="1"/>
      <w:marLeft w:val="0"/>
      <w:marRight w:val="0"/>
      <w:marTop w:val="0"/>
      <w:marBottom w:val="0"/>
      <w:divBdr>
        <w:top w:val="none" w:sz="0" w:space="0" w:color="auto"/>
        <w:left w:val="none" w:sz="0" w:space="0" w:color="auto"/>
        <w:bottom w:val="none" w:sz="0" w:space="0" w:color="auto"/>
        <w:right w:val="none" w:sz="0" w:space="0" w:color="auto"/>
      </w:divBdr>
    </w:div>
    <w:div w:id="705102821">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949169008">
      <w:bodyDiv w:val="1"/>
      <w:marLeft w:val="0"/>
      <w:marRight w:val="0"/>
      <w:marTop w:val="0"/>
      <w:marBottom w:val="0"/>
      <w:divBdr>
        <w:top w:val="none" w:sz="0" w:space="0" w:color="auto"/>
        <w:left w:val="none" w:sz="0" w:space="0" w:color="auto"/>
        <w:bottom w:val="none" w:sz="0" w:space="0" w:color="auto"/>
        <w:right w:val="none" w:sz="0" w:space="0" w:color="auto"/>
      </w:divBdr>
    </w:div>
    <w:div w:id="955408928">
      <w:bodyDiv w:val="1"/>
      <w:marLeft w:val="0"/>
      <w:marRight w:val="0"/>
      <w:marTop w:val="0"/>
      <w:marBottom w:val="0"/>
      <w:divBdr>
        <w:top w:val="none" w:sz="0" w:space="0" w:color="auto"/>
        <w:left w:val="none" w:sz="0" w:space="0" w:color="auto"/>
        <w:bottom w:val="none" w:sz="0" w:space="0" w:color="auto"/>
        <w:right w:val="none" w:sz="0" w:space="0" w:color="auto"/>
      </w:divBdr>
    </w:div>
    <w:div w:id="1007907167">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095592008">
      <w:bodyDiv w:val="1"/>
      <w:marLeft w:val="0"/>
      <w:marRight w:val="0"/>
      <w:marTop w:val="0"/>
      <w:marBottom w:val="0"/>
      <w:divBdr>
        <w:top w:val="none" w:sz="0" w:space="0" w:color="auto"/>
        <w:left w:val="none" w:sz="0" w:space="0" w:color="auto"/>
        <w:bottom w:val="none" w:sz="0" w:space="0" w:color="auto"/>
        <w:right w:val="none" w:sz="0" w:space="0" w:color="auto"/>
      </w:divBdr>
    </w:div>
    <w:div w:id="1207764210">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287153160">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10406449">
      <w:bodyDiv w:val="1"/>
      <w:marLeft w:val="0"/>
      <w:marRight w:val="0"/>
      <w:marTop w:val="0"/>
      <w:marBottom w:val="0"/>
      <w:divBdr>
        <w:top w:val="none" w:sz="0" w:space="0" w:color="auto"/>
        <w:left w:val="none" w:sz="0" w:space="0" w:color="auto"/>
        <w:bottom w:val="none" w:sz="0" w:space="0" w:color="auto"/>
        <w:right w:val="none" w:sz="0" w:space="0" w:color="auto"/>
      </w:divBdr>
    </w:div>
    <w:div w:id="1313945351">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sChild>
    </w:div>
    <w:div w:id="1525286149">
      <w:bodyDiv w:val="1"/>
      <w:marLeft w:val="0"/>
      <w:marRight w:val="0"/>
      <w:marTop w:val="0"/>
      <w:marBottom w:val="0"/>
      <w:divBdr>
        <w:top w:val="none" w:sz="0" w:space="0" w:color="auto"/>
        <w:left w:val="none" w:sz="0" w:space="0" w:color="auto"/>
        <w:bottom w:val="none" w:sz="0" w:space="0" w:color="auto"/>
        <w:right w:val="none" w:sz="0" w:space="0" w:color="auto"/>
      </w:divBdr>
    </w:div>
    <w:div w:id="1581598401">
      <w:bodyDiv w:val="1"/>
      <w:marLeft w:val="0"/>
      <w:marRight w:val="0"/>
      <w:marTop w:val="0"/>
      <w:marBottom w:val="0"/>
      <w:divBdr>
        <w:top w:val="none" w:sz="0" w:space="0" w:color="auto"/>
        <w:left w:val="none" w:sz="0" w:space="0" w:color="auto"/>
        <w:bottom w:val="none" w:sz="0" w:space="0" w:color="auto"/>
        <w:right w:val="none" w:sz="0" w:space="0" w:color="auto"/>
      </w:divBdr>
    </w:div>
    <w:div w:id="1585450535">
      <w:bodyDiv w:val="1"/>
      <w:marLeft w:val="0"/>
      <w:marRight w:val="0"/>
      <w:marTop w:val="0"/>
      <w:marBottom w:val="0"/>
      <w:divBdr>
        <w:top w:val="none" w:sz="0" w:space="0" w:color="auto"/>
        <w:left w:val="none" w:sz="0" w:space="0" w:color="auto"/>
        <w:bottom w:val="none" w:sz="0" w:space="0" w:color="auto"/>
        <w:right w:val="none" w:sz="0" w:space="0" w:color="auto"/>
      </w:divBdr>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698117664">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1852376512">
      <w:bodyDiv w:val="1"/>
      <w:marLeft w:val="0"/>
      <w:marRight w:val="0"/>
      <w:marTop w:val="0"/>
      <w:marBottom w:val="0"/>
      <w:divBdr>
        <w:top w:val="none" w:sz="0" w:space="0" w:color="auto"/>
        <w:left w:val="none" w:sz="0" w:space="0" w:color="auto"/>
        <w:bottom w:val="none" w:sz="0" w:space="0" w:color="auto"/>
        <w:right w:val="none" w:sz="0" w:space="0" w:color="auto"/>
      </w:divBdr>
    </w:div>
    <w:div w:id="1949504018">
      <w:bodyDiv w:val="1"/>
      <w:marLeft w:val="0"/>
      <w:marRight w:val="0"/>
      <w:marTop w:val="0"/>
      <w:marBottom w:val="0"/>
      <w:divBdr>
        <w:top w:val="none" w:sz="0" w:space="0" w:color="auto"/>
        <w:left w:val="none" w:sz="0" w:space="0" w:color="auto"/>
        <w:bottom w:val="none" w:sz="0" w:space="0" w:color="auto"/>
        <w:right w:val="none" w:sz="0" w:space="0" w:color="auto"/>
      </w:divBdr>
    </w:div>
    <w:div w:id="1983457669">
      <w:bodyDiv w:val="1"/>
      <w:marLeft w:val="0"/>
      <w:marRight w:val="0"/>
      <w:marTop w:val="0"/>
      <w:marBottom w:val="0"/>
      <w:divBdr>
        <w:top w:val="none" w:sz="0" w:space="0" w:color="auto"/>
        <w:left w:val="none" w:sz="0" w:space="0" w:color="auto"/>
        <w:bottom w:val="none" w:sz="0" w:space="0" w:color="auto"/>
        <w:right w:val="none" w:sz="0" w:space="0" w:color="auto"/>
      </w:divBdr>
    </w:div>
    <w:div w:id="2024552981">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sChild>
    </w:div>
    <w:div w:id="2063942510">
      <w:bodyDiv w:val="1"/>
      <w:marLeft w:val="0"/>
      <w:marRight w:val="0"/>
      <w:marTop w:val="0"/>
      <w:marBottom w:val="0"/>
      <w:divBdr>
        <w:top w:val="none" w:sz="0" w:space="0" w:color="auto"/>
        <w:left w:val="none" w:sz="0" w:space="0" w:color="auto"/>
        <w:bottom w:val="none" w:sz="0" w:space="0" w:color="auto"/>
        <w:right w:val="none" w:sz="0" w:space="0" w:color="auto"/>
      </w:divBdr>
    </w:div>
    <w:div w:id="2101480909">
      <w:bodyDiv w:val="1"/>
      <w:marLeft w:val="0"/>
      <w:marRight w:val="0"/>
      <w:marTop w:val="0"/>
      <w:marBottom w:val="0"/>
      <w:divBdr>
        <w:top w:val="none" w:sz="0" w:space="0" w:color="auto"/>
        <w:left w:val="none" w:sz="0" w:space="0" w:color="auto"/>
        <w:bottom w:val="none" w:sz="0" w:space="0" w:color="auto"/>
        <w:right w:val="none" w:sz="0" w:space="0" w:color="auto"/>
      </w:divBdr>
    </w:div>
    <w:div w:id="21191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wmf"/><Relationship Id="rId39" Type="http://schemas.openxmlformats.org/officeDocument/2006/relationships/fontTable" Target="fontTable.xml"/><Relationship Id="rId21" Type="http://schemas.openxmlformats.org/officeDocument/2006/relationships/hyperlink" Target="http://www.crtc.gc.ca/cisc/eng/cag.htm" TargetMode="External"/><Relationship Id="rId34"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2.wmf"/><Relationship Id="rId33" Type="http://schemas.openxmlformats.org/officeDocument/2006/relationships/image" Target="media/image4.png"/><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rtc.gc.ca/cisc/eng/cisf3fg.htm"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cnac.ca/npa_codes/NPA_History.pdf" TargetMode="External"/><Relationship Id="rId28" Type="http://schemas.openxmlformats.org/officeDocument/2006/relationships/header" Target="header5.xml"/><Relationship Id="rId36"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crtc.gc.ca/eng/info_sht/g4.htm" TargetMode="External"/><Relationship Id="rId27" Type="http://schemas.openxmlformats.org/officeDocument/2006/relationships/oleObject" Target="embeddings/Microsoft_Excel_97-2003_Worksheet.xls"/><Relationship Id="rId30" Type="http://schemas.openxmlformats.org/officeDocument/2006/relationships/header" Target="header6.xml"/><Relationship Id="rId35" Type="http://schemas.openxmlformats.org/officeDocument/2006/relationships/chart" Target="charts/chart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cnaservices880.sharepoint.com/sites/CNAStaff1/CNA%20Project%20Share/NRUF/2025/NRUF-Compilation-2024.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cnaservices880.sharepoint.com/sites/CNAStaff1/CNA%20Project%20Share/NRUF/2025/NRUF-Compilation-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Data!$A$212</c:f>
          <c:strCache>
            <c:ptCount val="1"/>
            <c:pt idx="0">
              <c:v>NPA 782/902 Nova Scotia/Prince Edward Island</c:v>
            </c:pt>
          </c:strCache>
        </c:strRef>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1"/>
          <c:order val="0"/>
          <c:tx>
            <c:strRef>
              <c:f>Data!$A$214</c:f>
              <c:strCache>
                <c:ptCount val="1"/>
                <c:pt idx="0">
                  <c:v>Actual</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Data!$B$214:$Q$214</c:f>
              <c:numCache>
                <c:formatCode>General</c:formatCode>
                <c:ptCount val="16"/>
                <c:pt idx="0">
                  <c:v>819</c:v>
                </c:pt>
                <c:pt idx="1">
                  <c:v>904</c:v>
                </c:pt>
                <c:pt idx="2">
                  <c:v>920</c:v>
                </c:pt>
                <c:pt idx="3">
                  <c:v>1002</c:v>
                </c:pt>
                <c:pt idx="4">
                  <c:v>1040</c:v>
                </c:pt>
                <c:pt idx="5">
                  <c:v>1069</c:v>
                </c:pt>
                <c:pt idx="6">
                  <c:v>1171</c:v>
                </c:pt>
                <c:pt idx="7">
                  <c:v>1210</c:v>
                </c:pt>
                <c:pt idx="8">
                  <c:v>1236</c:v>
                </c:pt>
                <c:pt idx="9">
                  <c:v>1259</c:v>
                </c:pt>
              </c:numCache>
            </c:numRef>
          </c:val>
          <c:smooth val="0"/>
          <c:extLst>
            <c:ext xmlns:c16="http://schemas.microsoft.com/office/drawing/2014/chart" uri="{C3380CC4-5D6E-409C-BE32-E72D297353CC}">
              <c16:uniqueId val="{00000000-6B80-4E08-A695-107B6CAB34CE}"/>
            </c:ext>
          </c:extLst>
        </c:ser>
        <c:ser>
          <c:idx val="12"/>
          <c:order val="1"/>
          <c:tx>
            <c:strRef>
              <c:f>Data!$A$215</c:f>
              <c:strCache>
                <c:ptCount val="1"/>
                <c:pt idx="0">
                  <c:v>16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Data!$B$215:$Q$215</c:f>
              <c:numCache>
                <c:formatCode>General</c:formatCode>
                <c:ptCount val="16"/>
                <c:pt idx="0">
                  <c:v>819</c:v>
                </c:pt>
                <c:pt idx="1">
                  <c:v>952</c:v>
                </c:pt>
                <c:pt idx="2">
                  <c:v>989</c:v>
                </c:pt>
                <c:pt idx="3">
                  <c:v>1028</c:v>
                </c:pt>
                <c:pt idx="4">
                  <c:v>1135</c:v>
                </c:pt>
                <c:pt idx="5">
                  <c:v>1165</c:v>
                </c:pt>
                <c:pt idx="6">
                  <c:v>1189</c:v>
                </c:pt>
              </c:numCache>
            </c:numRef>
          </c:val>
          <c:smooth val="0"/>
          <c:extLst>
            <c:ext xmlns:c16="http://schemas.microsoft.com/office/drawing/2014/chart" uri="{C3380CC4-5D6E-409C-BE32-E72D297353CC}">
              <c16:uniqueId val="{00000001-6B80-4E08-A695-107B6CAB34CE}"/>
            </c:ext>
          </c:extLst>
        </c:ser>
        <c:ser>
          <c:idx val="13"/>
          <c:order val="2"/>
          <c:tx>
            <c:strRef>
              <c:f>Data!$A$216</c:f>
              <c:strCache>
                <c:ptCount val="1"/>
                <c:pt idx="0">
                  <c:v>17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Data!$B$216:$Q$216</c:f>
              <c:numCache>
                <c:formatCode>General</c:formatCode>
                <c:ptCount val="16"/>
                <c:pt idx="1">
                  <c:v>904</c:v>
                </c:pt>
                <c:pt idx="2">
                  <c:v>988</c:v>
                </c:pt>
                <c:pt idx="3">
                  <c:v>1071</c:v>
                </c:pt>
                <c:pt idx="4">
                  <c:v>1117</c:v>
                </c:pt>
                <c:pt idx="5">
                  <c:v>1232</c:v>
                </c:pt>
                <c:pt idx="6">
                  <c:v>1272</c:v>
                </c:pt>
                <c:pt idx="7">
                  <c:v>1298</c:v>
                </c:pt>
              </c:numCache>
            </c:numRef>
          </c:val>
          <c:smooth val="0"/>
          <c:extLst>
            <c:ext xmlns:c16="http://schemas.microsoft.com/office/drawing/2014/chart" uri="{C3380CC4-5D6E-409C-BE32-E72D297353CC}">
              <c16:uniqueId val="{00000002-6B80-4E08-A695-107B6CAB34CE}"/>
            </c:ext>
          </c:extLst>
        </c:ser>
        <c:ser>
          <c:idx val="14"/>
          <c:order val="3"/>
          <c:tx>
            <c:strRef>
              <c:f>Data!$A$217</c:f>
              <c:strCache>
                <c:ptCount val="1"/>
                <c:pt idx="0">
                  <c:v>18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Data!$B$217:$Q$217</c:f>
              <c:numCache>
                <c:formatCode>General</c:formatCode>
                <c:ptCount val="16"/>
                <c:pt idx="2">
                  <c:v>920</c:v>
                </c:pt>
                <c:pt idx="3">
                  <c:v>1070</c:v>
                </c:pt>
                <c:pt idx="4">
                  <c:v>1116</c:v>
                </c:pt>
                <c:pt idx="5">
                  <c:v>1141</c:v>
                </c:pt>
                <c:pt idx="6">
                  <c:v>1180</c:v>
                </c:pt>
                <c:pt idx="7">
                  <c:v>1217</c:v>
                </c:pt>
                <c:pt idx="8">
                  <c:v>1249</c:v>
                </c:pt>
              </c:numCache>
            </c:numRef>
          </c:val>
          <c:smooth val="0"/>
          <c:extLst>
            <c:ext xmlns:c16="http://schemas.microsoft.com/office/drawing/2014/chart" uri="{C3380CC4-5D6E-409C-BE32-E72D297353CC}">
              <c16:uniqueId val="{00000003-6B80-4E08-A695-107B6CAB34CE}"/>
            </c:ext>
          </c:extLst>
        </c:ser>
        <c:ser>
          <c:idx val="15"/>
          <c:order val="4"/>
          <c:tx>
            <c:strRef>
              <c:f>Data!$A$218</c:f>
              <c:strCache>
                <c:ptCount val="1"/>
                <c:pt idx="0">
                  <c:v>19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Data!$B$218:$Q$218</c:f>
              <c:numCache>
                <c:formatCode>General</c:formatCode>
                <c:ptCount val="16"/>
                <c:pt idx="3">
                  <c:v>1002</c:v>
                </c:pt>
                <c:pt idx="4">
                  <c:v>1076</c:v>
                </c:pt>
                <c:pt idx="5">
                  <c:v>1118</c:v>
                </c:pt>
                <c:pt idx="6">
                  <c:v>1158</c:v>
                </c:pt>
                <c:pt idx="7">
                  <c:v>1198</c:v>
                </c:pt>
                <c:pt idx="8">
                  <c:v>1234</c:v>
                </c:pt>
                <c:pt idx="9">
                  <c:v>1257</c:v>
                </c:pt>
              </c:numCache>
            </c:numRef>
          </c:val>
          <c:smooth val="0"/>
          <c:extLst>
            <c:ext xmlns:c16="http://schemas.microsoft.com/office/drawing/2014/chart" uri="{C3380CC4-5D6E-409C-BE32-E72D297353CC}">
              <c16:uniqueId val="{00000004-6B80-4E08-A695-107B6CAB34CE}"/>
            </c:ext>
          </c:extLst>
        </c:ser>
        <c:ser>
          <c:idx val="16"/>
          <c:order val="5"/>
          <c:tx>
            <c:strRef>
              <c:f>Data!$A$219</c:f>
              <c:strCache>
                <c:ptCount val="1"/>
                <c:pt idx="0">
                  <c:v>20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Data!$B$219:$Q$219</c:f>
              <c:numCache>
                <c:formatCode>General</c:formatCode>
                <c:ptCount val="16"/>
                <c:pt idx="4">
                  <c:v>1040</c:v>
                </c:pt>
                <c:pt idx="5">
                  <c:v>1101</c:v>
                </c:pt>
                <c:pt idx="6">
                  <c:v>1136</c:v>
                </c:pt>
                <c:pt idx="7">
                  <c:v>1186</c:v>
                </c:pt>
                <c:pt idx="8">
                  <c:v>1228</c:v>
                </c:pt>
                <c:pt idx="9">
                  <c:v>1264</c:v>
                </c:pt>
                <c:pt idx="10">
                  <c:v>1293</c:v>
                </c:pt>
              </c:numCache>
            </c:numRef>
          </c:val>
          <c:smooth val="0"/>
          <c:extLst>
            <c:ext xmlns:c16="http://schemas.microsoft.com/office/drawing/2014/chart" uri="{C3380CC4-5D6E-409C-BE32-E72D297353CC}">
              <c16:uniqueId val="{00000005-6B80-4E08-A695-107B6CAB34CE}"/>
            </c:ext>
          </c:extLst>
        </c:ser>
        <c:ser>
          <c:idx val="17"/>
          <c:order val="6"/>
          <c:tx>
            <c:strRef>
              <c:f>Data!$A$220</c:f>
              <c:strCache>
                <c:ptCount val="1"/>
                <c:pt idx="0">
                  <c:v>21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Data!$B$220:$Q$220</c:f>
              <c:numCache>
                <c:formatCode>General</c:formatCode>
                <c:ptCount val="16"/>
                <c:pt idx="5">
                  <c:v>1069</c:v>
                </c:pt>
                <c:pt idx="6">
                  <c:v>1181</c:v>
                </c:pt>
                <c:pt idx="7">
                  <c:v>1245</c:v>
                </c:pt>
                <c:pt idx="8">
                  <c:v>1300</c:v>
                </c:pt>
                <c:pt idx="9">
                  <c:v>1363</c:v>
                </c:pt>
                <c:pt idx="10">
                  <c:v>1421</c:v>
                </c:pt>
                <c:pt idx="11">
                  <c:v>1482</c:v>
                </c:pt>
              </c:numCache>
            </c:numRef>
          </c:val>
          <c:smooth val="0"/>
          <c:extLst>
            <c:ext xmlns:c16="http://schemas.microsoft.com/office/drawing/2014/chart" uri="{C3380CC4-5D6E-409C-BE32-E72D297353CC}">
              <c16:uniqueId val="{00000006-6B80-4E08-A695-107B6CAB34CE}"/>
            </c:ext>
          </c:extLst>
        </c:ser>
        <c:ser>
          <c:idx val="18"/>
          <c:order val="7"/>
          <c:tx>
            <c:strRef>
              <c:f>Data!$A$221</c:f>
              <c:strCache>
                <c:ptCount val="1"/>
                <c:pt idx="0">
                  <c:v>22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Data!$B$221:$Q$221</c:f>
              <c:numCache>
                <c:formatCode>General</c:formatCode>
                <c:ptCount val="16"/>
                <c:pt idx="6">
                  <c:v>1171</c:v>
                </c:pt>
                <c:pt idx="7">
                  <c:v>1270</c:v>
                </c:pt>
                <c:pt idx="8">
                  <c:v>1320</c:v>
                </c:pt>
                <c:pt idx="9">
                  <c:v>1370</c:v>
                </c:pt>
                <c:pt idx="10">
                  <c:v>1432</c:v>
                </c:pt>
                <c:pt idx="11">
                  <c:v>1487</c:v>
                </c:pt>
                <c:pt idx="12">
                  <c:v>1532</c:v>
                </c:pt>
              </c:numCache>
            </c:numRef>
          </c:val>
          <c:smooth val="0"/>
          <c:extLst>
            <c:ext xmlns:c16="http://schemas.microsoft.com/office/drawing/2014/chart" uri="{C3380CC4-5D6E-409C-BE32-E72D297353CC}">
              <c16:uniqueId val="{00000007-6B80-4E08-A695-107B6CAB34CE}"/>
            </c:ext>
          </c:extLst>
        </c:ser>
        <c:ser>
          <c:idx val="19"/>
          <c:order val="8"/>
          <c:tx>
            <c:strRef>
              <c:f>Data!$A$222</c:f>
              <c:strCache>
                <c:ptCount val="1"/>
                <c:pt idx="0">
                  <c:v>23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Data!$B$222:$Q$222</c:f>
              <c:numCache>
                <c:formatCode>General</c:formatCode>
                <c:ptCount val="16"/>
                <c:pt idx="7">
                  <c:v>1210</c:v>
                </c:pt>
                <c:pt idx="8">
                  <c:v>1210</c:v>
                </c:pt>
                <c:pt idx="9">
                  <c:v>1293</c:v>
                </c:pt>
                <c:pt idx="10">
                  <c:v>1371</c:v>
                </c:pt>
                <c:pt idx="11">
                  <c:v>1452</c:v>
                </c:pt>
                <c:pt idx="12">
                  <c:v>1513</c:v>
                </c:pt>
                <c:pt idx="13">
                  <c:v>1590</c:v>
                </c:pt>
              </c:numCache>
            </c:numRef>
          </c:val>
          <c:smooth val="0"/>
          <c:extLst>
            <c:ext xmlns:c16="http://schemas.microsoft.com/office/drawing/2014/chart" uri="{C3380CC4-5D6E-409C-BE32-E72D297353CC}">
              <c16:uniqueId val="{00000008-6B80-4E08-A695-107B6CAB34CE}"/>
            </c:ext>
          </c:extLst>
        </c:ser>
        <c:ser>
          <c:idx val="20"/>
          <c:order val="9"/>
          <c:tx>
            <c:strRef>
              <c:f>Data!$A$223</c:f>
              <c:strCache>
                <c:ptCount val="1"/>
                <c:pt idx="0">
                  <c:v>24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Data!$B$223:$Q$223</c:f>
              <c:numCache>
                <c:formatCode>General</c:formatCode>
                <c:ptCount val="16"/>
                <c:pt idx="8">
                  <c:v>1236</c:v>
                </c:pt>
                <c:pt idx="9">
                  <c:v>1336</c:v>
                </c:pt>
                <c:pt idx="10">
                  <c:v>1394</c:v>
                </c:pt>
                <c:pt idx="11">
                  <c:v>1464</c:v>
                </c:pt>
                <c:pt idx="12">
                  <c:v>1525</c:v>
                </c:pt>
                <c:pt idx="13">
                  <c:v>1582</c:v>
                </c:pt>
                <c:pt idx="14">
                  <c:v>1680</c:v>
                </c:pt>
              </c:numCache>
            </c:numRef>
          </c:val>
          <c:smooth val="0"/>
          <c:extLst>
            <c:ext xmlns:c16="http://schemas.microsoft.com/office/drawing/2014/chart" uri="{C3380CC4-5D6E-409C-BE32-E72D297353CC}">
              <c16:uniqueId val="{00000009-6B80-4E08-A695-107B6CAB34CE}"/>
            </c:ext>
          </c:extLst>
        </c:ser>
        <c:ser>
          <c:idx val="21"/>
          <c:order val="10"/>
          <c:tx>
            <c:strRef>
              <c:f>Data!$A$224</c:f>
              <c:strCache>
                <c:ptCount val="1"/>
                <c:pt idx="0">
                  <c:v>25 NRUF</c:v>
                </c:pt>
              </c:strCache>
            </c:strRef>
          </c:tx>
          <c:cat>
            <c:numRef>
              <c:f>Data!$B$30:$Q$30</c:f>
              <c:numCache>
                <c:formatCode>General</c:formatCode>
                <c:ptCount val="16"/>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numCache>
            </c:numRef>
          </c:cat>
          <c:val>
            <c:numRef>
              <c:f>Data!$B$224:$Q$224</c:f>
              <c:numCache>
                <c:formatCode>General</c:formatCode>
                <c:ptCount val="16"/>
                <c:pt idx="9">
                  <c:v>1259</c:v>
                </c:pt>
                <c:pt idx="10">
                  <c:v>1427</c:v>
                </c:pt>
                <c:pt idx="11">
                  <c:v>1500</c:v>
                </c:pt>
                <c:pt idx="12">
                  <c:v>1569</c:v>
                </c:pt>
                <c:pt idx="13">
                  <c:v>1657</c:v>
                </c:pt>
                <c:pt idx="14">
                  <c:v>1739</c:v>
                </c:pt>
                <c:pt idx="15">
                  <c:v>1791</c:v>
                </c:pt>
              </c:numCache>
            </c:numRef>
          </c:val>
          <c:smooth val="0"/>
          <c:extLst>
            <c:ext xmlns:c16="http://schemas.microsoft.com/office/drawing/2014/chart" uri="{C3380CC4-5D6E-409C-BE32-E72D297353CC}">
              <c16:uniqueId val="{0000000A-6B80-4E08-A695-107B6CAB34CE}"/>
            </c:ext>
          </c:extLst>
        </c:ser>
        <c:dLbls>
          <c:showLegendKey val="0"/>
          <c:showVal val="0"/>
          <c:showCatName val="0"/>
          <c:showSerName val="0"/>
          <c:showPercent val="0"/>
          <c:showBubbleSize val="0"/>
        </c:dLbls>
        <c:marker val="1"/>
        <c:smooth val="0"/>
        <c:axId val="1354288623"/>
        <c:axId val="1354282383"/>
      </c:lineChart>
      <c:catAx>
        <c:axId val="1354288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4282383"/>
        <c:crosses val="autoZero"/>
        <c:auto val="1"/>
        <c:lblAlgn val="ctr"/>
        <c:lblOffset val="100"/>
        <c:noMultiLvlLbl val="0"/>
      </c:catAx>
      <c:valAx>
        <c:axId val="13542823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4288623"/>
        <c:crosses val="autoZero"/>
        <c:crossBetween val="between"/>
      </c:valAx>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PED!$A$2</c:f>
              <c:strCache>
                <c:ptCount val="1"/>
                <c:pt idx="0">
                  <c:v>NRUF</c:v>
                </c:pt>
              </c:strCache>
            </c:strRef>
          </c:tx>
          <c:spPr>
            <a:ln w="28575" cap="rnd">
              <a:solidFill>
                <a:srgbClr val="92D050"/>
              </a:solidFill>
              <a:round/>
            </a:ln>
            <a:effectLst/>
          </c:spPr>
          <c:marker>
            <c:symbol val="none"/>
          </c:marker>
          <c:cat>
            <c:numRef>
              <c:f>PED!$B$1:$H$1</c:f>
              <c:numCache>
                <c:formatCode>General</c:formatCode>
                <c:ptCount val="7"/>
                <c:pt idx="0">
                  <c:v>2025</c:v>
                </c:pt>
                <c:pt idx="1">
                  <c:v>2026</c:v>
                </c:pt>
                <c:pt idx="2">
                  <c:v>2027</c:v>
                </c:pt>
                <c:pt idx="3">
                  <c:v>2028</c:v>
                </c:pt>
                <c:pt idx="4">
                  <c:v>2029</c:v>
                </c:pt>
                <c:pt idx="5">
                  <c:v>2030</c:v>
                </c:pt>
                <c:pt idx="6">
                  <c:v>2031</c:v>
                </c:pt>
              </c:numCache>
            </c:numRef>
          </c:cat>
          <c:val>
            <c:numRef>
              <c:f>PED!$B$2:$H$2</c:f>
              <c:numCache>
                <c:formatCode>General</c:formatCode>
                <c:ptCount val="7"/>
                <c:pt idx="0">
                  <c:v>1259</c:v>
                </c:pt>
                <c:pt idx="1">
                  <c:v>1427</c:v>
                </c:pt>
                <c:pt idx="2">
                  <c:v>1500</c:v>
                </c:pt>
                <c:pt idx="3">
                  <c:v>1569</c:v>
                </c:pt>
                <c:pt idx="4">
                  <c:v>1657</c:v>
                </c:pt>
                <c:pt idx="5">
                  <c:v>1739</c:v>
                </c:pt>
                <c:pt idx="6">
                  <c:v>1791</c:v>
                </c:pt>
              </c:numCache>
            </c:numRef>
          </c:val>
          <c:smooth val="0"/>
          <c:extLst>
            <c:ext xmlns:c16="http://schemas.microsoft.com/office/drawing/2014/chart" uri="{C3380CC4-5D6E-409C-BE32-E72D297353CC}">
              <c16:uniqueId val="{00000000-99B7-467C-8F37-1B318FDA975C}"/>
            </c:ext>
          </c:extLst>
        </c:ser>
        <c:ser>
          <c:idx val="1"/>
          <c:order val="1"/>
          <c:tx>
            <c:strRef>
              <c:f>PED!$A$3</c:f>
              <c:strCache>
                <c:ptCount val="1"/>
                <c:pt idx="0">
                  <c:v>NXX Availability</c:v>
                </c:pt>
              </c:strCache>
            </c:strRef>
          </c:tx>
          <c:spPr>
            <a:ln w="28575" cap="rnd">
              <a:solidFill>
                <a:schemeClr val="accent2"/>
              </a:solidFill>
              <a:round/>
            </a:ln>
            <a:effectLst/>
          </c:spPr>
          <c:marker>
            <c:symbol val="none"/>
          </c:marker>
          <c:cat>
            <c:numRef>
              <c:f>PED!$B$1:$H$1</c:f>
              <c:numCache>
                <c:formatCode>General</c:formatCode>
                <c:ptCount val="7"/>
                <c:pt idx="0">
                  <c:v>2025</c:v>
                </c:pt>
                <c:pt idx="1">
                  <c:v>2026</c:v>
                </c:pt>
                <c:pt idx="2">
                  <c:v>2027</c:v>
                </c:pt>
                <c:pt idx="3">
                  <c:v>2028</c:v>
                </c:pt>
                <c:pt idx="4">
                  <c:v>2029</c:v>
                </c:pt>
                <c:pt idx="5">
                  <c:v>2030</c:v>
                </c:pt>
                <c:pt idx="6">
                  <c:v>2031</c:v>
                </c:pt>
              </c:numCache>
            </c:numRef>
          </c:cat>
          <c:val>
            <c:numRef>
              <c:f>PED!$B$3:$H$3</c:f>
              <c:numCache>
                <c:formatCode>General</c:formatCode>
                <c:ptCount val="7"/>
                <c:pt idx="0">
                  <c:v>341</c:v>
                </c:pt>
                <c:pt idx="1">
                  <c:v>173</c:v>
                </c:pt>
                <c:pt idx="2">
                  <c:v>100</c:v>
                </c:pt>
                <c:pt idx="3">
                  <c:v>31</c:v>
                </c:pt>
                <c:pt idx="4">
                  <c:v>-57</c:v>
                </c:pt>
                <c:pt idx="5">
                  <c:v>-139</c:v>
                </c:pt>
                <c:pt idx="6">
                  <c:v>-191</c:v>
                </c:pt>
              </c:numCache>
            </c:numRef>
          </c:val>
          <c:smooth val="0"/>
          <c:extLst>
            <c:ext xmlns:c16="http://schemas.microsoft.com/office/drawing/2014/chart" uri="{C3380CC4-5D6E-409C-BE32-E72D297353CC}">
              <c16:uniqueId val="{00000001-99B7-467C-8F37-1B318FDA975C}"/>
            </c:ext>
          </c:extLst>
        </c:ser>
        <c:ser>
          <c:idx val="2"/>
          <c:order val="2"/>
          <c:tx>
            <c:strRef>
              <c:f>PED!$A$4</c:f>
              <c:strCache>
                <c:ptCount val="1"/>
                <c:pt idx="0">
                  <c:v>NXX Capacity</c:v>
                </c:pt>
              </c:strCache>
            </c:strRef>
          </c:tx>
          <c:spPr>
            <a:ln w="28575" cap="rnd">
              <a:solidFill>
                <a:schemeClr val="tx2">
                  <a:lumMod val="40000"/>
                  <a:lumOff val="60000"/>
                </a:schemeClr>
              </a:solidFill>
              <a:prstDash val="sysDot"/>
              <a:round/>
            </a:ln>
            <a:effectLst/>
          </c:spPr>
          <c:marker>
            <c:symbol val="none"/>
          </c:marker>
          <c:cat>
            <c:numRef>
              <c:f>PED!$B$1:$H$1</c:f>
              <c:numCache>
                <c:formatCode>General</c:formatCode>
                <c:ptCount val="7"/>
                <c:pt idx="0">
                  <c:v>2025</c:v>
                </c:pt>
                <c:pt idx="1">
                  <c:v>2026</c:v>
                </c:pt>
                <c:pt idx="2">
                  <c:v>2027</c:v>
                </c:pt>
                <c:pt idx="3">
                  <c:v>2028</c:v>
                </c:pt>
                <c:pt idx="4">
                  <c:v>2029</c:v>
                </c:pt>
                <c:pt idx="5">
                  <c:v>2030</c:v>
                </c:pt>
                <c:pt idx="6">
                  <c:v>2031</c:v>
                </c:pt>
              </c:numCache>
            </c:numRef>
          </c:cat>
          <c:val>
            <c:numRef>
              <c:f>PED!$B$4:$H$4</c:f>
              <c:numCache>
                <c:formatCode>General</c:formatCode>
                <c:ptCount val="7"/>
                <c:pt idx="0">
                  <c:v>1600</c:v>
                </c:pt>
                <c:pt idx="1">
                  <c:v>1600</c:v>
                </c:pt>
                <c:pt idx="2">
                  <c:v>1600</c:v>
                </c:pt>
                <c:pt idx="3">
                  <c:v>1600</c:v>
                </c:pt>
                <c:pt idx="4">
                  <c:v>1600</c:v>
                </c:pt>
                <c:pt idx="5">
                  <c:v>1600</c:v>
                </c:pt>
                <c:pt idx="6">
                  <c:v>1600</c:v>
                </c:pt>
              </c:numCache>
            </c:numRef>
          </c:val>
          <c:smooth val="0"/>
          <c:extLst>
            <c:ext xmlns:c16="http://schemas.microsoft.com/office/drawing/2014/chart" uri="{C3380CC4-5D6E-409C-BE32-E72D297353CC}">
              <c16:uniqueId val="{00000002-99B7-467C-8F37-1B318FDA975C}"/>
            </c:ext>
          </c:extLst>
        </c:ser>
        <c:dLbls>
          <c:showLegendKey val="0"/>
          <c:showVal val="0"/>
          <c:showCatName val="0"/>
          <c:showSerName val="0"/>
          <c:showPercent val="0"/>
          <c:showBubbleSize val="0"/>
        </c:dLbls>
        <c:smooth val="0"/>
        <c:axId val="478293167"/>
        <c:axId val="478288367"/>
      </c:lineChart>
      <c:catAx>
        <c:axId val="478293167"/>
        <c:scaling>
          <c:orientation val="minMax"/>
        </c:scaling>
        <c:delete val="0"/>
        <c:axPos val="b"/>
        <c:numFmt formatCode="General" sourceLinked="1"/>
        <c:majorTickMark val="none"/>
        <c:minorTickMark val="none"/>
        <c:tickLblPos val="nextTo"/>
        <c:spPr>
          <a:noFill/>
          <a:ln w="9525" cap="flat" cmpd="sng" algn="ctr">
            <a:solidFill>
              <a:schemeClr val="tx2">
                <a:lumMod val="40000"/>
                <a:lumOff val="6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288367"/>
        <c:crosses val="autoZero"/>
        <c:auto val="1"/>
        <c:lblAlgn val="ctr"/>
        <c:lblOffset val="100"/>
        <c:noMultiLvlLbl val="0"/>
      </c:catAx>
      <c:valAx>
        <c:axId val="478288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293167"/>
        <c:crosses val="autoZero"/>
        <c:crossBetween val="between"/>
      </c:valAx>
      <c:spPr>
        <a:noFill/>
        <a:ln>
          <a:solidFill>
            <a:schemeClr val="tx2">
              <a:lumMod val="40000"/>
              <a:lumOff val="60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b3e95b-f327-40ac-95e3-fd05e83de03e">
      <Terms xmlns="http://schemas.microsoft.com/office/infopath/2007/PartnerControls"/>
    </lcf76f155ced4ddcb4097134ff3c332f>
    <TaxCatchAll xmlns="b86b96ce-d41e-4535-86d4-53721fc247d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22907-A75C-404C-A912-2310D2F0D72A}">
  <ds:schemaRefs>
    <ds:schemaRef ds:uri="http://schemas.microsoft.com/office/2006/metadata/properties"/>
    <ds:schemaRef ds:uri="http://schemas.microsoft.com/office/infopath/2007/PartnerControls"/>
    <ds:schemaRef ds:uri="e8b3e95b-f327-40ac-95e3-fd05e83de03e"/>
    <ds:schemaRef ds:uri="b86b96ce-d41e-4535-86d4-53721fc247dd"/>
  </ds:schemaRefs>
</ds:datastoreItem>
</file>

<file path=customXml/itemProps2.xml><?xml version="1.0" encoding="utf-8"?>
<ds:datastoreItem xmlns:ds="http://schemas.openxmlformats.org/officeDocument/2006/customXml" ds:itemID="{D97C6D51-606D-4D72-934E-5541F4F0CCC6}">
  <ds:schemaRefs>
    <ds:schemaRef ds:uri="http://schemas.openxmlformats.org/officeDocument/2006/bibliography"/>
  </ds:schemaRefs>
</ds:datastoreItem>
</file>

<file path=customXml/itemProps3.xml><?xml version="1.0" encoding="utf-8"?>
<ds:datastoreItem xmlns:ds="http://schemas.openxmlformats.org/officeDocument/2006/customXml" ds:itemID="{2D202262-09EC-4824-9584-BCCA7603ECA2}">
  <ds:schemaRefs>
    <ds:schemaRef ds:uri="http://schemas.microsoft.com/sharepoint/v3/contenttype/forms"/>
  </ds:schemaRefs>
</ds:datastoreItem>
</file>

<file path=customXml/itemProps4.xml><?xml version="1.0" encoding="utf-8"?>
<ds:datastoreItem xmlns:ds="http://schemas.openxmlformats.org/officeDocument/2006/customXml" ds:itemID="{6E0AE0B1-E5AB-4494-B8F0-23A44FA96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111</TotalTime>
  <Pages>22</Pages>
  <Words>5024</Words>
  <Characters>27356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SAIC Canada</Company>
  <LinksUpToDate>false</LinksUpToDate>
  <CharactersWithSpaces>32316</CharactersWithSpaces>
  <SharedDoc>false</SharedDoc>
  <HLinks>
    <vt:vector size="156" baseType="variant">
      <vt:variant>
        <vt:i4>2752604</vt:i4>
      </vt:variant>
      <vt:variant>
        <vt:i4>174</vt:i4>
      </vt:variant>
      <vt:variant>
        <vt:i4>0</vt:i4>
      </vt:variant>
      <vt:variant>
        <vt:i4>5</vt:i4>
      </vt:variant>
      <vt:variant>
        <vt:lpwstr>http://www.cnac.ca/npa_codes/relief/NPA_Selection_Tool.xlsx</vt:lpwstr>
      </vt:variant>
      <vt:variant>
        <vt:lpwstr/>
      </vt:variant>
      <vt:variant>
        <vt:i4>1507380</vt:i4>
      </vt:variant>
      <vt:variant>
        <vt:i4>132</vt:i4>
      </vt:variant>
      <vt:variant>
        <vt:i4>0</vt:i4>
      </vt:variant>
      <vt:variant>
        <vt:i4>5</vt:i4>
      </vt:variant>
      <vt:variant>
        <vt:lpwstr/>
      </vt:variant>
      <vt:variant>
        <vt:lpwstr>_Toc525724616</vt:lpwstr>
      </vt:variant>
      <vt:variant>
        <vt:i4>1507380</vt:i4>
      </vt:variant>
      <vt:variant>
        <vt:i4>129</vt:i4>
      </vt:variant>
      <vt:variant>
        <vt:i4>0</vt:i4>
      </vt:variant>
      <vt:variant>
        <vt:i4>5</vt:i4>
      </vt:variant>
      <vt:variant>
        <vt:lpwstr/>
      </vt:variant>
      <vt:variant>
        <vt:lpwstr>_Toc525724614</vt:lpwstr>
      </vt:variant>
      <vt:variant>
        <vt:i4>589841</vt:i4>
      </vt:variant>
      <vt:variant>
        <vt:i4>126</vt:i4>
      </vt:variant>
      <vt:variant>
        <vt:i4>0</vt:i4>
      </vt:variant>
      <vt:variant>
        <vt:i4>5</vt:i4>
      </vt:variant>
      <vt:variant>
        <vt:lpwstr>http://www.cnac.ca/npa_codes/NPA_History.pdf</vt:lpwstr>
      </vt:variant>
      <vt:variant>
        <vt:lpwstr/>
      </vt:variant>
      <vt:variant>
        <vt:i4>4653088</vt:i4>
      </vt:variant>
      <vt:variant>
        <vt:i4>123</vt:i4>
      </vt:variant>
      <vt:variant>
        <vt:i4>0</vt:i4>
      </vt:variant>
      <vt:variant>
        <vt:i4>5</vt:i4>
      </vt:variant>
      <vt:variant>
        <vt:lpwstr>http://www.crtc.gc.ca/eng/info_sht/g4.htm</vt:lpwstr>
      </vt:variant>
      <vt:variant>
        <vt:lpwstr/>
      </vt:variant>
      <vt:variant>
        <vt:i4>3407916</vt:i4>
      </vt:variant>
      <vt:variant>
        <vt:i4>120</vt:i4>
      </vt:variant>
      <vt:variant>
        <vt:i4>0</vt:i4>
      </vt:variant>
      <vt:variant>
        <vt:i4>5</vt:i4>
      </vt:variant>
      <vt:variant>
        <vt:lpwstr>http://www.crtc.gc.ca/cisc/eng/cag.htm</vt:lpwstr>
      </vt:variant>
      <vt:variant>
        <vt:lpwstr/>
      </vt:variant>
      <vt:variant>
        <vt:i4>6619250</vt:i4>
      </vt:variant>
      <vt:variant>
        <vt:i4>117</vt:i4>
      </vt:variant>
      <vt:variant>
        <vt:i4>0</vt:i4>
      </vt:variant>
      <vt:variant>
        <vt:i4>5</vt:i4>
      </vt:variant>
      <vt:variant>
        <vt:lpwstr>https://crtc.gc.ca/cisc/eng/cisf3fg.htm</vt:lpwstr>
      </vt:variant>
      <vt:variant>
        <vt:lpwstr/>
      </vt:variant>
      <vt:variant>
        <vt:i4>2752527</vt:i4>
      </vt:variant>
      <vt:variant>
        <vt:i4>107</vt:i4>
      </vt:variant>
      <vt:variant>
        <vt:i4>0</vt:i4>
      </vt:variant>
      <vt:variant>
        <vt:i4>5</vt:i4>
      </vt:variant>
      <vt:variant>
        <vt:lpwstr/>
      </vt:variant>
      <vt:variant>
        <vt:lpwstr>_Toc8902761</vt:lpwstr>
      </vt:variant>
      <vt:variant>
        <vt:i4>1507380</vt:i4>
      </vt:variant>
      <vt:variant>
        <vt:i4>99</vt:i4>
      </vt:variant>
      <vt:variant>
        <vt:i4>0</vt:i4>
      </vt:variant>
      <vt:variant>
        <vt:i4>5</vt:i4>
      </vt:variant>
      <vt:variant>
        <vt:lpwstr/>
      </vt:variant>
      <vt:variant>
        <vt:lpwstr>_Toc525724618</vt:lpwstr>
      </vt:variant>
      <vt:variant>
        <vt:i4>1507380</vt:i4>
      </vt:variant>
      <vt:variant>
        <vt:i4>90</vt:i4>
      </vt:variant>
      <vt:variant>
        <vt:i4>0</vt:i4>
      </vt:variant>
      <vt:variant>
        <vt:i4>5</vt:i4>
      </vt:variant>
      <vt:variant>
        <vt:lpwstr/>
      </vt:variant>
      <vt:variant>
        <vt:lpwstr>_Toc525724616</vt:lpwstr>
      </vt:variant>
      <vt:variant>
        <vt:i4>1507380</vt:i4>
      </vt:variant>
      <vt:variant>
        <vt:i4>84</vt:i4>
      </vt:variant>
      <vt:variant>
        <vt:i4>0</vt:i4>
      </vt:variant>
      <vt:variant>
        <vt:i4>5</vt:i4>
      </vt:variant>
      <vt:variant>
        <vt:lpwstr/>
      </vt:variant>
      <vt:variant>
        <vt:lpwstr>_Toc525724615</vt:lpwstr>
      </vt:variant>
      <vt:variant>
        <vt:i4>1507380</vt:i4>
      </vt:variant>
      <vt:variant>
        <vt:i4>81</vt:i4>
      </vt:variant>
      <vt:variant>
        <vt:i4>0</vt:i4>
      </vt:variant>
      <vt:variant>
        <vt:i4>5</vt:i4>
      </vt:variant>
      <vt:variant>
        <vt:lpwstr/>
      </vt:variant>
      <vt:variant>
        <vt:lpwstr>_Toc525724614</vt:lpwstr>
      </vt:variant>
      <vt:variant>
        <vt:i4>1507380</vt:i4>
      </vt:variant>
      <vt:variant>
        <vt:i4>78</vt:i4>
      </vt:variant>
      <vt:variant>
        <vt:i4>0</vt:i4>
      </vt:variant>
      <vt:variant>
        <vt:i4>5</vt:i4>
      </vt:variant>
      <vt:variant>
        <vt:lpwstr/>
      </vt:variant>
      <vt:variant>
        <vt:lpwstr>_Toc525724613</vt:lpwstr>
      </vt:variant>
      <vt:variant>
        <vt:i4>2752512</vt:i4>
      </vt:variant>
      <vt:variant>
        <vt:i4>74</vt:i4>
      </vt:variant>
      <vt:variant>
        <vt:i4>0</vt:i4>
      </vt:variant>
      <vt:variant>
        <vt:i4>5</vt:i4>
      </vt:variant>
      <vt:variant>
        <vt:lpwstr/>
      </vt:variant>
      <vt:variant>
        <vt:lpwstr>_Toc8902861</vt:lpwstr>
      </vt:variant>
      <vt:variant>
        <vt:i4>2752512</vt:i4>
      </vt:variant>
      <vt:variant>
        <vt:i4>68</vt:i4>
      </vt:variant>
      <vt:variant>
        <vt:i4>0</vt:i4>
      </vt:variant>
      <vt:variant>
        <vt:i4>5</vt:i4>
      </vt:variant>
      <vt:variant>
        <vt:lpwstr/>
      </vt:variant>
      <vt:variant>
        <vt:lpwstr>_Toc8902860</vt:lpwstr>
      </vt:variant>
      <vt:variant>
        <vt:i4>2686976</vt:i4>
      </vt:variant>
      <vt:variant>
        <vt:i4>62</vt:i4>
      </vt:variant>
      <vt:variant>
        <vt:i4>0</vt:i4>
      </vt:variant>
      <vt:variant>
        <vt:i4>5</vt:i4>
      </vt:variant>
      <vt:variant>
        <vt:lpwstr/>
      </vt:variant>
      <vt:variant>
        <vt:lpwstr>_Toc8902859</vt:lpwstr>
      </vt:variant>
      <vt:variant>
        <vt:i4>2686976</vt:i4>
      </vt:variant>
      <vt:variant>
        <vt:i4>56</vt:i4>
      </vt:variant>
      <vt:variant>
        <vt:i4>0</vt:i4>
      </vt:variant>
      <vt:variant>
        <vt:i4>5</vt:i4>
      </vt:variant>
      <vt:variant>
        <vt:lpwstr/>
      </vt:variant>
      <vt:variant>
        <vt:lpwstr>_Toc8902858</vt:lpwstr>
      </vt:variant>
      <vt:variant>
        <vt:i4>2686976</vt:i4>
      </vt:variant>
      <vt:variant>
        <vt:i4>50</vt:i4>
      </vt:variant>
      <vt:variant>
        <vt:i4>0</vt:i4>
      </vt:variant>
      <vt:variant>
        <vt:i4>5</vt:i4>
      </vt:variant>
      <vt:variant>
        <vt:lpwstr/>
      </vt:variant>
      <vt:variant>
        <vt:lpwstr>_Toc8902857</vt:lpwstr>
      </vt:variant>
      <vt:variant>
        <vt:i4>2686976</vt:i4>
      </vt:variant>
      <vt:variant>
        <vt:i4>44</vt:i4>
      </vt:variant>
      <vt:variant>
        <vt:i4>0</vt:i4>
      </vt:variant>
      <vt:variant>
        <vt:i4>5</vt:i4>
      </vt:variant>
      <vt:variant>
        <vt:lpwstr/>
      </vt:variant>
      <vt:variant>
        <vt:lpwstr>_Toc8902856</vt:lpwstr>
      </vt:variant>
      <vt:variant>
        <vt:i4>2686976</vt:i4>
      </vt:variant>
      <vt:variant>
        <vt:i4>38</vt:i4>
      </vt:variant>
      <vt:variant>
        <vt:i4>0</vt:i4>
      </vt:variant>
      <vt:variant>
        <vt:i4>5</vt:i4>
      </vt:variant>
      <vt:variant>
        <vt:lpwstr/>
      </vt:variant>
      <vt:variant>
        <vt:lpwstr>_Toc8902855</vt:lpwstr>
      </vt:variant>
      <vt:variant>
        <vt:i4>2686976</vt:i4>
      </vt:variant>
      <vt:variant>
        <vt:i4>32</vt:i4>
      </vt:variant>
      <vt:variant>
        <vt:i4>0</vt:i4>
      </vt:variant>
      <vt:variant>
        <vt:i4>5</vt:i4>
      </vt:variant>
      <vt:variant>
        <vt:lpwstr/>
      </vt:variant>
      <vt:variant>
        <vt:lpwstr>_Toc8902854</vt:lpwstr>
      </vt:variant>
      <vt:variant>
        <vt:i4>2686976</vt:i4>
      </vt:variant>
      <vt:variant>
        <vt:i4>26</vt:i4>
      </vt:variant>
      <vt:variant>
        <vt:i4>0</vt:i4>
      </vt:variant>
      <vt:variant>
        <vt:i4>5</vt:i4>
      </vt:variant>
      <vt:variant>
        <vt:lpwstr/>
      </vt:variant>
      <vt:variant>
        <vt:lpwstr>_Toc8902853</vt:lpwstr>
      </vt:variant>
      <vt:variant>
        <vt:i4>2686976</vt:i4>
      </vt:variant>
      <vt:variant>
        <vt:i4>20</vt:i4>
      </vt:variant>
      <vt:variant>
        <vt:i4>0</vt:i4>
      </vt:variant>
      <vt:variant>
        <vt:i4>5</vt:i4>
      </vt:variant>
      <vt:variant>
        <vt:lpwstr/>
      </vt:variant>
      <vt:variant>
        <vt:lpwstr>_Toc8902852</vt:lpwstr>
      </vt:variant>
      <vt:variant>
        <vt:i4>2686976</vt:i4>
      </vt:variant>
      <vt:variant>
        <vt:i4>14</vt:i4>
      </vt:variant>
      <vt:variant>
        <vt:i4>0</vt:i4>
      </vt:variant>
      <vt:variant>
        <vt:i4>5</vt:i4>
      </vt:variant>
      <vt:variant>
        <vt:lpwstr/>
      </vt:variant>
      <vt:variant>
        <vt:lpwstr>_Toc8902851</vt:lpwstr>
      </vt:variant>
      <vt:variant>
        <vt:i4>2686976</vt:i4>
      </vt:variant>
      <vt:variant>
        <vt:i4>8</vt:i4>
      </vt:variant>
      <vt:variant>
        <vt:i4>0</vt:i4>
      </vt:variant>
      <vt:variant>
        <vt:i4>5</vt:i4>
      </vt:variant>
      <vt:variant>
        <vt:lpwstr/>
      </vt:variant>
      <vt:variant>
        <vt:lpwstr>_Toc8902850</vt:lpwstr>
      </vt:variant>
      <vt:variant>
        <vt:i4>2621440</vt:i4>
      </vt:variant>
      <vt:variant>
        <vt:i4>2</vt:i4>
      </vt:variant>
      <vt:variant>
        <vt:i4>0</vt:i4>
      </vt:variant>
      <vt:variant>
        <vt:i4>5</vt:i4>
      </vt:variant>
      <vt:variant>
        <vt:lpwstr/>
      </vt:variant>
      <vt:variant>
        <vt:lpwstr>_Toc8902849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Clegg</dc:creator>
  <cp:keywords/>
  <dc:description/>
  <cp:lastModifiedBy>David Comrie</cp:lastModifiedBy>
  <cp:revision>41</cp:revision>
  <cp:lastPrinted>2018-08-23T00:31:00Z</cp:lastPrinted>
  <dcterms:created xsi:type="dcterms:W3CDTF">2025-06-24T17:40:00Z</dcterms:created>
  <dcterms:modified xsi:type="dcterms:W3CDTF">2025-08-11T13:28:00Z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0x010100BF0DC93470D713409AAAFBE9DD490DD5</vt:lpwstr>
  </property>
</Properties>
</file>