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BA08D" w14:textId="34EA04A5" w:rsidR="00122B8D" w:rsidRPr="00976C98" w:rsidRDefault="002C474E" w:rsidP="00BC245B">
      <w:r>
        <w:rPr>
          <w:noProof/>
        </w:rPr>
        <w:drawing>
          <wp:inline distT="0" distB="0" distL="0" distR="0" wp14:anchorId="10C10DA1" wp14:editId="32AFBC13">
            <wp:extent cx="5486400" cy="5481122"/>
            <wp:effectExtent l="0" t="0" r="0" b="5715"/>
            <wp:docPr id="176832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481122"/>
                    </a:xfrm>
                    <a:prstGeom prst="rect">
                      <a:avLst/>
                    </a:prstGeom>
                    <a:noFill/>
                    <a:ln>
                      <a:noFill/>
                    </a:ln>
                  </pic:spPr>
                </pic:pic>
              </a:graphicData>
            </a:graphic>
          </wp:inline>
        </w:drawing>
      </w:r>
    </w:p>
    <w:p w14:paraId="259B2315" w14:textId="77777777" w:rsidR="00122B8D" w:rsidRPr="00976C98" w:rsidRDefault="00122B8D" w:rsidP="00BC245B"/>
    <w:p w14:paraId="6DD4CB31" w14:textId="525F18F0" w:rsidR="0003241E" w:rsidRPr="00106038" w:rsidRDefault="0003241E" w:rsidP="0003241E">
      <w:pPr>
        <w:jc w:val="center"/>
        <w:rPr>
          <w:b/>
          <w:bCs/>
          <w:szCs w:val="22"/>
        </w:rPr>
      </w:pPr>
      <w:bookmarkStart w:id="0" w:name="Title"/>
      <w:bookmarkStart w:id="1" w:name="_Hlk5875825"/>
      <w:r w:rsidRPr="00106038">
        <w:rPr>
          <w:b/>
          <w:bCs/>
          <w:szCs w:val="22"/>
        </w:rPr>
        <w:t xml:space="preserve">NPA </w:t>
      </w:r>
      <w:r w:rsidR="002C474E" w:rsidRPr="00106038">
        <w:rPr>
          <w:b/>
          <w:bCs/>
          <w:szCs w:val="22"/>
        </w:rPr>
        <w:t>782</w:t>
      </w:r>
      <w:r w:rsidR="009161C5" w:rsidRPr="00106038">
        <w:rPr>
          <w:b/>
          <w:bCs/>
          <w:szCs w:val="22"/>
        </w:rPr>
        <w:t>/</w:t>
      </w:r>
      <w:r w:rsidR="002C474E" w:rsidRPr="00106038">
        <w:rPr>
          <w:b/>
          <w:bCs/>
          <w:szCs w:val="22"/>
        </w:rPr>
        <w:t>902</w:t>
      </w:r>
      <w:r w:rsidRPr="00106038">
        <w:rPr>
          <w:b/>
          <w:bCs/>
          <w:szCs w:val="22"/>
        </w:rPr>
        <w:t xml:space="preserve"> </w:t>
      </w:r>
      <w:r w:rsidR="00FB3922" w:rsidRPr="00106038">
        <w:rPr>
          <w:b/>
          <w:bCs/>
          <w:szCs w:val="22"/>
        </w:rPr>
        <w:t>Planning Document (PD)</w:t>
      </w:r>
      <w:bookmarkEnd w:id="0"/>
    </w:p>
    <w:p w14:paraId="276FC6DF" w14:textId="77777777" w:rsidR="005B1D37" w:rsidRPr="00106038" w:rsidRDefault="005B1D37" w:rsidP="005B1D37">
      <w:pPr>
        <w:widowControl w:val="0"/>
        <w:tabs>
          <w:tab w:val="right" w:pos="9498"/>
          <w:tab w:val="right" w:pos="13750"/>
        </w:tabs>
        <w:rPr>
          <w:rFonts w:cs="Arial"/>
          <w:b/>
          <w:bCs/>
          <w:smallCaps/>
          <w:sz w:val="14"/>
          <w:u w:val="single"/>
        </w:rPr>
      </w:pPr>
    </w:p>
    <w:p w14:paraId="0A1F5F42" w14:textId="77777777" w:rsidR="005B1D37" w:rsidRPr="00106038" w:rsidRDefault="005B1D37" w:rsidP="005B1D37">
      <w:pPr>
        <w:widowControl w:val="0"/>
        <w:tabs>
          <w:tab w:val="right" w:pos="9498"/>
          <w:tab w:val="right" w:pos="13750"/>
        </w:tabs>
        <w:rPr>
          <w:rFonts w:cs="Arial"/>
          <w:b/>
          <w:bCs/>
          <w:smallCaps/>
          <w:sz w:val="14"/>
          <w:u w:val="single"/>
        </w:rPr>
      </w:pPr>
    </w:p>
    <w:p w14:paraId="77F5DEBC" w14:textId="7F4C90D9" w:rsidR="00122B8D" w:rsidRPr="00106038" w:rsidRDefault="00122B8D" w:rsidP="009E3696">
      <w:pPr>
        <w:jc w:val="center"/>
        <w:rPr>
          <w:b/>
          <w:bCs/>
          <w:szCs w:val="22"/>
        </w:rPr>
      </w:pPr>
      <w:bookmarkStart w:id="2" w:name="DATE"/>
      <w:bookmarkEnd w:id="1"/>
      <w:r w:rsidRPr="00106038">
        <w:rPr>
          <w:b/>
          <w:bCs/>
          <w:szCs w:val="22"/>
        </w:rPr>
        <w:t>Version</w:t>
      </w:r>
      <w:r w:rsidR="004A0D30" w:rsidRPr="00106038">
        <w:rPr>
          <w:b/>
          <w:bCs/>
          <w:szCs w:val="22"/>
        </w:rPr>
        <w:t xml:space="preserve"> 1.0 </w:t>
      </w:r>
      <w:r w:rsidR="00972746" w:rsidRPr="00106038">
        <w:rPr>
          <w:b/>
          <w:bCs/>
          <w:szCs w:val="22"/>
        </w:rPr>
        <w:t xml:space="preserve">– </w:t>
      </w:r>
      <w:r w:rsidR="00564323">
        <w:rPr>
          <w:b/>
          <w:bCs/>
          <w:szCs w:val="22"/>
        </w:rPr>
        <w:t xml:space="preserve">13 </w:t>
      </w:r>
      <w:r w:rsidR="00FF27E4" w:rsidRPr="00106038">
        <w:rPr>
          <w:b/>
          <w:bCs/>
          <w:szCs w:val="22"/>
        </w:rPr>
        <w:t>May 2026</w:t>
      </w:r>
      <w:bookmarkEnd w:id="2"/>
    </w:p>
    <w:p w14:paraId="2E6EC89C" w14:textId="77777777" w:rsidR="00122B8D" w:rsidRPr="00976C98" w:rsidRDefault="00122B8D" w:rsidP="00BC245B"/>
    <w:p w14:paraId="6B12DB51"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88"/>
        <w:gridCol w:w="5052"/>
      </w:tblGrid>
      <w:tr w:rsidR="00122B8D" w:rsidRPr="00976C98" w14:paraId="4637B0AB" w14:textId="77777777" w:rsidTr="00D63A87">
        <w:tc>
          <w:tcPr>
            <w:tcW w:w="3588" w:type="dxa"/>
          </w:tcPr>
          <w:p w14:paraId="23EAF47A" w14:textId="75B01BEF" w:rsidR="00122B8D" w:rsidRPr="00D63A87" w:rsidRDefault="00122B8D" w:rsidP="00D63A87">
            <w:pPr>
              <w:tabs>
                <w:tab w:val="left" w:leader="dot" w:pos="8640"/>
              </w:tabs>
              <w:jc w:val="center"/>
              <w:rPr>
                <w:rFonts w:cs="Arial"/>
                <w:sz w:val="18"/>
                <w:szCs w:val="18"/>
              </w:rPr>
            </w:pPr>
          </w:p>
        </w:tc>
        <w:tc>
          <w:tcPr>
            <w:tcW w:w="5052" w:type="dxa"/>
            <w:vAlign w:val="center"/>
          </w:tcPr>
          <w:p w14:paraId="07B1AC9D" w14:textId="002CA679" w:rsidR="00122B8D" w:rsidRPr="00976C98" w:rsidRDefault="00122B8D" w:rsidP="00BC245B">
            <w:pPr>
              <w:tabs>
                <w:tab w:val="left" w:leader="dot" w:pos="8640"/>
              </w:tabs>
              <w:jc w:val="center"/>
              <w:rPr>
                <w:rFonts w:cs="Arial"/>
              </w:rPr>
            </w:pPr>
          </w:p>
        </w:tc>
      </w:tr>
    </w:tbl>
    <w:p w14:paraId="61815B59" w14:textId="77777777" w:rsidR="00122B8D" w:rsidRPr="00976C98" w:rsidRDefault="00122B8D" w:rsidP="00122B8D">
      <w:pPr>
        <w:keepNext/>
        <w:jc w:val="center"/>
        <w:rPr>
          <w:rFonts w:cs="Arial"/>
        </w:rPr>
        <w:sectPr w:rsidR="00122B8D" w:rsidRPr="00976C98" w:rsidSect="00A55CF5">
          <w:footerReference w:type="even" r:id="rId12"/>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5E7393E2" w14:textId="189CB596" w:rsidR="00564323" w:rsidRDefault="007F1E3F">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r w:rsidRPr="00976C98">
        <w:fldChar w:fldCharType="begin"/>
      </w:r>
      <w:r w:rsidRPr="00976C98">
        <w:instrText xml:space="preserve"> TOC \o "1-4" \h \z \t "HEADING 0,1" </w:instrText>
      </w:r>
      <w:r w:rsidRPr="00976C98">
        <w:fldChar w:fldCharType="separate"/>
      </w:r>
      <w:hyperlink w:anchor="_Toc229560770" w:history="1">
        <w:r w:rsidR="00564323" w:rsidRPr="00F2439A">
          <w:rPr>
            <w:rStyle w:val="Hyperlink"/>
            <w:noProof/>
          </w:rPr>
          <w:t>1.</w:t>
        </w:r>
        <w:r w:rsidR="00564323">
          <w:rPr>
            <w:rFonts w:asciiTheme="minorHAnsi" w:eastAsiaTheme="minorEastAsia" w:hAnsiTheme="minorHAnsi" w:cstheme="minorBidi"/>
            <w:b w:val="0"/>
            <w:noProof/>
            <w:kern w:val="2"/>
            <w:sz w:val="24"/>
            <w:szCs w:val="24"/>
            <w:lang w:eastAsia="en-CA"/>
            <w14:ligatures w14:val="standardContextual"/>
          </w:rPr>
          <w:tab/>
        </w:r>
        <w:r w:rsidR="00564323" w:rsidRPr="00F2439A">
          <w:rPr>
            <w:rStyle w:val="Hyperlink"/>
            <w:noProof/>
          </w:rPr>
          <w:t>INTRODUCTION</w:t>
        </w:r>
        <w:r w:rsidR="00564323">
          <w:rPr>
            <w:noProof/>
            <w:webHidden/>
          </w:rPr>
          <w:tab/>
        </w:r>
        <w:r w:rsidR="00564323">
          <w:rPr>
            <w:noProof/>
            <w:webHidden/>
          </w:rPr>
          <w:fldChar w:fldCharType="begin"/>
        </w:r>
        <w:r w:rsidR="00564323">
          <w:rPr>
            <w:noProof/>
            <w:webHidden/>
          </w:rPr>
          <w:instrText xml:space="preserve"> PAGEREF _Toc229560770 \h </w:instrText>
        </w:r>
        <w:r w:rsidR="00564323">
          <w:rPr>
            <w:noProof/>
            <w:webHidden/>
          </w:rPr>
        </w:r>
        <w:r w:rsidR="00564323">
          <w:rPr>
            <w:noProof/>
            <w:webHidden/>
          </w:rPr>
          <w:fldChar w:fldCharType="separate"/>
        </w:r>
        <w:r w:rsidR="00564323">
          <w:rPr>
            <w:noProof/>
            <w:webHidden/>
          </w:rPr>
          <w:t>1</w:t>
        </w:r>
        <w:r w:rsidR="00564323">
          <w:rPr>
            <w:noProof/>
            <w:webHidden/>
          </w:rPr>
          <w:fldChar w:fldCharType="end"/>
        </w:r>
      </w:hyperlink>
    </w:p>
    <w:p w14:paraId="12FD284F" w14:textId="3F0A9500" w:rsidR="00564323" w:rsidRDefault="00564323">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71" w:history="1">
        <w:r w:rsidRPr="00F2439A">
          <w:rPr>
            <w:rStyle w:val="Hyperlink"/>
            <w:noProof/>
          </w:rPr>
          <w:t>2.</w:t>
        </w:r>
        <w:r>
          <w:rPr>
            <w:rFonts w:asciiTheme="minorHAnsi" w:eastAsiaTheme="minorEastAsia" w:hAnsiTheme="minorHAnsi" w:cstheme="minorBidi"/>
            <w:b w:val="0"/>
            <w:noProof/>
            <w:kern w:val="2"/>
            <w:sz w:val="24"/>
            <w:szCs w:val="24"/>
            <w:lang w:eastAsia="en-CA"/>
            <w14:ligatures w14:val="standardContextual"/>
          </w:rPr>
          <w:tab/>
        </w:r>
        <w:r w:rsidRPr="00F2439A">
          <w:rPr>
            <w:rStyle w:val="Hyperlink"/>
            <w:noProof/>
          </w:rPr>
          <w:t>NPA RELIEF PLANNING PROCESS</w:t>
        </w:r>
        <w:r>
          <w:rPr>
            <w:noProof/>
            <w:webHidden/>
          </w:rPr>
          <w:tab/>
        </w:r>
        <w:r>
          <w:rPr>
            <w:noProof/>
            <w:webHidden/>
          </w:rPr>
          <w:fldChar w:fldCharType="begin"/>
        </w:r>
        <w:r>
          <w:rPr>
            <w:noProof/>
            <w:webHidden/>
          </w:rPr>
          <w:instrText xml:space="preserve"> PAGEREF _Toc229560771 \h </w:instrText>
        </w:r>
        <w:r>
          <w:rPr>
            <w:noProof/>
            <w:webHidden/>
          </w:rPr>
        </w:r>
        <w:r>
          <w:rPr>
            <w:noProof/>
            <w:webHidden/>
          </w:rPr>
          <w:fldChar w:fldCharType="separate"/>
        </w:r>
        <w:r>
          <w:rPr>
            <w:noProof/>
            <w:webHidden/>
          </w:rPr>
          <w:t>2</w:t>
        </w:r>
        <w:r>
          <w:rPr>
            <w:noProof/>
            <w:webHidden/>
          </w:rPr>
          <w:fldChar w:fldCharType="end"/>
        </w:r>
      </w:hyperlink>
    </w:p>
    <w:p w14:paraId="1500250F" w14:textId="4F7DD160" w:rsidR="00564323" w:rsidRDefault="00564323">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72" w:history="1">
        <w:r w:rsidRPr="00F2439A">
          <w:rPr>
            <w:rStyle w:val="Hyperlink"/>
            <w:noProof/>
          </w:rPr>
          <w:t>3.</w:t>
        </w:r>
        <w:r>
          <w:rPr>
            <w:rFonts w:asciiTheme="minorHAnsi" w:eastAsiaTheme="minorEastAsia" w:hAnsiTheme="minorHAnsi" w:cstheme="minorBidi"/>
            <w:b w:val="0"/>
            <w:noProof/>
            <w:kern w:val="2"/>
            <w:sz w:val="24"/>
            <w:szCs w:val="24"/>
            <w:lang w:eastAsia="en-CA"/>
            <w14:ligatures w14:val="standardContextual"/>
          </w:rPr>
          <w:tab/>
        </w:r>
        <w:r w:rsidRPr="00F2439A">
          <w:rPr>
            <w:rStyle w:val="Hyperlink"/>
            <w:noProof/>
          </w:rPr>
          <w:t>NPA RELIEF METHODS</w:t>
        </w:r>
        <w:r>
          <w:rPr>
            <w:noProof/>
            <w:webHidden/>
          </w:rPr>
          <w:tab/>
        </w:r>
        <w:r>
          <w:rPr>
            <w:noProof/>
            <w:webHidden/>
          </w:rPr>
          <w:fldChar w:fldCharType="begin"/>
        </w:r>
        <w:r>
          <w:rPr>
            <w:noProof/>
            <w:webHidden/>
          </w:rPr>
          <w:instrText xml:space="preserve"> PAGEREF _Toc229560772 \h </w:instrText>
        </w:r>
        <w:r>
          <w:rPr>
            <w:noProof/>
            <w:webHidden/>
          </w:rPr>
        </w:r>
        <w:r>
          <w:rPr>
            <w:noProof/>
            <w:webHidden/>
          </w:rPr>
          <w:fldChar w:fldCharType="separate"/>
        </w:r>
        <w:r>
          <w:rPr>
            <w:noProof/>
            <w:webHidden/>
          </w:rPr>
          <w:t>2</w:t>
        </w:r>
        <w:r>
          <w:rPr>
            <w:noProof/>
            <w:webHidden/>
          </w:rPr>
          <w:fldChar w:fldCharType="end"/>
        </w:r>
      </w:hyperlink>
    </w:p>
    <w:p w14:paraId="419A796E" w14:textId="3AA0C7F0" w:rsidR="00564323" w:rsidRDefault="00564323">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73" w:history="1">
        <w:r w:rsidRPr="00F2439A">
          <w:rPr>
            <w:rStyle w:val="Hyperlink"/>
            <w:noProof/>
          </w:rPr>
          <w:t>4.</w:t>
        </w:r>
        <w:r>
          <w:rPr>
            <w:rFonts w:asciiTheme="minorHAnsi" w:eastAsiaTheme="minorEastAsia" w:hAnsiTheme="minorHAnsi" w:cstheme="minorBidi"/>
            <w:b w:val="0"/>
            <w:noProof/>
            <w:kern w:val="2"/>
            <w:sz w:val="24"/>
            <w:szCs w:val="24"/>
            <w:lang w:eastAsia="en-CA"/>
            <w14:ligatures w14:val="standardContextual"/>
          </w:rPr>
          <w:tab/>
        </w:r>
        <w:r w:rsidRPr="00F2439A">
          <w:rPr>
            <w:rStyle w:val="Hyperlink"/>
            <w:noProof/>
          </w:rPr>
          <w:t>NPA EXHAUST INFORMATION</w:t>
        </w:r>
        <w:r>
          <w:rPr>
            <w:noProof/>
            <w:webHidden/>
          </w:rPr>
          <w:tab/>
        </w:r>
        <w:r>
          <w:rPr>
            <w:noProof/>
            <w:webHidden/>
          </w:rPr>
          <w:fldChar w:fldCharType="begin"/>
        </w:r>
        <w:r>
          <w:rPr>
            <w:noProof/>
            <w:webHidden/>
          </w:rPr>
          <w:instrText xml:space="preserve"> PAGEREF _Toc229560773 \h </w:instrText>
        </w:r>
        <w:r>
          <w:rPr>
            <w:noProof/>
            <w:webHidden/>
          </w:rPr>
        </w:r>
        <w:r>
          <w:rPr>
            <w:noProof/>
            <w:webHidden/>
          </w:rPr>
          <w:fldChar w:fldCharType="separate"/>
        </w:r>
        <w:r>
          <w:rPr>
            <w:noProof/>
            <w:webHidden/>
          </w:rPr>
          <w:t>3</w:t>
        </w:r>
        <w:r>
          <w:rPr>
            <w:noProof/>
            <w:webHidden/>
          </w:rPr>
          <w:fldChar w:fldCharType="end"/>
        </w:r>
      </w:hyperlink>
    </w:p>
    <w:p w14:paraId="5E3147A7" w14:textId="6EC06CAB" w:rsidR="00564323" w:rsidRDefault="00564323">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74" w:history="1">
        <w:r w:rsidRPr="00F2439A">
          <w:rPr>
            <w:rStyle w:val="Hyperlink"/>
            <w:noProof/>
          </w:rPr>
          <w:t>5.</w:t>
        </w:r>
        <w:r>
          <w:rPr>
            <w:rFonts w:asciiTheme="minorHAnsi" w:eastAsiaTheme="minorEastAsia" w:hAnsiTheme="minorHAnsi" w:cstheme="minorBidi"/>
            <w:b w:val="0"/>
            <w:noProof/>
            <w:kern w:val="2"/>
            <w:sz w:val="24"/>
            <w:szCs w:val="24"/>
            <w:lang w:eastAsia="en-CA"/>
            <w14:ligatures w14:val="standardContextual"/>
          </w:rPr>
          <w:tab/>
        </w:r>
        <w:r w:rsidRPr="00F2439A">
          <w:rPr>
            <w:rStyle w:val="Hyperlink"/>
            <w:noProof/>
          </w:rPr>
          <w:t>RELIEF OPTION</w:t>
        </w:r>
        <w:r>
          <w:rPr>
            <w:noProof/>
            <w:webHidden/>
          </w:rPr>
          <w:tab/>
        </w:r>
        <w:r>
          <w:rPr>
            <w:noProof/>
            <w:webHidden/>
          </w:rPr>
          <w:fldChar w:fldCharType="begin"/>
        </w:r>
        <w:r>
          <w:rPr>
            <w:noProof/>
            <w:webHidden/>
          </w:rPr>
          <w:instrText xml:space="preserve"> PAGEREF _Toc229560774 \h </w:instrText>
        </w:r>
        <w:r>
          <w:rPr>
            <w:noProof/>
            <w:webHidden/>
          </w:rPr>
        </w:r>
        <w:r>
          <w:rPr>
            <w:noProof/>
            <w:webHidden/>
          </w:rPr>
          <w:fldChar w:fldCharType="separate"/>
        </w:r>
        <w:r>
          <w:rPr>
            <w:noProof/>
            <w:webHidden/>
          </w:rPr>
          <w:t>3</w:t>
        </w:r>
        <w:r>
          <w:rPr>
            <w:noProof/>
            <w:webHidden/>
          </w:rPr>
          <w:fldChar w:fldCharType="end"/>
        </w:r>
      </w:hyperlink>
    </w:p>
    <w:p w14:paraId="2396B194" w14:textId="4CDD4C09" w:rsidR="00564323" w:rsidRDefault="00564323">
      <w:pPr>
        <w:pStyle w:val="TOC2"/>
        <w:tabs>
          <w:tab w:val="left" w:pos="1000"/>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9560775" w:history="1">
        <w:r w:rsidRPr="00F2439A">
          <w:rPr>
            <w:rStyle w:val="Hyperlink"/>
            <w:noProof/>
          </w:rPr>
          <w:t>5.1.</w:t>
        </w:r>
        <w:r>
          <w:rPr>
            <w:rFonts w:asciiTheme="minorHAnsi" w:eastAsiaTheme="minorEastAsia" w:hAnsiTheme="minorHAnsi" w:cstheme="minorBidi"/>
            <w:noProof/>
            <w:kern w:val="2"/>
            <w:sz w:val="24"/>
            <w:szCs w:val="24"/>
            <w:lang w:eastAsia="en-CA"/>
            <w14:ligatures w14:val="standardContextual"/>
          </w:rPr>
          <w:tab/>
        </w:r>
        <w:r w:rsidRPr="00F2439A">
          <w:rPr>
            <w:rStyle w:val="Hyperlink"/>
            <w:noProof/>
          </w:rPr>
          <w:t>Distributed Overlay</w:t>
        </w:r>
        <w:r>
          <w:rPr>
            <w:noProof/>
            <w:webHidden/>
          </w:rPr>
          <w:tab/>
        </w:r>
        <w:r>
          <w:rPr>
            <w:noProof/>
            <w:webHidden/>
          </w:rPr>
          <w:fldChar w:fldCharType="begin"/>
        </w:r>
        <w:r>
          <w:rPr>
            <w:noProof/>
            <w:webHidden/>
          </w:rPr>
          <w:instrText xml:space="preserve"> PAGEREF _Toc229560775 \h </w:instrText>
        </w:r>
        <w:r>
          <w:rPr>
            <w:noProof/>
            <w:webHidden/>
          </w:rPr>
        </w:r>
        <w:r>
          <w:rPr>
            <w:noProof/>
            <w:webHidden/>
          </w:rPr>
          <w:fldChar w:fldCharType="separate"/>
        </w:r>
        <w:r>
          <w:rPr>
            <w:noProof/>
            <w:webHidden/>
          </w:rPr>
          <w:t>4</w:t>
        </w:r>
        <w:r>
          <w:rPr>
            <w:noProof/>
            <w:webHidden/>
          </w:rPr>
          <w:fldChar w:fldCharType="end"/>
        </w:r>
      </w:hyperlink>
    </w:p>
    <w:p w14:paraId="6727416C" w14:textId="7829E80A" w:rsidR="00564323" w:rsidRDefault="00564323">
      <w:pPr>
        <w:pStyle w:val="TOC1"/>
        <w:tabs>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76" w:history="1">
        <w:r w:rsidRPr="00F2439A">
          <w:rPr>
            <w:rStyle w:val="Hyperlink"/>
            <w:noProof/>
          </w:rPr>
          <w:t>SUMMARY OF RELIEF OPTION</w:t>
        </w:r>
        <w:r>
          <w:rPr>
            <w:noProof/>
            <w:webHidden/>
          </w:rPr>
          <w:tab/>
        </w:r>
        <w:r>
          <w:rPr>
            <w:noProof/>
            <w:webHidden/>
          </w:rPr>
          <w:fldChar w:fldCharType="begin"/>
        </w:r>
        <w:r>
          <w:rPr>
            <w:noProof/>
            <w:webHidden/>
          </w:rPr>
          <w:instrText xml:space="preserve"> PAGEREF _Toc229560776 \h </w:instrText>
        </w:r>
        <w:r>
          <w:rPr>
            <w:noProof/>
            <w:webHidden/>
          </w:rPr>
        </w:r>
        <w:r>
          <w:rPr>
            <w:noProof/>
            <w:webHidden/>
          </w:rPr>
          <w:fldChar w:fldCharType="separate"/>
        </w:r>
        <w:r>
          <w:rPr>
            <w:noProof/>
            <w:webHidden/>
          </w:rPr>
          <w:t>4</w:t>
        </w:r>
        <w:r>
          <w:rPr>
            <w:noProof/>
            <w:webHidden/>
          </w:rPr>
          <w:fldChar w:fldCharType="end"/>
        </w:r>
      </w:hyperlink>
    </w:p>
    <w:p w14:paraId="6805B116" w14:textId="790F7C2D" w:rsidR="00564323" w:rsidRDefault="00564323">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77" w:history="1">
        <w:r w:rsidRPr="00F2439A">
          <w:rPr>
            <w:rStyle w:val="Hyperlink"/>
            <w:noProof/>
          </w:rPr>
          <w:t>6.</w:t>
        </w:r>
        <w:r>
          <w:rPr>
            <w:rFonts w:asciiTheme="minorHAnsi" w:eastAsiaTheme="minorEastAsia" w:hAnsiTheme="minorHAnsi" w:cstheme="minorBidi"/>
            <w:b w:val="0"/>
            <w:noProof/>
            <w:kern w:val="2"/>
            <w:sz w:val="24"/>
            <w:szCs w:val="24"/>
            <w:lang w:eastAsia="en-CA"/>
            <w14:ligatures w14:val="standardContextual"/>
          </w:rPr>
          <w:tab/>
        </w:r>
        <w:r w:rsidRPr="00F2439A">
          <w:rPr>
            <w:rStyle w:val="Hyperlink"/>
            <w:noProof/>
          </w:rPr>
          <w:t>DIALLING CHANGES FOR LOCAL CALLS</w:t>
        </w:r>
        <w:r>
          <w:rPr>
            <w:noProof/>
            <w:webHidden/>
          </w:rPr>
          <w:tab/>
        </w:r>
        <w:r>
          <w:rPr>
            <w:noProof/>
            <w:webHidden/>
          </w:rPr>
          <w:fldChar w:fldCharType="begin"/>
        </w:r>
        <w:r>
          <w:rPr>
            <w:noProof/>
            <w:webHidden/>
          </w:rPr>
          <w:instrText xml:space="preserve"> PAGEREF _Toc229560777 \h </w:instrText>
        </w:r>
        <w:r>
          <w:rPr>
            <w:noProof/>
            <w:webHidden/>
          </w:rPr>
        </w:r>
        <w:r>
          <w:rPr>
            <w:noProof/>
            <w:webHidden/>
          </w:rPr>
          <w:fldChar w:fldCharType="separate"/>
        </w:r>
        <w:r>
          <w:rPr>
            <w:noProof/>
            <w:webHidden/>
          </w:rPr>
          <w:t>4</w:t>
        </w:r>
        <w:r>
          <w:rPr>
            <w:noProof/>
            <w:webHidden/>
          </w:rPr>
          <w:fldChar w:fldCharType="end"/>
        </w:r>
      </w:hyperlink>
    </w:p>
    <w:p w14:paraId="3D678590" w14:textId="5E505F50" w:rsidR="00564323" w:rsidRDefault="00564323">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78" w:history="1">
        <w:r w:rsidRPr="00F2439A">
          <w:rPr>
            <w:rStyle w:val="Hyperlink"/>
            <w:noProof/>
          </w:rPr>
          <w:t>7.</w:t>
        </w:r>
        <w:r>
          <w:rPr>
            <w:rFonts w:asciiTheme="minorHAnsi" w:eastAsiaTheme="minorEastAsia" w:hAnsiTheme="minorHAnsi" w:cstheme="minorBidi"/>
            <w:b w:val="0"/>
            <w:noProof/>
            <w:kern w:val="2"/>
            <w:sz w:val="24"/>
            <w:szCs w:val="24"/>
            <w:lang w:eastAsia="en-CA"/>
            <w14:ligatures w14:val="standardContextual"/>
          </w:rPr>
          <w:tab/>
        </w:r>
        <w:r w:rsidRPr="00F2439A">
          <w:rPr>
            <w:rStyle w:val="Hyperlink"/>
            <w:noProof/>
          </w:rPr>
          <w:t>SELECTION OF RELIEF NPA CODE</w:t>
        </w:r>
        <w:r>
          <w:rPr>
            <w:noProof/>
            <w:webHidden/>
          </w:rPr>
          <w:tab/>
        </w:r>
        <w:r>
          <w:rPr>
            <w:noProof/>
            <w:webHidden/>
          </w:rPr>
          <w:fldChar w:fldCharType="begin"/>
        </w:r>
        <w:r>
          <w:rPr>
            <w:noProof/>
            <w:webHidden/>
          </w:rPr>
          <w:instrText xml:space="preserve"> PAGEREF _Toc229560778 \h </w:instrText>
        </w:r>
        <w:r>
          <w:rPr>
            <w:noProof/>
            <w:webHidden/>
          </w:rPr>
        </w:r>
        <w:r>
          <w:rPr>
            <w:noProof/>
            <w:webHidden/>
          </w:rPr>
          <w:fldChar w:fldCharType="separate"/>
        </w:r>
        <w:r>
          <w:rPr>
            <w:noProof/>
            <w:webHidden/>
          </w:rPr>
          <w:t>4</w:t>
        </w:r>
        <w:r>
          <w:rPr>
            <w:noProof/>
            <w:webHidden/>
          </w:rPr>
          <w:fldChar w:fldCharType="end"/>
        </w:r>
      </w:hyperlink>
    </w:p>
    <w:p w14:paraId="477BC6B8" w14:textId="6B9AB205" w:rsidR="00564323" w:rsidRDefault="00564323">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79" w:history="1">
        <w:r w:rsidRPr="00F2439A">
          <w:rPr>
            <w:rStyle w:val="Hyperlink"/>
            <w:noProof/>
          </w:rPr>
          <w:t>8.</w:t>
        </w:r>
        <w:r>
          <w:rPr>
            <w:rFonts w:asciiTheme="minorHAnsi" w:eastAsiaTheme="minorEastAsia" w:hAnsiTheme="minorHAnsi" w:cstheme="minorBidi"/>
            <w:b w:val="0"/>
            <w:noProof/>
            <w:kern w:val="2"/>
            <w:sz w:val="24"/>
            <w:szCs w:val="24"/>
            <w:lang w:eastAsia="en-CA"/>
            <w14:ligatures w14:val="standardContextual"/>
          </w:rPr>
          <w:tab/>
        </w:r>
        <w:r w:rsidRPr="00F2439A">
          <w:rPr>
            <w:rStyle w:val="Hyperlink"/>
            <w:noProof/>
          </w:rPr>
          <w:t>PROPOSED RELIEF DATE</w:t>
        </w:r>
        <w:r>
          <w:rPr>
            <w:noProof/>
            <w:webHidden/>
          </w:rPr>
          <w:tab/>
        </w:r>
        <w:r>
          <w:rPr>
            <w:noProof/>
            <w:webHidden/>
          </w:rPr>
          <w:fldChar w:fldCharType="begin"/>
        </w:r>
        <w:r>
          <w:rPr>
            <w:noProof/>
            <w:webHidden/>
          </w:rPr>
          <w:instrText xml:space="preserve"> PAGEREF _Toc229560779 \h </w:instrText>
        </w:r>
        <w:r>
          <w:rPr>
            <w:noProof/>
            <w:webHidden/>
          </w:rPr>
        </w:r>
        <w:r>
          <w:rPr>
            <w:noProof/>
            <w:webHidden/>
          </w:rPr>
          <w:fldChar w:fldCharType="separate"/>
        </w:r>
        <w:r>
          <w:rPr>
            <w:noProof/>
            <w:webHidden/>
          </w:rPr>
          <w:t>4</w:t>
        </w:r>
        <w:r>
          <w:rPr>
            <w:noProof/>
            <w:webHidden/>
          </w:rPr>
          <w:fldChar w:fldCharType="end"/>
        </w:r>
      </w:hyperlink>
    </w:p>
    <w:p w14:paraId="72835FC6" w14:textId="7957F464" w:rsidR="00564323" w:rsidRDefault="00564323">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80" w:history="1">
        <w:r w:rsidRPr="00F2439A">
          <w:rPr>
            <w:rStyle w:val="Hyperlink"/>
            <w:noProof/>
          </w:rPr>
          <w:t>9.</w:t>
        </w:r>
        <w:r>
          <w:rPr>
            <w:rFonts w:asciiTheme="minorHAnsi" w:eastAsiaTheme="minorEastAsia" w:hAnsiTheme="minorHAnsi" w:cstheme="minorBidi"/>
            <w:b w:val="0"/>
            <w:noProof/>
            <w:kern w:val="2"/>
            <w:sz w:val="24"/>
            <w:szCs w:val="24"/>
            <w:lang w:eastAsia="en-CA"/>
            <w14:ligatures w14:val="standardContextual"/>
          </w:rPr>
          <w:tab/>
        </w:r>
        <w:r w:rsidRPr="00F2439A">
          <w:rPr>
            <w:rStyle w:val="Hyperlink"/>
            <w:noProof/>
          </w:rPr>
          <w:t>PROPOSED SCHEDULE</w:t>
        </w:r>
        <w:r>
          <w:rPr>
            <w:noProof/>
            <w:webHidden/>
          </w:rPr>
          <w:tab/>
        </w:r>
        <w:r>
          <w:rPr>
            <w:noProof/>
            <w:webHidden/>
          </w:rPr>
          <w:fldChar w:fldCharType="begin"/>
        </w:r>
        <w:r>
          <w:rPr>
            <w:noProof/>
            <w:webHidden/>
          </w:rPr>
          <w:instrText xml:space="preserve"> PAGEREF _Toc229560780 \h </w:instrText>
        </w:r>
        <w:r>
          <w:rPr>
            <w:noProof/>
            <w:webHidden/>
          </w:rPr>
        </w:r>
        <w:r>
          <w:rPr>
            <w:noProof/>
            <w:webHidden/>
          </w:rPr>
          <w:fldChar w:fldCharType="separate"/>
        </w:r>
        <w:r>
          <w:rPr>
            <w:noProof/>
            <w:webHidden/>
          </w:rPr>
          <w:t>5</w:t>
        </w:r>
        <w:r>
          <w:rPr>
            <w:noProof/>
            <w:webHidden/>
          </w:rPr>
          <w:fldChar w:fldCharType="end"/>
        </w:r>
      </w:hyperlink>
    </w:p>
    <w:p w14:paraId="34FE3474" w14:textId="5B68046D" w:rsidR="00564323" w:rsidRDefault="00564323">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81" w:history="1">
        <w:r w:rsidRPr="00F2439A">
          <w:rPr>
            <w:rStyle w:val="Hyperlink"/>
            <w:noProof/>
          </w:rPr>
          <w:t>10.</w:t>
        </w:r>
        <w:r>
          <w:rPr>
            <w:rFonts w:asciiTheme="minorHAnsi" w:eastAsiaTheme="minorEastAsia" w:hAnsiTheme="minorHAnsi" w:cstheme="minorBidi"/>
            <w:b w:val="0"/>
            <w:noProof/>
            <w:kern w:val="2"/>
            <w:sz w:val="24"/>
            <w:szCs w:val="24"/>
            <w:lang w:eastAsia="en-CA"/>
            <w14:ligatures w14:val="standardContextual"/>
          </w:rPr>
          <w:tab/>
        </w:r>
        <w:r w:rsidRPr="00F2439A">
          <w:rPr>
            <w:rStyle w:val="Hyperlink"/>
            <w:noProof/>
          </w:rPr>
          <w:t>JEOPARDY CONTINGENCY PLAN (JCP)</w:t>
        </w:r>
        <w:r>
          <w:rPr>
            <w:noProof/>
            <w:webHidden/>
          </w:rPr>
          <w:tab/>
        </w:r>
        <w:r>
          <w:rPr>
            <w:noProof/>
            <w:webHidden/>
          </w:rPr>
          <w:fldChar w:fldCharType="begin"/>
        </w:r>
        <w:r>
          <w:rPr>
            <w:noProof/>
            <w:webHidden/>
          </w:rPr>
          <w:instrText xml:space="preserve"> PAGEREF _Toc229560781 \h </w:instrText>
        </w:r>
        <w:r>
          <w:rPr>
            <w:noProof/>
            <w:webHidden/>
          </w:rPr>
        </w:r>
        <w:r>
          <w:rPr>
            <w:noProof/>
            <w:webHidden/>
          </w:rPr>
          <w:fldChar w:fldCharType="separate"/>
        </w:r>
        <w:r>
          <w:rPr>
            <w:noProof/>
            <w:webHidden/>
          </w:rPr>
          <w:t>11</w:t>
        </w:r>
        <w:r>
          <w:rPr>
            <w:noProof/>
            <w:webHidden/>
          </w:rPr>
          <w:fldChar w:fldCharType="end"/>
        </w:r>
      </w:hyperlink>
    </w:p>
    <w:p w14:paraId="172F13FE" w14:textId="58FCC712" w:rsidR="00564323" w:rsidRDefault="00564323">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82" w:history="1">
        <w:r w:rsidRPr="00F2439A">
          <w:rPr>
            <w:rStyle w:val="Hyperlink"/>
            <w:noProof/>
          </w:rPr>
          <w:t>11.</w:t>
        </w:r>
        <w:r>
          <w:rPr>
            <w:rFonts w:asciiTheme="minorHAnsi" w:eastAsiaTheme="minorEastAsia" w:hAnsiTheme="minorHAnsi" w:cstheme="minorBidi"/>
            <w:b w:val="0"/>
            <w:noProof/>
            <w:kern w:val="2"/>
            <w:sz w:val="24"/>
            <w:szCs w:val="24"/>
            <w:lang w:eastAsia="en-CA"/>
            <w14:ligatures w14:val="standardContextual"/>
          </w:rPr>
          <w:tab/>
        </w:r>
        <w:r w:rsidRPr="00F2439A">
          <w:rPr>
            <w:rStyle w:val="Hyperlink"/>
            <w:noProof/>
          </w:rPr>
          <w:t>SELECTION OF RELIEF NPA CODE</w:t>
        </w:r>
        <w:r>
          <w:rPr>
            <w:noProof/>
            <w:webHidden/>
          </w:rPr>
          <w:tab/>
        </w:r>
        <w:r>
          <w:rPr>
            <w:noProof/>
            <w:webHidden/>
          </w:rPr>
          <w:fldChar w:fldCharType="begin"/>
        </w:r>
        <w:r>
          <w:rPr>
            <w:noProof/>
            <w:webHidden/>
          </w:rPr>
          <w:instrText xml:space="preserve"> PAGEREF _Toc229560782 \h </w:instrText>
        </w:r>
        <w:r>
          <w:rPr>
            <w:noProof/>
            <w:webHidden/>
          </w:rPr>
        </w:r>
        <w:r>
          <w:rPr>
            <w:noProof/>
            <w:webHidden/>
          </w:rPr>
          <w:fldChar w:fldCharType="separate"/>
        </w:r>
        <w:r>
          <w:rPr>
            <w:noProof/>
            <w:webHidden/>
          </w:rPr>
          <w:t>18</w:t>
        </w:r>
        <w:r>
          <w:rPr>
            <w:noProof/>
            <w:webHidden/>
          </w:rPr>
          <w:fldChar w:fldCharType="end"/>
        </w:r>
      </w:hyperlink>
    </w:p>
    <w:p w14:paraId="041EC68D" w14:textId="34205F18" w:rsidR="00564323" w:rsidRDefault="00564323">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83" w:history="1">
        <w:r w:rsidRPr="00F2439A">
          <w:rPr>
            <w:rStyle w:val="Hyperlink"/>
            <w:noProof/>
          </w:rPr>
          <w:t>12.</w:t>
        </w:r>
        <w:r>
          <w:rPr>
            <w:rFonts w:asciiTheme="minorHAnsi" w:eastAsiaTheme="minorEastAsia" w:hAnsiTheme="minorHAnsi" w:cstheme="minorBidi"/>
            <w:b w:val="0"/>
            <w:noProof/>
            <w:kern w:val="2"/>
            <w:sz w:val="24"/>
            <w:szCs w:val="24"/>
            <w:lang w:eastAsia="en-CA"/>
            <w14:ligatures w14:val="standardContextual"/>
          </w:rPr>
          <w:tab/>
        </w:r>
        <w:r w:rsidRPr="00F2439A">
          <w:rPr>
            <w:rStyle w:val="Hyperlink"/>
            <w:noProof/>
          </w:rPr>
          <w:t>RECOMMENDATIONS</w:t>
        </w:r>
        <w:r>
          <w:rPr>
            <w:noProof/>
            <w:webHidden/>
          </w:rPr>
          <w:tab/>
        </w:r>
        <w:r>
          <w:rPr>
            <w:noProof/>
            <w:webHidden/>
          </w:rPr>
          <w:fldChar w:fldCharType="begin"/>
        </w:r>
        <w:r>
          <w:rPr>
            <w:noProof/>
            <w:webHidden/>
          </w:rPr>
          <w:instrText xml:space="preserve"> PAGEREF _Toc229560783 \h </w:instrText>
        </w:r>
        <w:r>
          <w:rPr>
            <w:noProof/>
            <w:webHidden/>
          </w:rPr>
        </w:r>
        <w:r>
          <w:rPr>
            <w:noProof/>
            <w:webHidden/>
          </w:rPr>
          <w:fldChar w:fldCharType="separate"/>
        </w:r>
        <w:r>
          <w:rPr>
            <w:noProof/>
            <w:webHidden/>
          </w:rPr>
          <w:t>18</w:t>
        </w:r>
        <w:r>
          <w:rPr>
            <w:noProof/>
            <w:webHidden/>
          </w:rPr>
          <w:fldChar w:fldCharType="end"/>
        </w:r>
      </w:hyperlink>
    </w:p>
    <w:p w14:paraId="2BB3C972" w14:textId="1361D9F9" w:rsidR="00564323" w:rsidRDefault="00564323">
      <w:pPr>
        <w:pStyle w:val="TOC1"/>
        <w:tabs>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29560784" w:history="1">
        <w:r w:rsidRPr="00F2439A">
          <w:rPr>
            <w:rStyle w:val="Hyperlink"/>
            <w:noProof/>
          </w:rPr>
          <w:t>ANNEXES</w:t>
        </w:r>
        <w:r>
          <w:rPr>
            <w:noProof/>
            <w:webHidden/>
          </w:rPr>
          <w:tab/>
        </w:r>
        <w:r>
          <w:rPr>
            <w:noProof/>
            <w:webHidden/>
          </w:rPr>
          <w:fldChar w:fldCharType="begin"/>
        </w:r>
        <w:r>
          <w:rPr>
            <w:noProof/>
            <w:webHidden/>
          </w:rPr>
          <w:instrText xml:space="preserve"> PAGEREF _Toc229560784 \h </w:instrText>
        </w:r>
        <w:r>
          <w:rPr>
            <w:noProof/>
            <w:webHidden/>
          </w:rPr>
        </w:r>
        <w:r>
          <w:rPr>
            <w:noProof/>
            <w:webHidden/>
          </w:rPr>
          <w:fldChar w:fldCharType="separate"/>
        </w:r>
        <w:r>
          <w:rPr>
            <w:noProof/>
            <w:webHidden/>
          </w:rPr>
          <w:t>19</w:t>
        </w:r>
        <w:r>
          <w:rPr>
            <w:noProof/>
            <w:webHidden/>
          </w:rPr>
          <w:fldChar w:fldCharType="end"/>
        </w:r>
      </w:hyperlink>
    </w:p>
    <w:p w14:paraId="3307D085" w14:textId="2B43D310"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728F2AA1" w14:textId="59F7BD04" w:rsidR="00073B82" w:rsidRDefault="00EF66E3">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r>
        <w:fldChar w:fldCharType="begin"/>
      </w:r>
      <w:r>
        <w:instrText xml:space="preserve"> TOC \h \z \c "Figure" </w:instrText>
      </w:r>
      <w:r>
        <w:fldChar w:fldCharType="separate"/>
      </w:r>
      <w:hyperlink w:anchor="_Toc229560849" w:history="1">
        <w:r w:rsidR="00073B82" w:rsidRPr="00D0574D">
          <w:rPr>
            <w:rStyle w:val="Hyperlink"/>
            <w:rFonts w:cs="Arial"/>
            <w:noProof/>
          </w:rPr>
          <w:t>Figure 1 – Overview Map of NPA 782/902</w:t>
        </w:r>
        <w:r w:rsidR="00073B82">
          <w:rPr>
            <w:noProof/>
            <w:webHidden/>
          </w:rPr>
          <w:tab/>
        </w:r>
        <w:r w:rsidR="00073B82">
          <w:rPr>
            <w:noProof/>
            <w:webHidden/>
          </w:rPr>
          <w:fldChar w:fldCharType="begin"/>
        </w:r>
        <w:r w:rsidR="00073B82">
          <w:rPr>
            <w:noProof/>
            <w:webHidden/>
          </w:rPr>
          <w:instrText xml:space="preserve"> PAGEREF _Toc229560849 \h </w:instrText>
        </w:r>
        <w:r w:rsidR="00073B82">
          <w:rPr>
            <w:noProof/>
            <w:webHidden/>
          </w:rPr>
        </w:r>
        <w:r w:rsidR="00073B82">
          <w:rPr>
            <w:noProof/>
            <w:webHidden/>
          </w:rPr>
          <w:fldChar w:fldCharType="separate"/>
        </w:r>
        <w:r w:rsidR="00073B82">
          <w:rPr>
            <w:noProof/>
            <w:webHidden/>
          </w:rPr>
          <w:t>1</w:t>
        </w:r>
        <w:r w:rsidR="00073B82">
          <w:rPr>
            <w:noProof/>
            <w:webHidden/>
          </w:rPr>
          <w:fldChar w:fldCharType="end"/>
        </w:r>
      </w:hyperlink>
    </w:p>
    <w:p w14:paraId="796352F4" w14:textId="7AA64016" w:rsidR="00073B82" w:rsidRPr="00073B82" w:rsidRDefault="00073B82">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9560850" w:history="1">
        <w:r w:rsidRPr="00073B82">
          <w:rPr>
            <w:rStyle w:val="Hyperlink"/>
            <w:rFonts w:cs="Arial"/>
            <w:noProof/>
          </w:rPr>
          <w:t>Figure 2 – NPA 782-902 Actual and Forecast CO Code Assignments</w:t>
        </w:r>
        <w:r w:rsidRPr="00073B82">
          <w:rPr>
            <w:noProof/>
            <w:webHidden/>
          </w:rPr>
          <w:tab/>
        </w:r>
        <w:r w:rsidRPr="00073B82">
          <w:rPr>
            <w:noProof/>
            <w:webHidden/>
          </w:rPr>
          <w:fldChar w:fldCharType="begin"/>
        </w:r>
        <w:r w:rsidRPr="00073B82">
          <w:rPr>
            <w:noProof/>
            <w:webHidden/>
          </w:rPr>
          <w:instrText xml:space="preserve"> PAGEREF _Toc229560850 \h </w:instrText>
        </w:r>
        <w:r w:rsidRPr="00073B82">
          <w:rPr>
            <w:noProof/>
            <w:webHidden/>
          </w:rPr>
        </w:r>
        <w:r w:rsidRPr="00073B82">
          <w:rPr>
            <w:noProof/>
            <w:webHidden/>
          </w:rPr>
          <w:fldChar w:fldCharType="separate"/>
        </w:r>
        <w:r w:rsidRPr="00073B82">
          <w:rPr>
            <w:noProof/>
            <w:webHidden/>
          </w:rPr>
          <w:t>2</w:t>
        </w:r>
        <w:r w:rsidRPr="00073B82">
          <w:rPr>
            <w:noProof/>
            <w:webHidden/>
          </w:rPr>
          <w:fldChar w:fldCharType="end"/>
        </w:r>
      </w:hyperlink>
    </w:p>
    <w:p w14:paraId="72724D34" w14:textId="26B3D908" w:rsidR="00073B82" w:rsidRDefault="00073B82">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9560851" w:history="1">
        <w:r w:rsidRPr="00D0574D">
          <w:rPr>
            <w:rStyle w:val="Hyperlink"/>
            <w:rFonts w:cs="Arial"/>
            <w:noProof/>
          </w:rPr>
          <w:t xml:space="preserve">Figure 3 </w:t>
        </w:r>
        <w:r w:rsidRPr="00D0574D">
          <w:rPr>
            <w:rStyle w:val="Hyperlink"/>
            <w:rFonts w:cs="Arial"/>
            <w:bCs/>
            <w:noProof/>
          </w:rPr>
          <w:t>–</w:t>
        </w:r>
        <w:r w:rsidRPr="00D0574D">
          <w:rPr>
            <w:rStyle w:val="Hyperlink"/>
            <w:rFonts w:cs="Arial"/>
            <w:noProof/>
          </w:rPr>
          <w:t xml:space="preserve"> NPA 782/902 CO Code Exhaust </w:t>
        </w:r>
        <w:r w:rsidRPr="00D0574D">
          <w:rPr>
            <w:rStyle w:val="Hyperlink"/>
            <w:rFonts w:cs="Arial"/>
            <w:bCs/>
            <w:noProof/>
          </w:rPr>
          <w:t>–</w:t>
        </w:r>
        <w:r w:rsidRPr="00D0574D">
          <w:rPr>
            <w:rStyle w:val="Hyperlink"/>
            <w:rFonts w:cs="Arial"/>
            <w:noProof/>
          </w:rPr>
          <w:t xml:space="preserve"> January 2026 S-NRUF</w:t>
        </w:r>
        <w:r>
          <w:rPr>
            <w:noProof/>
            <w:webHidden/>
          </w:rPr>
          <w:tab/>
        </w:r>
        <w:r>
          <w:rPr>
            <w:noProof/>
            <w:webHidden/>
          </w:rPr>
          <w:fldChar w:fldCharType="begin"/>
        </w:r>
        <w:r>
          <w:rPr>
            <w:noProof/>
            <w:webHidden/>
          </w:rPr>
          <w:instrText xml:space="preserve"> PAGEREF _Toc229560851 \h </w:instrText>
        </w:r>
        <w:r>
          <w:rPr>
            <w:noProof/>
            <w:webHidden/>
          </w:rPr>
        </w:r>
        <w:r>
          <w:rPr>
            <w:noProof/>
            <w:webHidden/>
          </w:rPr>
          <w:fldChar w:fldCharType="separate"/>
        </w:r>
        <w:r>
          <w:rPr>
            <w:noProof/>
            <w:webHidden/>
          </w:rPr>
          <w:t>2</w:t>
        </w:r>
        <w:r>
          <w:rPr>
            <w:noProof/>
            <w:webHidden/>
          </w:rPr>
          <w:fldChar w:fldCharType="end"/>
        </w:r>
      </w:hyperlink>
    </w:p>
    <w:p w14:paraId="2608B9C1" w14:textId="13823013" w:rsidR="00073B82" w:rsidRDefault="00073B82">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9560852" w:history="1">
        <w:r w:rsidRPr="00D0574D">
          <w:rPr>
            <w:rStyle w:val="Hyperlink"/>
            <w:rFonts w:cs="Arial"/>
            <w:noProof/>
          </w:rPr>
          <w:t xml:space="preserve">Figure 4 </w:t>
        </w:r>
        <w:r w:rsidRPr="00D0574D">
          <w:rPr>
            <w:rStyle w:val="Hyperlink"/>
            <w:rFonts w:cs="Arial"/>
            <w:bCs/>
            <w:noProof/>
          </w:rPr>
          <w:t xml:space="preserve">– </w:t>
        </w:r>
        <w:r w:rsidRPr="00D0574D">
          <w:rPr>
            <w:rStyle w:val="Hyperlink"/>
            <w:rFonts w:cs="Arial"/>
            <w:noProof/>
          </w:rPr>
          <w:t>Distributed Overlay</w:t>
        </w:r>
        <w:r>
          <w:rPr>
            <w:noProof/>
            <w:webHidden/>
          </w:rPr>
          <w:tab/>
        </w:r>
        <w:r>
          <w:rPr>
            <w:noProof/>
            <w:webHidden/>
          </w:rPr>
          <w:fldChar w:fldCharType="begin"/>
        </w:r>
        <w:r>
          <w:rPr>
            <w:noProof/>
            <w:webHidden/>
          </w:rPr>
          <w:instrText xml:space="preserve"> PAGEREF _Toc229560852 \h </w:instrText>
        </w:r>
        <w:r>
          <w:rPr>
            <w:noProof/>
            <w:webHidden/>
          </w:rPr>
        </w:r>
        <w:r>
          <w:rPr>
            <w:noProof/>
            <w:webHidden/>
          </w:rPr>
          <w:fldChar w:fldCharType="separate"/>
        </w:r>
        <w:r>
          <w:rPr>
            <w:noProof/>
            <w:webHidden/>
          </w:rPr>
          <w:t>3</w:t>
        </w:r>
        <w:r>
          <w:rPr>
            <w:noProof/>
            <w:webHidden/>
          </w:rPr>
          <w:fldChar w:fldCharType="end"/>
        </w:r>
      </w:hyperlink>
    </w:p>
    <w:p w14:paraId="26B24A8B" w14:textId="37CAF050" w:rsidR="00262E93" w:rsidRDefault="00EF66E3" w:rsidP="00691DA6">
      <w:pPr>
        <w:widowControl w:val="0"/>
        <w:tabs>
          <w:tab w:val="left" w:pos="1080"/>
          <w:tab w:val="left" w:pos="1440"/>
        </w:tabs>
        <w:ind w:left="1440" w:hanging="1440"/>
        <w:rPr>
          <w:rStyle w:val="Hyperlink"/>
          <w:rFonts w:cs="Arial"/>
          <w:noProof/>
        </w:rPr>
      </w:pPr>
      <w:r>
        <w:fldChar w:fldCharType="end"/>
      </w:r>
    </w:p>
    <w:p w14:paraId="5A89A555" w14:textId="706B07A2" w:rsidR="002F3DB2" w:rsidRPr="00976C98" w:rsidRDefault="002F3DB2" w:rsidP="005C38DC">
      <w:pPr>
        <w:tabs>
          <w:tab w:val="right" w:leader="dot" w:pos="9720"/>
        </w:tabs>
        <w:ind w:right="-360"/>
      </w:pP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p w14:paraId="614B9D05" w14:textId="694CD784" w:rsidR="00161B7E" w:rsidRDefault="000A5D90" w:rsidP="000A5D90">
      <w:pPr>
        <w:pStyle w:val="TableofFigures"/>
        <w:tabs>
          <w:tab w:val="left" w:pos="1980"/>
          <w:tab w:val="right" w:leader="dot" w:pos="9350"/>
        </w:tabs>
        <w:rPr>
          <w:rFonts w:asciiTheme="minorHAnsi" w:hAnsiTheme="minorHAnsi"/>
          <w:sz w:val="20"/>
        </w:rPr>
      </w:pPr>
      <w:hyperlink w:anchor="_Toc52358142" w:history="1">
        <w:r>
          <w:rPr>
            <w:rStyle w:val="Hyperlink"/>
            <w:rFonts w:cs="Arial"/>
            <w:noProof/>
          </w:rPr>
          <w:fldChar w:fldCharType="begin"/>
        </w:r>
        <w:r>
          <w:instrText xml:space="preserve"> REF Table \h </w:instrText>
        </w:r>
        <w:r>
          <w:rPr>
            <w:rStyle w:val="Hyperlink"/>
            <w:rFonts w:cs="Arial"/>
            <w:noProof/>
          </w:rPr>
        </w:r>
        <w:r>
          <w:rPr>
            <w:rStyle w:val="Hyperlink"/>
            <w:rFonts w:cs="Arial"/>
            <w:noProof/>
          </w:rPr>
          <w:fldChar w:fldCharType="separate"/>
        </w:r>
        <w:r>
          <w:rPr>
            <w:rFonts w:cs="Arial"/>
          </w:rPr>
          <w:t xml:space="preserve">Table </w:t>
        </w:r>
        <w:r>
          <w:rPr>
            <w:rFonts w:cs="Arial"/>
            <w:noProof/>
          </w:rPr>
          <w:t>1</w:t>
        </w:r>
        <w:r>
          <w:rPr>
            <w:rFonts w:cs="Arial"/>
          </w:rPr>
          <w:t xml:space="preserve"> – NPA </w:t>
        </w:r>
        <w:r w:rsidR="00A51390">
          <w:rPr>
            <w:rFonts w:cs="Arial"/>
          </w:rPr>
          <w:t>782/902</w:t>
        </w:r>
        <w:r>
          <w:rPr>
            <w:rFonts w:cs="Arial"/>
          </w:rPr>
          <w:t xml:space="preserve"> Exchange Areas After</w:t>
        </w:r>
        <w:r w:rsidRPr="00976C98">
          <w:rPr>
            <w:rFonts w:cs="Arial"/>
          </w:rPr>
          <w:t xml:space="preserve"> </w:t>
        </w:r>
        <w:r>
          <w:rPr>
            <w:rFonts w:cs="Arial"/>
          </w:rPr>
          <w:t xml:space="preserve">Distributed Overlay </w:t>
        </w:r>
        <w:r>
          <w:rPr>
            <w:rStyle w:val="Hyperlink"/>
            <w:rFonts w:cs="Arial"/>
            <w:noProof/>
          </w:rPr>
          <w:fldChar w:fldCharType="end"/>
        </w:r>
        <w:r w:rsidR="00D06863">
          <w:rPr>
            <w:noProof/>
            <w:webHidden/>
          </w:rPr>
          <w:tab/>
        </w:r>
        <w:r w:rsidR="00D06863">
          <w:rPr>
            <w:noProof/>
            <w:webHidden/>
          </w:rPr>
          <w:fldChar w:fldCharType="begin"/>
        </w:r>
        <w:r w:rsidR="00D06863">
          <w:rPr>
            <w:noProof/>
            <w:webHidden/>
          </w:rPr>
          <w:instrText xml:space="preserve"> PAGEREF _Toc52358142 \h </w:instrText>
        </w:r>
        <w:r w:rsidR="00D06863">
          <w:rPr>
            <w:noProof/>
            <w:webHidden/>
          </w:rPr>
        </w:r>
        <w:r w:rsidR="00D06863">
          <w:rPr>
            <w:noProof/>
            <w:webHidden/>
          </w:rPr>
          <w:fldChar w:fldCharType="separate"/>
        </w:r>
        <w:r w:rsidR="00D06863">
          <w:rPr>
            <w:noProof/>
            <w:webHidden/>
          </w:rPr>
          <w:t>B-1</w:t>
        </w:r>
        <w:r w:rsidR="00D06863">
          <w:rPr>
            <w:noProof/>
            <w:webHidden/>
          </w:rPr>
          <w:fldChar w:fldCharType="end"/>
        </w:r>
      </w:hyperlink>
      <w:r w:rsidR="00D7007A" w:rsidRPr="00976C98">
        <w:fldChar w:fldCharType="begin"/>
      </w:r>
      <w:r w:rsidR="00D7007A" w:rsidRPr="00976C98">
        <w:instrText xml:space="preserve"> TOC \n \h \z \c "Table" </w:instrText>
      </w:r>
      <w:r w:rsidR="00D7007A" w:rsidRPr="00976C98">
        <w:fldChar w:fldCharType="end"/>
      </w:r>
      <w:r w:rsidR="00B240F1" w:rsidDel="00B240F1">
        <w:rPr>
          <w:rFonts w:asciiTheme="minorHAnsi" w:hAnsiTheme="minorHAnsi"/>
          <w:sz w:val="20"/>
        </w:rPr>
        <w:t xml:space="preserve"> </w:t>
      </w:r>
    </w:p>
    <w:p w14:paraId="34701984" w14:textId="0EC6D72F" w:rsidR="00467F92" w:rsidRDefault="00467F92" w:rsidP="003E207B"/>
    <w:p w14:paraId="7D39EF33" w14:textId="77777777" w:rsidR="00372F12" w:rsidRPr="00467F92" w:rsidRDefault="00372F12" w:rsidP="003E207B"/>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r w:rsidRPr="00976C98">
              <w:rPr>
                <w:rFonts w:cs="Arial"/>
                <w:szCs w:val="22"/>
              </w:rPr>
              <w:t>NoC</w:t>
            </w:r>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6A5BF12" w14:textId="3EAD7ED1" w:rsidR="00537D02" w:rsidRPr="00E10ECF" w:rsidRDefault="007D24A9" w:rsidP="00537D02">
      <w:pPr>
        <w:jc w:val="center"/>
        <w:rPr>
          <w:b/>
          <w:sz w:val="27"/>
          <w:szCs w:val="27"/>
        </w:rPr>
      </w:pPr>
      <w:r>
        <w:rPr>
          <w:b/>
          <w:sz w:val="27"/>
          <w:szCs w:val="27"/>
        </w:rPr>
        <w:t>Planning Document (PD)</w:t>
      </w:r>
      <w:r w:rsidR="00BC5450">
        <w:rPr>
          <w:b/>
          <w:sz w:val="27"/>
          <w:szCs w:val="27"/>
        </w:rPr>
        <w:t xml:space="preserve"> </w:t>
      </w:r>
      <w:r w:rsidR="00537D02" w:rsidRPr="00E10ECF">
        <w:rPr>
          <w:b/>
          <w:sz w:val="27"/>
          <w:szCs w:val="27"/>
        </w:rPr>
        <w:t>Number</w:t>
      </w:r>
      <w:r w:rsidR="009902C3" w:rsidRPr="00E10ECF">
        <w:rPr>
          <w:b/>
          <w:sz w:val="27"/>
          <w:szCs w:val="27"/>
        </w:rPr>
        <w:t>ing</w:t>
      </w:r>
      <w:r w:rsidR="00537D02" w:rsidRPr="00E10ECF">
        <w:rPr>
          <w:b/>
          <w:sz w:val="27"/>
          <w:szCs w:val="27"/>
        </w:rPr>
        <w:t xml:space="preserve"> Plan Area (NPA) </w:t>
      </w:r>
      <w:r w:rsidR="00BD3B06">
        <w:rPr>
          <w:b/>
          <w:sz w:val="27"/>
          <w:szCs w:val="27"/>
        </w:rPr>
        <w:t>782/902</w:t>
      </w:r>
    </w:p>
    <w:p w14:paraId="10C1744D" w14:textId="689779B9" w:rsidR="0031330B" w:rsidRPr="007F264C" w:rsidRDefault="0031330B" w:rsidP="00952B15"/>
    <w:p w14:paraId="16BD61C2" w14:textId="77777777" w:rsidR="00537D02" w:rsidRPr="00976C98" w:rsidRDefault="00537D02" w:rsidP="00537D02">
      <w:pPr>
        <w:pStyle w:val="Heading1"/>
      </w:pPr>
      <w:bookmarkStart w:id="5" w:name="_Toc229560770"/>
      <w:r w:rsidRPr="00976C98">
        <w:t>INTRODUCTION</w:t>
      </w:r>
      <w:bookmarkEnd w:id="5"/>
    </w:p>
    <w:p w14:paraId="68336DEB" w14:textId="77777777" w:rsidR="00E10ECF" w:rsidRDefault="00E10ECF" w:rsidP="00E10ECF"/>
    <w:p w14:paraId="3E48444F" w14:textId="4429C0C3" w:rsidR="001506CB" w:rsidRPr="00F63F04" w:rsidRDefault="001506CB" w:rsidP="001506CB">
      <w:pPr>
        <w:autoSpaceDE w:val="0"/>
        <w:autoSpaceDN w:val="0"/>
        <w:adjustRightInd w:val="0"/>
      </w:pPr>
      <w:r w:rsidRPr="00F63F04">
        <w:t xml:space="preserve">NPA 782/902 consists of </w:t>
      </w:r>
      <w:r>
        <w:t>174</w:t>
      </w:r>
      <w:r w:rsidRPr="00F63F04">
        <w:t xml:space="preserve"> Exchange Areas serving Nova Scotia and Prince Edward Island</w:t>
      </w:r>
      <w:r w:rsidRPr="00F63F04">
        <w:rPr>
          <w:rFonts w:cs="Arial"/>
          <w:szCs w:val="22"/>
        </w:rPr>
        <w:t>.</w:t>
      </w:r>
      <w:r w:rsidRPr="00F63F04">
        <w:t xml:space="preserve"> Based on the January 2025 G-NRUF results, NPA 782/902 is projected to exhaust in </w:t>
      </w:r>
      <w:r w:rsidR="000A2750">
        <w:t>February 2029</w:t>
      </w:r>
      <w:r w:rsidRPr="00F63F04">
        <w:t xml:space="preserve">. </w:t>
      </w:r>
    </w:p>
    <w:p w14:paraId="75715327" w14:textId="77777777" w:rsidR="001506CB" w:rsidRPr="00F63F04" w:rsidRDefault="001506CB" w:rsidP="001506CB"/>
    <w:p w14:paraId="178FF1D0" w14:textId="77777777" w:rsidR="001506CB" w:rsidRPr="00F63F04" w:rsidRDefault="001506CB" w:rsidP="001506CB">
      <w:r w:rsidRPr="00F63F04">
        <w:t>Neighbouring NPAs to NPA 782/902 that could be affected by this relief activity include 428/506.</w:t>
      </w:r>
    </w:p>
    <w:p w14:paraId="083C68BF" w14:textId="77777777" w:rsidR="001506CB" w:rsidRPr="00F63F04" w:rsidRDefault="001506CB" w:rsidP="001506CB"/>
    <w:p w14:paraId="108B1300" w14:textId="77777777" w:rsidR="001506CB" w:rsidRDefault="001506CB" w:rsidP="001506CB">
      <w:r w:rsidRPr="00F63F04">
        <w:t>The following table provides a high-level summary of the history of area code usage in the area currently served by NPA 782/902.</w:t>
      </w:r>
    </w:p>
    <w:p w14:paraId="38858824" w14:textId="77777777" w:rsidR="009C2B69" w:rsidRPr="00F63F04" w:rsidRDefault="009C2B69" w:rsidP="001506CB"/>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0"/>
        <w:gridCol w:w="8190"/>
      </w:tblGrid>
      <w:tr w:rsidR="009C2B69" w:rsidRPr="00F63F04" w14:paraId="2B345883" w14:textId="77777777" w:rsidTr="00DA03F9">
        <w:tc>
          <w:tcPr>
            <w:tcW w:w="1350" w:type="dxa"/>
          </w:tcPr>
          <w:p w14:paraId="050236DF" w14:textId="77777777" w:rsidR="009C2B69" w:rsidRPr="00F63F04" w:rsidRDefault="009C2B69" w:rsidP="00DA03F9">
            <w:pPr>
              <w:jc w:val="center"/>
              <w:rPr>
                <w:b/>
              </w:rPr>
            </w:pPr>
            <w:r w:rsidRPr="00F63F04">
              <w:rPr>
                <w:b/>
              </w:rPr>
              <w:t>Year</w:t>
            </w:r>
          </w:p>
        </w:tc>
        <w:tc>
          <w:tcPr>
            <w:tcW w:w="8190" w:type="dxa"/>
          </w:tcPr>
          <w:p w14:paraId="40FFAA48" w14:textId="77777777" w:rsidR="009C2B69" w:rsidRPr="00F63F04" w:rsidRDefault="009C2B69" w:rsidP="00DA03F9">
            <w:pPr>
              <w:jc w:val="center"/>
              <w:rPr>
                <w:b/>
              </w:rPr>
            </w:pPr>
            <w:r w:rsidRPr="00F63F04">
              <w:rPr>
                <w:b/>
              </w:rPr>
              <w:t>Activity</w:t>
            </w:r>
          </w:p>
        </w:tc>
      </w:tr>
      <w:tr w:rsidR="009C2B69" w:rsidRPr="00F63F04" w14:paraId="51670D15" w14:textId="77777777" w:rsidTr="00DA03F9">
        <w:tc>
          <w:tcPr>
            <w:tcW w:w="1350" w:type="dxa"/>
          </w:tcPr>
          <w:p w14:paraId="12345097" w14:textId="77777777" w:rsidR="009C2B69" w:rsidRPr="00F63F04" w:rsidRDefault="009C2B69" w:rsidP="00DA03F9">
            <w:pPr>
              <w:jc w:val="center"/>
            </w:pPr>
            <w:r w:rsidRPr="00F63F04">
              <w:t>1947</w:t>
            </w:r>
          </w:p>
        </w:tc>
        <w:tc>
          <w:tcPr>
            <w:tcW w:w="8190" w:type="dxa"/>
          </w:tcPr>
          <w:p w14:paraId="7C0470C4" w14:textId="77777777" w:rsidR="009C2B69" w:rsidRPr="00F63F04" w:rsidRDefault="009C2B69" w:rsidP="00DA03F9">
            <w:pPr>
              <w:rPr>
                <w:rFonts w:cs="Arial"/>
                <w:szCs w:val="22"/>
              </w:rPr>
            </w:pPr>
            <w:r w:rsidRPr="00F63F04">
              <w:rPr>
                <w:rFonts w:cs="Arial"/>
                <w:szCs w:val="22"/>
              </w:rPr>
              <w:t>NPA 902 was assigned to Nova Scotia, New Brunswick, Prince Edward Island and Newfoundland and Labrador</w:t>
            </w:r>
          </w:p>
        </w:tc>
      </w:tr>
      <w:tr w:rsidR="009C2B69" w:rsidRPr="00F63F04" w14:paraId="1DB4127F" w14:textId="77777777" w:rsidTr="00DA03F9">
        <w:tc>
          <w:tcPr>
            <w:tcW w:w="1350" w:type="dxa"/>
          </w:tcPr>
          <w:p w14:paraId="796DBE76" w14:textId="77777777" w:rsidR="009C2B69" w:rsidRPr="00F63F04" w:rsidRDefault="009C2B69" w:rsidP="00DA03F9">
            <w:pPr>
              <w:jc w:val="center"/>
            </w:pPr>
            <w:r w:rsidRPr="00F63F04">
              <w:t>1955</w:t>
            </w:r>
          </w:p>
        </w:tc>
        <w:tc>
          <w:tcPr>
            <w:tcW w:w="8190" w:type="dxa"/>
          </w:tcPr>
          <w:p w14:paraId="02309AEC" w14:textId="77777777" w:rsidR="009C2B69" w:rsidRPr="00F63F04" w:rsidRDefault="009C2B69" w:rsidP="00DA03F9">
            <w:pPr>
              <w:rPr>
                <w:rFonts w:cs="Arial"/>
                <w:szCs w:val="22"/>
              </w:rPr>
            </w:pPr>
            <w:r w:rsidRPr="00F63F04">
              <w:rPr>
                <w:rFonts w:cs="Arial"/>
                <w:szCs w:val="22"/>
              </w:rPr>
              <w:t>New Brunswick and Newfoundland and Labrador were removed from NPA 902. NPA 902 only covers Nova Scotia and Prince Edward Island</w:t>
            </w:r>
          </w:p>
        </w:tc>
      </w:tr>
      <w:tr w:rsidR="009C2B69" w:rsidRPr="00F63F04" w14:paraId="5EF7DD51" w14:textId="77777777" w:rsidTr="00DA03F9">
        <w:tc>
          <w:tcPr>
            <w:tcW w:w="1350" w:type="dxa"/>
          </w:tcPr>
          <w:p w14:paraId="203665E9" w14:textId="77777777" w:rsidR="009C2B69" w:rsidRPr="00F63F04" w:rsidRDefault="009C2B69" w:rsidP="00DA03F9">
            <w:pPr>
              <w:jc w:val="center"/>
            </w:pPr>
            <w:r w:rsidRPr="00F63F04">
              <w:t>2014</w:t>
            </w:r>
          </w:p>
        </w:tc>
        <w:tc>
          <w:tcPr>
            <w:tcW w:w="8190" w:type="dxa"/>
          </w:tcPr>
          <w:p w14:paraId="61F068F8" w14:textId="77777777" w:rsidR="009C2B69" w:rsidRPr="00F63F04" w:rsidRDefault="009C2B69" w:rsidP="00DA03F9">
            <w:pPr>
              <w:rPr>
                <w:rFonts w:cs="Arial"/>
                <w:szCs w:val="22"/>
              </w:rPr>
            </w:pPr>
            <w:r w:rsidRPr="00F63F04">
              <w:rPr>
                <w:rFonts w:cs="Arial"/>
                <w:szCs w:val="22"/>
              </w:rPr>
              <w:t>New area code 782 was implemented using the Distributed Overlay method.</w:t>
            </w:r>
          </w:p>
        </w:tc>
      </w:tr>
    </w:tbl>
    <w:p w14:paraId="3E514D15" w14:textId="77777777" w:rsidR="00E10ECF" w:rsidRDefault="00E10ECF" w:rsidP="00E10ECF"/>
    <w:p w14:paraId="43398006" w14:textId="3BEEE4EB" w:rsidR="000C6C26"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w:t>
      </w:r>
      <w:r w:rsidR="00BC5450">
        <w:rPr>
          <w:szCs w:val="22"/>
        </w:rPr>
        <w:t>D</w:t>
      </w:r>
      <w:r w:rsidR="00AC1299" w:rsidRPr="00976C98">
        <w:rPr>
          <w:szCs w:val="22"/>
        </w:rPr>
        <w:t xml:space="preserve"> </w:t>
      </w:r>
      <w:r w:rsidRPr="00976C98">
        <w:rPr>
          <w:szCs w:val="22"/>
        </w:rPr>
        <w:t>for NPA </w:t>
      </w:r>
      <w:r w:rsidR="00D703D7">
        <w:rPr>
          <w:szCs w:val="22"/>
        </w:rPr>
        <w:t>782/902</w:t>
      </w:r>
      <w:r w:rsidRPr="00976C98">
        <w:rPr>
          <w:szCs w:val="22"/>
        </w:rPr>
        <w:t>.</w:t>
      </w:r>
    </w:p>
    <w:p w14:paraId="36FFF492" w14:textId="77777777" w:rsidR="002F01F5" w:rsidRPr="00976C98" w:rsidRDefault="002F01F5" w:rsidP="000C6C26">
      <w:pPr>
        <w:rPr>
          <w:szCs w:val="22"/>
        </w:rPr>
      </w:pPr>
    </w:p>
    <w:tbl>
      <w:tblPr>
        <w:tblStyle w:val="TableGrid"/>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2F01F5" w:rsidRPr="00F63F04" w14:paraId="4C9A1C0E" w14:textId="77777777" w:rsidTr="00DA03F9">
        <w:trPr>
          <w:cantSplit/>
          <w:tblHeader/>
        </w:trPr>
        <w:tc>
          <w:tcPr>
            <w:tcW w:w="2149" w:type="dxa"/>
            <w:vAlign w:val="center"/>
          </w:tcPr>
          <w:p w14:paraId="76059B85" w14:textId="77777777" w:rsidR="002F01F5" w:rsidRPr="00F63F04" w:rsidRDefault="002F01F5" w:rsidP="00DA03F9">
            <w:pPr>
              <w:jc w:val="center"/>
              <w:rPr>
                <w:b/>
                <w:szCs w:val="22"/>
              </w:rPr>
            </w:pPr>
            <w:r w:rsidRPr="00F63F04">
              <w:rPr>
                <w:b/>
                <w:szCs w:val="22"/>
              </w:rPr>
              <w:t>Date</w:t>
            </w:r>
          </w:p>
        </w:tc>
        <w:tc>
          <w:tcPr>
            <w:tcW w:w="7229" w:type="dxa"/>
            <w:vAlign w:val="center"/>
          </w:tcPr>
          <w:p w14:paraId="502C3FD8" w14:textId="77777777" w:rsidR="002F01F5" w:rsidRPr="00F63F04" w:rsidRDefault="002F01F5" w:rsidP="00DA03F9">
            <w:pPr>
              <w:jc w:val="center"/>
              <w:rPr>
                <w:b/>
                <w:szCs w:val="22"/>
              </w:rPr>
            </w:pPr>
            <w:r w:rsidRPr="00F63F04">
              <w:rPr>
                <w:b/>
                <w:szCs w:val="22"/>
              </w:rPr>
              <w:t>Activity</w:t>
            </w:r>
          </w:p>
        </w:tc>
      </w:tr>
      <w:tr w:rsidR="002F01F5" w:rsidRPr="00F63F04" w14:paraId="66C9CD08" w14:textId="77777777" w:rsidTr="00DA03F9">
        <w:trPr>
          <w:cantSplit/>
        </w:trPr>
        <w:tc>
          <w:tcPr>
            <w:tcW w:w="2149" w:type="dxa"/>
            <w:vAlign w:val="center"/>
          </w:tcPr>
          <w:p w14:paraId="4F333614" w14:textId="77777777" w:rsidR="002F01F5" w:rsidRPr="00F63F04" w:rsidRDefault="002F01F5" w:rsidP="00DA03F9">
            <w:pPr>
              <w:jc w:val="center"/>
              <w:rPr>
                <w:szCs w:val="22"/>
              </w:rPr>
            </w:pPr>
            <w:r w:rsidRPr="00F63F04">
              <w:rPr>
                <w:szCs w:val="22"/>
              </w:rPr>
              <w:t xml:space="preserve">27 March 2025 </w:t>
            </w:r>
          </w:p>
        </w:tc>
        <w:tc>
          <w:tcPr>
            <w:tcW w:w="7229" w:type="dxa"/>
          </w:tcPr>
          <w:p w14:paraId="7AAE73CE" w14:textId="77777777" w:rsidR="002F01F5" w:rsidRPr="00F63F04" w:rsidRDefault="002F01F5" w:rsidP="00DA03F9">
            <w:pPr>
              <w:rPr>
                <w:b/>
                <w:szCs w:val="22"/>
              </w:rPr>
            </w:pPr>
            <w:r w:rsidRPr="00F63F04">
              <w:rPr>
                <w:szCs w:val="22"/>
              </w:rPr>
              <w:t>The CNA published the January 2025 G-NRUF results indicating a Projected Exhaust Date of June 2028. The CNA requested that CRTC staff issue a Notice of Consultation (NoC) to establish an ad hoc Relief Planning Committee for NPA 782/902.</w:t>
            </w:r>
          </w:p>
          <w:p w14:paraId="119D9E2D" w14:textId="77777777" w:rsidR="002F01F5" w:rsidRPr="00F63F04" w:rsidRDefault="002F01F5" w:rsidP="00DA03F9">
            <w:pPr>
              <w:rPr>
                <w:szCs w:val="22"/>
              </w:rPr>
            </w:pPr>
          </w:p>
        </w:tc>
      </w:tr>
      <w:tr w:rsidR="002F01F5" w:rsidRPr="00F63F04" w14:paraId="74B72D85" w14:textId="77777777" w:rsidTr="00DA03F9">
        <w:trPr>
          <w:cantSplit/>
        </w:trPr>
        <w:tc>
          <w:tcPr>
            <w:tcW w:w="2149" w:type="dxa"/>
            <w:vAlign w:val="center"/>
          </w:tcPr>
          <w:p w14:paraId="66CB9DF2" w14:textId="77777777" w:rsidR="002F01F5" w:rsidRPr="00F63F04" w:rsidRDefault="002F01F5" w:rsidP="00DA03F9">
            <w:pPr>
              <w:jc w:val="center"/>
              <w:rPr>
                <w:szCs w:val="22"/>
              </w:rPr>
            </w:pPr>
            <w:r w:rsidRPr="00F63F04">
              <w:rPr>
                <w:szCs w:val="22"/>
              </w:rPr>
              <w:t>23 June 2025</w:t>
            </w:r>
          </w:p>
        </w:tc>
        <w:tc>
          <w:tcPr>
            <w:tcW w:w="7229" w:type="dxa"/>
          </w:tcPr>
          <w:p w14:paraId="2C77384A" w14:textId="77777777" w:rsidR="002F01F5" w:rsidRPr="00F63F04" w:rsidRDefault="002F01F5" w:rsidP="00DA03F9">
            <w:pPr>
              <w:rPr>
                <w:szCs w:val="22"/>
              </w:rPr>
            </w:pPr>
            <w:r w:rsidRPr="00F63F04">
              <w:rPr>
                <w:szCs w:val="22"/>
              </w:rPr>
              <w:t xml:space="preserve">The CRTC issued Telecom NoC CRTC 2025-155 - </w:t>
            </w:r>
            <w:r w:rsidRPr="00F63F04">
              <w:rPr>
                <w:i/>
                <w:iCs/>
                <w:szCs w:val="22"/>
              </w:rPr>
              <w:t>Establishment of a CISC ad hoc committee for relief planning for area codes 782 and 902 in Nova Scotia and Prince Edward Island</w:t>
            </w:r>
          </w:p>
        </w:tc>
      </w:tr>
      <w:tr w:rsidR="00593B89" w:rsidRPr="00F63F04" w14:paraId="2AD8E1E1" w14:textId="77777777" w:rsidTr="00DA03F9">
        <w:trPr>
          <w:cantSplit/>
        </w:trPr>
        <w:tc>
          <w:tcPr>
            <w:tcW w:w="2149" w:type="dxa"/>
            <w:vAlign w:val="center"/>
          </w:tcPr>
          <w:p w14:paraId="79E73553" w14:textId="3A743992" w:rsidR="00593B89" w:rsidRPr="00F63F04" w:rsidRDefault="00C95DB9" w:rsidP="00DA03F9">
            <w:pPr>
              <w:jc w:val="center"/>
              <w:rPr>
                <w:szCs w:val="22"/>
              </w:rPr>
            </w:pPr>
            <w:r>
              <w:rPr>
                <w:szCs w:val="22"/>
              </w:rPr>
              <w:t>29 September</w:t>
            </w:r>
            <w:r w:rsidR="00403605">
              <w:rPr>
                <w:szCs w:val="22"/>
              </w:rPr>
              <w:t xml:space="preserve"> 2025</w:t>
            </w:r>
          </w:p>
        </w:tc>
        <w:tc>
          <w:tcPr>
            <w:tcW w:w="7229" w:type="dxa"/>
          </w:tcPr>
          <w:p w14:paraId="28E50CB9" w14:textId="20202F0E" w:rsidR="007F5210" w:rsidRDefault="007F5210" w:rsidP="007F5210">
            <w:pPr>
              <w:autoSpaceDE w:val="0"/>
              <w:autoSpaceDN w:val="0"/>
              <w:adjustRightInd w:val="0"/>
              <w:rPr>
                <w:szCs w:val="22"/>
              </w:rPr>
            </w:pPr>
            <w:r>
              <w:rPr>
                <w:szCs w:val="22"/>
              </w:rPr>
              <w:t>The C</w:t>
            </w:r>
            <w:r w:rsidR="000A1E71">
              <w:rPr>
                <w:szCs w:val="22"/>
              </w:rPr>
              <w:t>N</w:t>
            </w:r>
            <w:r>
              <w:rPr>
                <w:szCs w:val="22"/>
              </w:rPr>
              <w:t xml:space="preserve">A published the July 2025 NRUF results </w:t>
            </w:r>
            <w:r w:rsidR="000A1E71">
              <w:rPr>
                <w:szCs w:val="22"/>
              </w:rPr>
              <w:t xml:space="preserve">indicating </w:t>
            </w:r>
            <w:r w:rsidRPr="00604215">
              <w:rPr>
                <w:szCs w:val="22"/>
              </w:rPr>
              <w:t>that NPA</w:t>
            </w:r>
            <w:r>
              <w:rPr>
                <w:szCs w:val="22"/>
              </w:rPr>
              <w:t> 782/902</w:t>
            </w:r>
            <w:r w:rsidRPr="00604215">
              <w:rPr>
                <w:szCs w:val="22"/>
              </w:rPr>
              <w:t xml:space="preserve"> </w:t>
            </w:r>
            <w:r>
              <w:rPr>
                <w:szCs w:val="22"/>
              </w:rPr>
              <w:t>PED was delayed by 32 months</w:t>
            </w:r>
            <w:r>
              <w:rPr>
                <w:rFonts w:cs="Arial"/>
                <w:bCs/>
                <w:lang w:val="en-US"/>
              </w:rPr>
              <w:t xml:space="preserve"> which</w:t>
            </w:r>
            <w:r w:rsidR="00FC453E">
              <w:rPr>
                <w:rFonts w:cs="Arial"/>
                <w:bCs/>
                <w:lang w:val="en-US"/>
              </w:rPr>
              <w:t>, a</w:t>
            </w:r>
            <w:r>
              <w:rPr>
                <w:rFonts w:cs="Arial"/>
                <w:bCs/>
                <w:lang w:val="en-US"/>
              </w:rPr>
              <w:t>ccording to Appendix J of the NPA Relief Planning Guideline, triggers an automatic deferral. As the NPA 782/902 TIF Report has not been submitted yet to the CRTC, it has been decided to pause the submission of this report.</w:t>
            </w:r>
          </w:p>
          <w:p w14:paraId="35F59EC6" w14:textId="77777777" w:rsidR="00593B89" w:rsidRPr="00F63F04" w:rsidRDefault="00593B89" w:rsidP="00DA03F9">
            <w:pPr>
              <w:rPr>
                <w:szCs w:val="22"/>
              </w:rPr>
            </w:pPr>
          </w:p>
        </w:tc>
      </w:tr>
      <w:tr w:rsidR="00593B89" w:rsidRPr="00F63F04" w14:paraId="00A163B0" w14:textId="77777777" w:rsidTr="00DA03F9">
        <w:trPr>
          <w:cantSplit/>
        </w:trPr>
        <w:tc>
          <w:tcPr>
            <w:tcW w:w="2149" w:type="dxa"/>
            <w:vAlign w:val="center"/>
          </w:tcPr>
          <w:p w14:paraId="5D5E474F" w14:textId="45D6E67C" w:rsidR="00593B89" w:rsidRPr="00F63F04" w:rsidRDefault="00C52C8C" w:rsidP="00DA03F9">
            <w:pPr>
              <w:jc w:val="center"/>
              <w:rPr>
                <w:szCs w:val="22"/>
              </w:rPr>
            </w:pPr>
            <w:r>
              <w:rPr>
                <w:szCs w:val="22"/>
              </w:rPr>
              <w:t>25 March 2026</w:t>
            </w:r>
          </w:p>
        </w:tc>
        <w:tc>
          <w:tcPr>
            <w:tcW w:w="7229" w:type="dxa"/>
          </w:tcPr>
          <w:p w14:paraId="04E281FC" w14:textId="3300FEC1" w:rsidR="001F0B88" w:rsidRPr="00F63F04" w:rsidRDefault="00164E65" w:rsidP="00DA03F9">
            <w:pPr>
              <w:rPr>
                <w:szCs w:val="22"/>
              </w:rPr>
            </w:pPr>
            <w:r w:rsidRPr="00F63F04">
              <w:rPr>
                <w:szCs w:val="22"/>
              </w:rPr>
              <w:t>The CNA published the January 202</w:t>
            </w:r>
            <w:r>
              <w:rPr>
                <w:szCs w:val="22"/>
              </w:rPr>
              <w:t>6</w:t>
            </w:r>
            <w:r w:rsidRPr="00F63F04">
              <w:rPr>
                <w:szCs w:val="22"/>
              </w:rPr>
              <w:t xml:space="preserve"> </w:t>
            </w:r>
            <w:r>
              <w:rPr>
                <w:szCs w:val="22"/>
              </w:rPr>
              <w:t>S</w:t>
            </w:r>
            <w:r w:rsidRPr="00F63F04">
              <w:rPr>
                <w:szCs w:val="22"/>
              </w:rPr>
              <w:t xml:space="preserve">-NRUF results indicating a Projected Exhaust Date of </w:t>
            </w:r>
            <w:r w:rsidR="005143F8">
              <w:rPr>
                <w:szCs w:val="22"/>
              </w:rPr>
              <w:t>February</w:t>
            </w:r>
            <w:r w:rsidRPr="00F63F04">
              <w:rPr>
                <w:szCs w:val="22"/>
              </w:rPr>
              <w:t xml:space="preserve"> 202</w:t>
            </w:r>
            <w:r w:rsidR="005143F8">
              <w:rPr>
                <w:szCs w:val="22"/>
              </w:rPr>
              <w:t>9</w:t>
            </w:r>
            <w:r w:rsidR="004941EF">
              <w:rPr>
                <w:szCs w:val="22"/>
              </w:rPr>
              <w:t xml:space="preserve"> which brought </w:t>
            </w:r>
            <w:r w:rsidR="002E2FBA">
              <w:rPr>
                <w:szCs w:val="22"/>
              </w:rPr>
              <w:t xml:space="preserve">back the </w:t>
            </w:r>
            <w:r w:rsidR="004941EF" w:rsidRPr="00604215">
              <w:rPr>
                <w:szCs w:val="22"/>
              </w:rPr>
              <w:t>NPA</w:t>
            </w:r>
            <w:r w:rsidR="004941EF">
              <w:rPr>
                <w:szCs w:val="22"/>
              </w:rPr>
              <w:t> 782/902</w:t>
            </w:r>
            <w:r w:rsidR="004941EF" w:rsidRPr="00604215">
              <w:rPr>
                <w:szCs w:val="22"/>
              </w:rPr>
              <w:t xml:space="preserve"> </w:t>
            </w:r>
            <w:r w:rsidR="002E2FBA">
              <w:rPr>
                <w:szCs w:val="22"/>
              </w:rPr>
              <w:t xml:space="preserve">into </w:t>
            </w:r>
            <w:r w:rsidR="004941EF" w:rsidRPr="00604215">
              <w:rPr>
                <w:szCs w:val="22"/>
              </w:rPr>
              <w:t xml:space="preserve">the relief planning window of </w:t>
            </w:r>
            <w:r w:rsidR="004941EF">
              <w:rPr>
                <w:szCs w:val="22"/>
              </w:rPr>
              <w:t xml:space="preserve">36 </w:t>
            </w:r>
            <w:r w:rsidR="004941EF" w:rsidRPr="00604215">
              <w:rPr>
                <w:szCs w:val="22"/>
              </w:rPr>
              <w:t>months</w:t>
            </w:r>
            <w:r w:rsidR="002E2FBA">
              <w:rPr>
                <w:szCs w:val="22"/>
              </w:rPr>
              <w:t>.</w:t>
            </w:r>
          </w:p>
        </w:tc>
      </w:tr>
    </w:tbl>
    <w:p w14:paraId="61945EFA"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67E4B15" w14:textId="40646655" w:rsidR="00736CCF" w:rsidRDefault="00736CCF" w:rsidP="000C6C26">
      <w:pPr>
        <w:rPr>
          <w:szCs w:val="22"/>
        </w:rPr>
      </w:pPr>
      <w:r>
        <w:rPr>
          <w:szCs w:val="22"/>
        </w:rPr>
        <w:t>This Planning Document</w:t>
      </w:r>
      <w:r w:rsidRPr="00D449DA">
        <w:rPr>
          <w:szCs w:val="22"/>
        </w:rPr>
        <w:t xml:space="preserve"> is prepared by the </w:t>
      </w:r>
      <w:r>
        <w:rPr>
          <w:szCs w:val="22"/>
        </w:rPr>
        <w:t>RPC</w:t>
      </w:r>
      <w:r w:rsidRPr="00976C98">
        <w:rPr>
          <w:szCs w:val="22"/>
        </w:rPr>
        <w:t xml:space="preserve"> in accordance with </w:t>
      </w:r>
      <w:r w:rsidRPr="006C6509">
        <w:rPr>
          <w:szCs w:val="22"/>
        </w:rPr>
        <w:t>Telecom Notice of Consultation CRTC 20</w:t>
      </w:r>
      <w:r w:rsidR="0056117F">
        <w:rPr>
          <w:szCs w:val="22"/>
        </w:rPr>
        <w:t>25-1</w:t>
      </w:r>
      <w:r w:rsidR="00017330">
        <w:rPr>
          <w:szCs w:val="22"/>
        </w:rPr>
        <w:t>5</w:t>
      </w:r>
      <w:r w:rsidR="0056117F">
        <w:rPr>
          <w:szCs w:val="22"/>
        </w:rPr>
        <w:t>5</w:t>
      </w:r>
      <w:r w:rsidRPr="006C6509">
        <w:rPr>
          <w:szCs w:val="22"/>
        </w:rPr>
        <w:t xml:space="preserve"> and</w:t>
      </w:r>
      <w:r w:rsidRPr="00976C98">
        <w:rPr>
          <w:szCs w:val="22"/>
        </w:rPr>
        <w:t xml:space="preserve"> the </w:t>
      </w:r>
      <w:r w:rsidRPr="00976C98">
        <w:rPr>
          <w:i/>
          <w:szCs w:val="22"/>
        </w:rPr>
        <w:t>Canadian NPA Relief Planning Guideline</w:t>
      </w:r>
      <w:r w:rsidRPr="00976C98">
        <w:rPr>
          <w:szCs w:val="22"/>
        </w:rPr>
        <w:t xml:space="preserve"> (the Guideline). </w:t>
      </w:r>
      <w:r w:rsidR="00BC5450">
        <w:rPr>
          <w:szCs w:val="22"/>
        </w:rPr>
        <w:t xml:space="preserve"> </w:t>
      </w:r>
      <w:r w:rsidRPr="00976C98">
        <w:rPr>
          <w:szCs w:val="22"/>
        </w:rPr>
        <w:t xml:space="preserve">A copy of the Guideline is available from the Canadian Radio-Television and Telecommunications Commission (CRTC), CRTC Interconnection Steering Committee (CISC), Canadian Steering Committee on Numbering (CSCN) guidelines web page at: </w:t>
      </w:r>
      <w:hyperlink r:id="rId15" w:history="1">
        <w:r w:rsidRPr="004601F6">
          <w:rPr>
            <w:rStyle w:val="Hyperlink"/>
            <w:color w:val="0070C0"/>
            <w:szCs w:val="22"/>
          </w:rPr>
          <w:t>https://crtc.gc.ca/cisc/eng/cisf3fg.htm</w:t>
        </w:r>
      </w:hyperlink>
      <w:r w:rsidRPr="00976C98">
        <w:rPr>
          <w:szCs w:val="22"/>
        </w:rPr>
        <w:t>.</w:t>
      </w:r>
    </w:p>
    <w:p w14:paraId="2D08CE83" w14:textId="72BFD94F" w:rsidR="000C6C26" w:rsidRDefault="000C6C26" w:rsidP="000C6C26">
      <w:pPr>
        <w:rPr>
          <w:szCs w:val="22"/>
        </w:rPr>
      </w:pPr>
    </w:p>
    <w:p w14:paraId="5596415B" w14:textId="77777777" w:rsidR="000C6C26" w:rsidRPr="00976C98" w:rsidRDefault="000C6C26" w:rsidP="000C6C26">
      <w:pPr>
        <w:rPr>
          <w:szCs w:val="22"/>
        </w:rPr>
      </w:pPr>
      <w:r w:rsidRPr="00976C98">
        <w:rPr>
          <w:szCs w:val="22"/>
        </w:rPr>
        <w:lastRenderedPageBreak/>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3459702C" w:rsidR="000C6C26" w:rsidRDefault="00BD4E46" w:rsidP="000C6C26">
      <w:pPr>
        <w:rPr>
          <w:szCs w:val="22"/>
        </w:rPr>
      </w:pPr>
      <w:r w:rsidRPr="00A17FEB">
        <w:rPr>
          <w:szCs w:val="22"/>
        </w:rPr>
        <w:t>In this P</w:t>
      </w:r>
      <w:r w:rsidR="00BC5450">
        <w:rPr>
          <w:szCs w:val="22"/>
        </w:rPr>
        <w:t>D</w:t>
      </w:r>
      <w:r w:rsidRPr="00A17FEB">
        <w:rPr>
          <w:szCs w:val="22"/>
        </w:rPr>
        <w:t xml:space="preserve">,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4D7406">
        <w:rPr>
          <w:szCs w:val="22"/>
        </w:rPr>
        <w:t>782/902</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6" w:name="_Toc454944931"/>
      <w:bookmarkStart w:id="7" w:name="_Toc514833002"/>
      <w:bookmarkStart w:id="8" w:name="_Toc229560771"/>
      <w:r w:rsidRPr="00976C98">
        <w:t>NPA RELIEF PLANNING PROCESS</w:t>
      </w:r>
      <w:bookmarkEnd w:id="6"/>
      <w:bookmarkEnd w:id="7"/>
      <w:bookmarkEnd w:id="8"/>
    </w:p>
    <w:p w14:paraId="79528E6D" w14:textId="77777777" w:rsidR="000C6C26" w:rsidRPr="00976C98" w:rsidRDefault="000C6C26" w:rsidP="007D2B65">
      <w:pPr>
        <w:keepNext/>
        <w:rPr>
          <w:szCs w:val="22"/>
        </w:rPr>
      </w:pPr>
    </w:p>
    <w:p w14:paraId="6F2EE80D" w14:textId="74105A65" w:rsidR="000C6C26" w:rsidRPr="00976C98" w:rsidRDefault="000C6C26" w:rsidP="007D2B65">
      <w:pPr>
        <w:keepNext/>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4EDF77EE"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w:t>
      </w:r>
      <w:r w:rsidR="00BC5450">
        <w:rPr>
          <w:szCs w:val="22"/>
        </w:rPr>
        <w:t xml:space="preserve"> </w:t>
      </w:r>
      <w:r w:rsidRPr="00976C98">
        <w:rPr>
          <w:szCs w:val="22"/>
        </w:rPr>
        <w:t>Generally, a separate ad hoc committee is created to deal with relief in each area code.</w:t>
      </w:r>
      <w:r w:rsidR="00BC5450">
        <w:rPr>
          <w:szCs w:val="22"/>
        </w:rPr>
        <w:t xml:space="preserve">  </w:t>
      </w:r>
      <w:r w:rsidRPr="00976C98">
        <w:rPr>
          <w:szCs w:val="22"/>
        </w:rPr>
        <w:t xml:space="preserve">The CNA, in its function as NPA Relief Planning Coordinator, acts as chair of these ad hoc committees. </w:t>
      </w:r>
      <w:r w:rsidR="00BC5450">
        <w:rPr>
          <w:szCs w:val="22"/>
        </w:rPr>
        <w:t xml:space="preserve"> </w:t>
      </w:r>
      <w:r w:rsidRPr="00976C98">
        <w:rPr>
          <w:szCs w:val="22"/>
        </w:rPr>
        <w:t xml:space="preserve">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6" w:history="1">
        <w:r w:rsidR="006A6BB7" w:rsidRPr="004601F6">
          <w:rPr>
            <w:rStyle w:val="Hyperlink"/>
            <w:szCs w:val="22"/>
          </w:rPr>
          <w:t>https://www.crtc.gc.ca/cisc/eng/cag.htm</w:t>
        </w:r>
      </w:hyperlink>
      <w:r w:rsidRPr="00793F32">
        <w:rPr>
          <w:szCs w:val="22"/>
        </w:rPr>
        <w:t>.</w:t>
      </w:r>
    </w:p>
    <w:p w14:paraId="69A89E4D" w14:textId="77777777" w:rsidR="000C6C26" w:rsidRPr="00976C98" w:rsidRDefault="000C6C26" w:rsidP="000C6C26">
      <w:pPr>
        <w:rPr>
          <w:szCs w:val="22"/>
          <w:highlight w:val="yellow"/>
        </w:rPr>
      </w:pPr>
    </w:p>
    <w:p w14:paraId="04CDD594" w14:textId="2A84C856" w:rsidR="000C6C26" w:rsidRPr="00976C98" w:rsidRDefault="000C6C26" w:rsidP="000C6C26">
      <w:pPr>
        <w:rPr>
          <w:szCs w:val="22"/>
        </w:rPr>
      </w:pPr>
      <w:r w:rsidRPr="00976C98">
        <w:rPr>
          <w:szCs w:val="22"/>
        </w:rPr>
        <w:t xml:space="preserve">NPA Relief Planning is conducted under the regulatory oversight of the CRTC. </w:t>
      </w:r>
      <w:r w:rsidR="00BC5450">
        <w:rPr>
          <w:szCs w:val="22"/>
        </w:rPr>
        <w:t xml:space="preserve"> </w:t>
      </w:r>
      <w:r w:rsidRPr="00976C98">
        <w:rPr>
          <w:szCs w:val="22"/>
        </w:rPr>
        <w:t xml:space="preserve">Notwithstanding the process detailed in the Guideline, the CRTC may exercise its authority under the </w:t>
      </w:r>
      <w:r w:rsidRPr="00976C98">
        <w:rPr>
          <w:i/>
          <w:szCs w:val="22"/>
        </w:rPr>
        <w:t>Telecommunications Act</w:t>
      </w:r>
      <w:r w:rsidRPr="00976C98">
        <w:rPr>
          <w:szCs w:val="22"/>
        </w:rPr>
        <w:t xml:space="preserve"> to </w:t>
      </w:r>
      <w:r w:rsidR="00BC5450">
        <w:rPr>
          <w:szCs w:val="22"/>
        </w:rPr>
        <w:t xml:space="preserve">alter this process at any time.  </w:t>
      </w:r>
      <w:r w:rsidRPr="00976C98">
        <w:rPr>
          <w:szCs w:val="22"/>
        </w:rPr>
        <w:t xml:space="preserve">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1E1CFB89"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w:t>
      </w:r>
      <w:r w:rsidR="00BC5450">
        <w:rPr>
          <w:rFonts w:cs="Arial"/>
          <w:szCs w:val="22"/>
        </w:rPr>
        <w:t xml:space="preserve"> </w:t>
      </w:r>
      <w:r w:rsidRPr="00976C98">
        <w:rPr>
          <w:rFonts w:cs="Arial"/>
          <w:szCs w:val="22"/>
        </w:rPr>
        <w:t xml:space="preserve">More information on how to participate in CRTC public processes is available at: </w:t>
      </w:r>
      <w:hyperlink r:id="rId17"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13A78199"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8" w:history="1">
        <w:r w:rsidR="005B289F" w:rsidRPr="005B289F">
          <w:rPr>
            <w:rStyle w:val="Hyperlink"/>
            <w:szCs w:val="22"/>
          </w:rPr>
          <w:t>https://www.cnac.ca/npa_codes/NPA_History.pdf</w:t>
        </w:r>
      </w:hyperlink>
      <w:r w:rsidRPr="00976C98">
        <w:rPr>
          <w:rFonts w:cs="Arial"/>
          <w:szCs w:val="22"/>
        </w:rPr>
        <w:t>.</w:t>
      </w:r>
    </w:p>
    <w:p w14:paraId="1D60D06A" w14:textId="77777777" w:rsidR="00882376" w:rsidRDefault="00882376" w:rsidP="000C6C26">
      <w:pPr>
        <w:rPr>
          <w:rFonts w:cs="Arial"/>
          <w:szCs w:val="22"/>
        </w:rPr>
      </w:pP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9" w:name="_Toc514833003"/>
      <w:bookmarkStart w:id="10" w:name="_Toc229560772"/>
      <w:r w:rsidRPr="00976C98">
        <w:t>NPA RELIEF METHODS</w:t>
      </w:r>
      <w:bookmarkEnd w:id="9"/>
      <w:bookmarkEnd w:id="10"/>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2131B9A3" w:rsidR="00952361" w:rsidRPr="001420AF" w:rsidRDefault="00952361" w:rsidP="00952361">
      <w:pPr>
        <w:ind w:left="720"/>
        <w:rPr>
          <w:rFonts w:cs="Arial"/>
          <w:szCs w:val="22"/>
        </w:rPr>
      </w:pPr>
      <w:r w:rsidRPr="001420AF">
        <w:rPr>
          <w:rFonts w:cs="Arial"/>
        </w:rPr>
        <w:lastRenderedPageBreak/>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r>
        <w:rPr>
          <w:rFonts w:cs="Arial"/>
        </w:rPr>
        <w:t>There are three types of Distributed Overlay:</w:t>
      </w:r>
    </w:p>
    <w:p w14:paraId="43BD3061" w14:textId="77777777" w:rsidR="00952361" w:rsidRDefault="00952361" w:rsidP="00952361">
      <w:pPr>
        <w:rPr>
          <w:rFonts w:cs="Arial"/>
          <w:szCs w:val="22"/>
        </w:rPr>
      </w:pPr>
    </w:p>
    <w:p w14:paraId="4BF5C0DF" w14:textId="7B234236" w:rsidR="00952361" w:rsidRPr="00255BF2" w:rsidRDefault="00952361" w:rsidP="00952361">
      <w:pPr>
        <w:numPr>
          <w:ilvl w:val="0"/>
          <w:numId w:val="43"/>
        </w:numPr>
        <w:rPr>
          <w:i/>
          <w:iCs/>
        </w:r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040501">
        <w:t xml:space="preserve"> (</w:t>
      </w:r>
      <w:r w:rsidR="00040501" w:rsidRPr="00040501">
        <w:rPr>
          <w:i/>
          <w:iCs/>
        </w:rPr>
        <w:t>i</w:t>
      </w:r>
      <w:r w:rsidR="00A82C5B" w:rsidRPr="00255BF2">
        <w:rPr>
          <w:i/>
          <w:iCs/>
        </w:rPr>
        <w:t>n the case of an Overlay NPA Complex,</w:t>
      </w:r>
      <w:r w:rsidR="00255BF2" w:rsidRPr="00255BF2">
        <w:rPr>
          <w:i/>
          <w:iCs/>
        </w:rPr>
        <w:t xml:space="preserve"> this type is not applicable</w:t>
      </w:r>
      <w:r w:rsidR="00040501">
        <w:rPr>
          <w:i/>
          <w:iCs/>
        </w:rPr>
        <w:t>),</w:t>
      </w:r>
    </w:p>
    <w:p w14:paraId="26EDD9B8" w14:textId="4969AB30" w:rsidR="00952361" w:rsidRPr="006607C1" w:rsidRDefault="00952361" w:rsidP="00952361">
      <w:pPr>
        <w:rPr>
          <w:rFonts w:cs="Arial"/>
          <w:szCs w:val="22"/>
        </w:rPr>
      </w:pPr>
    </w:p>
    <w:p w14:paraId="0DC63F5D" w14:textId="625E9D4D"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w:t>
      </w:r>
      <w:r w:rsidR="002F7284">
        <w:t>and</w:t>
      </w:r>
      <w:r w:rsidR="00CD770D">
        <w:t>,</w:t>
      </w:r>
    </w:p>
    <w:p w14:paraId="09798C42" w14:textId="77777777" w:rsidR="00952361" w:rsidRDefault="00952361" w:rsidP="00952361">
      <w:pPr>
        <w:rPr>
          <w:rFonts w:cs="Arial"/>
          <w:szCs w:val="22"/>
        </w:rPr>
      </w:pPr>
    </w:p>
    <w:p w14:paraId="05B32DEC" w14:textId="2A58E0C9" w:rsidR="00952361" w:rsidRPr="00040501" w:rsidRDefault="00952361" w:rsidP="00E101E3">
      <w:pPr>
        <w:numPr>
          <w:ilvl w:val="0"/>
          <w:numId w:val="43"/>
        </w:numPr>
        <w:rPr>
          <w:rFonts w:cs="Arial"/>
          <w:szCs w:val="22"/>
        </w:r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C28EF">
        <w:t>.</w:t>
      </w:r>
    </w:p>
    <w:p w14:paraId="5BBFA00B" w14:textId="77777777" w:rsidR="00040501" w:rsidRDefault="00040501" w:rsidP="00040501">
      <w:pPr>
        <w:pStyle w:val="ListParagraph"/>
        <w:rPr>
          <w:rFonts w:cs="Arial"/>
          <w:szCs w:val="22"/>
        </w:rPr>
      </w:pPr>
    </w:p>
    <w:p w14:paraId="0D5D9F94" w14:textId="77777777" w:rsidR="00040501" w:rsidRPr="008C28EF" w:rsidRDefault="00040501" w:rsidP="00040501">
      <w:pPr>
        <w:ind w:left="1440"/>
        <w:rPr>
          <w:rFonts w:cs="Arial"/>
          <w:szCs w:val="22"/>
        </w:rPr>
      </w:pPr>
    </w:p>
    <w:p w14:paraId="4C34CE82" w14:textId="382F075B" w:rsidR="000C6C26" w:rsidRPr="00976C98" w:rsidRDefault="000C6C26" w:rsidP="007D2B65">
      <w:pPr>
        <w:pStyle w:val="Heading1"/>
        <w:keepLines/>
      </w:pPr>
      <w:bookmarkStart w:id="11" w:name="_Toc514833004"/>
      <w:bookmarkStart w:id="12" w:name="_Toc229560773"/>
      <w:r w:rsidRPr="00976C98">
        <w:t>NPA EXHAUST INFORMATION</w:t>
      </w:r>
      <w:bookmarkEnd w:id="11"/>
      <w:bookmarkEnd w:id="12"/>
    </w:p>
    <w:p w14:paraId="20E325AC" w14:textId="77777777" w:rsidR="000C6C26" w:rsidRPr="00976C98" w:rsidRDefault="000C6C26" w:rsidP="007D2B65">
      <w:pPr>
        <w:keepLines/>
      </w:pPr>
    </w:p>
    <w:p w14:paraId="45290629" w14:textId="4A8AA242" w:rsidR="000C6C26" w:rsidRDefault="000C6C26" w:rsidP="007D2B65">
      <w:pPr>
        <w:keepLines/>
      </w:pPr>
      <w:r w:rsidRPr="00976C98">
        <w:t xml:space="preserve">As indicated in the </w:t>
      </w:r>
      <w:r w:rsidR="00256B7D">
        <w:t xml:space="preserve">following table, </w:t>
      </w:r>
      <w:r w:rsidR="002918B5">
        <w:t xml:space="preserve">the following </w:t>
      </w:r>
      <w:r w:rsidR="00256B7D">
        <w:t>NRUF for NPA </w:t>
      </w:r>
      <w:r w:rsidR="00C254C9">
        <w:t>782/902</w:t>
      </w:r>
      <w:r w:rsidRPr="00976C98">
        <w:t xml:space="preserve"> </w:t>
      </w:r>
      <w:r w:rsidR="002918B5">
        <w:t>was</w:t>
      </w:r>
      <w:r w:rsidR="002918B5" w:rsidRPr="00976C98">
        <w:t xml:space="preserve"> </w:t>
      </w:r>
      <w:r w:rsidRPr="00976C98">
        <w:t xml:space="preserve">used to determine </w:t>
      </w:r>
      <w:r w:rsidR="002918B5">
        <w:t xml:space="preserve">the </w:t>
      </w:r>
      <w:r w:rsidRPr="00976C98">
        <w:t xml:space="preserve">PED, </w:t>
      </w:r>
      <w:r w:rsidR="002D53C8">
        <w:t>(</w:t>
      </w:r>
      <w:r w:rsidRPr="00976C98">
        <w:t>i.e. the dates when CO Codes in NPA </w:t>
      </w:r>
      <w:r w:rsidR="00C254C9">
        <w:t>782/902</w:t>
      </w:r>
      <w:r w:rsidRPr="00976C98">
        <w:t xml:space="preserve"> would be expected to exhaust</w:t>
      </w:r>
      <w:r w:rsidR="002D53C8">
        <w:t>)</w:t>
      </w:r>
      <w:r w:rsidRPr="00976C98">
        <w:t>.</w:t>
      </w:r>
    </w:p>
    <w:p w14:paraId="36C0C008" w14:textId="77777777" w:rsidR="00EE3992" w:rsidRPr="00976C98" w:rsidRDefault="00EE3992" w:rsidP="007D2B65">
      <w:pPr>
        <w:keepLines/>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EE3992" w:rsidRPr="00705866" w14:paraId="3E9F6950" w14:textId="77777777" w:rsidTr="00DA03F9">
        <w:trPr>
          <w:trHeight w:val="484"/>
          <w:jc w:val="center"/>
        </w:trPr>
        <w:tc>
          <w:tcPr>
            <w:tcW w:w="4957" w:type="dxa"/>
            <w:vAlign w:val="center"/>
          </w:tcPr>
          <w:p w14:paraId="34F99327" w14:textId="77777777" w:rsidR="00EE3992" w:rsidRPr="00705866" w:rsidRDefault="00EE3992" w:rsidP="00DA03F9">
            <w:pPr>
              <w:jc w:val="center"/>
              <w:rPr>
                <w:b/>
              </w:rPr>
            </w:pPr>
            <w:r w:rsidRPr="00705866">
              <w:rPr>
                <w:b/>
              </w:rPr>
              <w:t>NRUF</w:t>
            </w:r>
          </w:p>
        </w:tc>
        <w:tc>
          <w:tcPr>
            <w:tcW w:w="3685" w:type="dxa"/>
            <w:vAlign w:val="center"/>
          </w:tcPr>
          <w:p w14:paraId="658F1ED9" w14:textId="77777777" w:rsidR="00EE3992" w:rsidRPr="00705866" w:rsidRDefault="00EE3992" w:rsidP="00DA03F9">
            <w:pPr>
              <w:jc w:val="center"/>
              <w:rPr>
                <w:b/>
              </w:rPr>
            </w:pPr>
            <w:r w:rsidRPr="00705866">
              <w:rPr>
                <w:b/>
              </w:rPr>
              <w:t>Projected Exhaust Date (PED)</w:t>
            </w:r>
          </w:p>
        </w:tc>
      </w:tr>
      <w:tr w:rsidR="00EE3992" w:rsidRPr="00705866" w14:paraId="7379261C" w14:textId="77777777" w:rsidTr="00DA03F9">
        <w:trPr>
          <w:jc w:val="center"/>
        </w:trPr>
        <w:tc>
          <w:tcPr>
            <w:tcW w:w="4957" w:type="dxa"/>
          </w:tcPr>
          <w:p w14:paraId="0497ECEB" w14:textId="77777777" w:rsidR="00EE3992" w:rsidRPr="00705866" w:rsidRDefault="00EE3992" w:rsidP="00DA03F9">
            <w:r w:rsidRPr="00705866">
              <w:t>January 2025 G-NRUF (published 27 March 2025)</w:t>
            </w:r>
          </w:p>
        </w:tc>
        <w:tc>
          <w:tcPr>
            <w:tcW w:w="3685" w:type="dxa"/>
          </w:tcPr>
          <w:p w14:paraId="5368B874" w14:textId="77777777" w:rsidR="00EE3992" w:rsidRPr="00705866" w:rsidRDefault="00EE3992" w:rsidP="00DA03F9">
            <w:r w:rsidRPr="00705866">
              <w:t>June 2028</w:t>
            </w:r>
          </w:p>
        </w:tc>
      </w:tr>
      <w:tr w:rsidR="000217EF" w:rsidRPr="00705866" w14:paraId="3B7D377D" w14:textId="77777777" w:rsidTr="00DA03F9">
        <w:trPr>
          <w:jc w:val="center"/>
        </w:trPr>
        <w:tc>
          <w:tcPr>
            <w:tcW w:w="4957" w:type="dxa"/>
          </w:tcPr>
          <w:p w14:paraId="5D56B6EC" w14:textId="42891B29" w:rsidR="000217EF" w:rsidRPr="00705866" w:rsidRDefault="00D819C0" w:rsidP="00DA03F9">
            <w:r>
              <w:t>July 2025 NRUF</w:t>
            </w:r>
            <w:r w:rsidR="006154D6">
              <w:t xml:space="preserve"> (published </w:t>
            </w:r>
            <w:r w:rsidR="00F7474B">
              <w:t>29 September</w:t>
            </w:r>
            <w:r w:rsidR="006154D6">
              <w:t xml:space="preserve"> 2025)</w:t>
            </w:r>
          </w:p>
        </w:tc>
        <w:tc>
          <w:tcPr>
            <w:tcW w:w="3685" w:type="dxa"/>
          </w:tcPr>
          <w:p w14:paraId="62B45712" w14:textId="2633360B" w:rsidR="000217EF" w:rsidRPr="00705866" w:rsidRDefault="002D69A3" w:rsidP="00DA03F9">
            <w:r>
              <w:t>February 2031</w:t>
            </w:r>
          </w:p>
        </w:tc>
      </w:tr>
      <w:tr w:rsidR="00D819C0" w:rsidRPr="00705866" w14:paraId="027772CC" w14:textId="77777777" w:rsidTr="00DA03F9">
        <w:trPr>
          <w:jc w:val="center"/>
        </w:trPr>
        <w:tc>
          <w:tcPr>
            <w:tcW w:w="4957" w:type="dxa"/>
          </w:tcPr>
          <w:p w14:paraId="717B91CF" w14:textId="2BB91F88" w:rsidR="00D819C0" w:rsidRPr="00705866" w:rsidRDefault="002D69A3" w:rsidP="00DA03F9">
            <w:r>
              <w:t xml:space="preserve">January 2026 S-NRUF (published </w:t>
            </w:r>
            <w:r w:rsidR="00F7474B">
              <w:t>25 March</w:t>
            </w:r>
            <w:r w:rsidR="00FC4D8E">
              <w:t xml:space="preserve"> 2026)</w:t>
            </w:r>
          </w:p>
        </w:tc>
        <w:tc>
          <w:tcPr>
            <w:tcW w:w="3685" w:type="dxa"/>
          </w:tcPr>
          <w:p w14:paraId="2C959B66" w14:textId="2AA0BF11" w:rsidR="00D819C0" w:rsidRPr="00705866" w:rsidRDefault="00FC4D8E" w:rsidP="00DA03F9">
            <w:r>
              <w:t>February 2029</w:t>
            </w:r>
          </w:p>
        </w:tc>
      </w:tr>
    </w:tbl>
    <w:p w14:paraId="51DE2218" w14:textId="77777777" w:rsidR="000C6C26" w:rsidRPr="00976C98" w:rsidRDefault="000C6C26" w:rsidP="000C6C26"/>
    <w:p w14:paraId="77019077" w14:textId="77777777" w:rsidR="000C6C26" w:rsidRPr="00976C98" w:rsidRDefault="000C6C26" w:rsidP="000C6C26"/>
    <w:p w14:paraId="12101A0C" w14:textId="1E8C4CAD" w:rsidR="000C6C26" w:rsidRPr="00C91CC9" w:rsidRDefault="000C6C26" w:rsidP="000C6C26">
      <w:r w:rsidRPr="00C91CC9">
        <w:t xml:space="preserve">Refer to </w:t>
      </w:r>
      <w:r w:rsidR="0018275E" w:rsidRPr="00C91CC9">
        <w:t xml:space="preserve">Annex A, </w:t>
      </w:r>
      <w:hyperlink w:anchor="_Toc525724614" w:history="1">
        <w:r w:rsidR="002E3CF7" w:rsidRPr="001004E4">
          <w:rPr>
            <w:rStyle w:val="Hyperlink"/>
            <w:rFonts w:cs="Arial"/>
            <w:noProof/>
          </w:rPr>
          <w:t>Figure</w:t>
        </w:r>
        <w:r w:rsidR="002F5994" w:rsidRPr="001004E4">
          <w:rPr>
            <w:rStyle w:val="Hyperlink"/>
            <w:rFonts w:cs="Arial"/>
            <w:noProof/>
          </w:rPr>
          <w:t>s</w:t>
        </w:r>
        <w:r w:rsidR="002E3CF7" w:rsidRPr="001004E4">
          <w:rPr>
            <w:rStyle w:val="Hyperlink"/>
            <w:rFonts w:cs="Arial"/>
            <w:noProof/>
          </w:rPr>
          <w:t xml:space="preserve"> </w:t>
        </w:r>
        <w:r w:rsidR="004377C3" w:rsidRPr="001004E4">
          <w:rPr>
            <w:rStyle w:val="Hyperlink"/>
            <w:rFonts w:cs="Arial"/>
            <w:noProof/>
          </w:rPr>
          <w:t>2</w:t>
        </w:r>
        <w:r w:rsidR="002E3CF7" w:rsidRPr="001004E4">
          <w:rPr>
            <w:rStyle w:val="Hyperlink"/>
            <w:rFonts w:cs="Arial"/>
            <w:noProof/>
          </w:rPr>
          <w:t xml:space="preserve"> </w:t>
        </w:r>
      </w:hyperlink>
      <w:r w:rsidR="004377C3" w:rsidRPr="001004E4">
        <w:rPr>
          <w:rStyle w:val="Hyperlink"/>
          <w:rFonts w:cs="Arial"/>
          <w:noProof/>
        </w:rPr>
        <w:t>&amp; 3</w:t>
      </w:r>
      <w:r w:rsidR="004377C3" w:rsidRPr="00C91CC9">
        <w:rPr>
          <w:rStyle w:val="Hyperlink"/>
          <w:rFonts w:cs="Arial"/>
          <w:noProof/>
        </w:rPr>
        <w:t xml:space="preserve"> </w:t>
      </w:r>
      <w:r w:rsidR="0018275E" w:rsidRPr="00C91CC9">
        <w:t>f</w:t>
      </w:r>
      <w:r w:rsidRPr="00C91CC9">
        <w:t>or graphs of forecast CO Code demand from current and prospective CO Code Holders and Administrative Codes se</w:t>
      </w:r>
      <w:r w:rsidR="00C0365B" w:rsidRPr="00C91CC9">
        <w:t xml:space="preserve">t aside in </w:t>
      </w:r>
      <w:r w:rsidR="003C39B1" w:rsidRPr="00C91CC9">
        <w:t>a</w:t>
      </w:r>
      <w:r w:rsidR="00C0365B" w:rsidRPr="00C91CC9">
        <w:t xml:space="preserve">rea </w:t>
      </w:r>
      <w:r w:rsidR="003C39B1" w:rsidRPr="00C91CC9">
        <w:t>c</w:t>
      </w:r>
      <w:r w:rsidR="00C0365B" w:rsidRPr="00C91CC9">
        <w:t>ode </w:t>
      </w:r>
      <w:r w:rsidR="004647E0" w:rsidRPr="00C91CC9">
        <w:t>782/902</w:t>
      </w:r>
      <w:r w:rsidR="005D2704" w:rsidRPr="00C91CC9">
        <w:t xml:space="preserve"> for </w:t>
      </w:r>
      <w:r w:rsidR="001545A3" w:rsidRPr="00C91CC9">
        <w:t xml:space="preserve">the </w:t>
      </w:r>
      <w:r w:rsidR="005D2704" w:rsidRPr="00C91CC9">
        <w:t xml:space="preserve">most recent </w:t>
      </w:r>
      <w:r w:rsidR="000B4998">
        <w:t>S-</w:t>
      </w:r>
      <w:r w:rsidR="005D2704" w:rsidRPr="00C91CC9">
        <w:t>NRUF (</w:t>
      </w:r>
      <w:r w:rsidR="00C113DF" w:rsidRPr="00C91CC9">
        <w:t>J</w:t>
      </w:r>
      <w:r w:rsidR="004647E0" w:rsidRPr="00C91CC9">
        <w:t>anuary</w:t>
      </w:r>
      <w:r w:rsidR="005264A6" w:rsidRPr="00C91CC9">
        <w:t xml:space="preserve"> </w:t>
      </w:r>
      <w:r w:rsidR="00EB2E6C" w:rsidRPr="00C91CC9">
        <w:t>202</w:t>
      </w:r>
      <w:r w:rsidR="000B4998">
        <w:t>6</w:t>
      </w:r>
      <w:r w:rsidR="005D2704" w:rsidRPr="00C91CC9">
        <w:t>)</w:t>
      </w:r>
      <w:r w:rsidR="00C92116" w:rsidRPr="00C91CC9">
        <w:t>.</w:t>
      </w:r>
    </w:p>
    <w:p w14:paraId="515921E3" w14:textId="77777777" w:rsidR="00FC7280" w:rsidRDefault="00FC7280" w:rsidP="000C6C26"/>
    <w:p w14:paraId="0F29E485" w14:textId="5CCA53AF" w:rsidR="000C6C26" w:rsidRPr="00976C98" w:rsidRDefault="000C6C26" w:rsidP="000C6C26">
      <w:pPr>
        <w:pStyle w:val="Heading1"/>
      </w:pPr>
      <w:bookmarkStart w:id="13" w:name="_Toc514833005"/>
      <w:bookmarkStart w:id="14" w:name="_Toc229560774"/>
      <w:r w:rsidRPr="00976C98">
        <w:t>RELIEF OPTION</w:t>
      </w:r>
      <w:bookmarkEnd w:id="13"/>
      <w:bookmarkEnd w:id="14"/>
    </w:p>
    <w:p w14:paraId="553079D6" w14:textId="77777777" w:rsidR="000C6C26" w:rsidRPr="00976C98" w:rsidRDefault="000C6C26" w:rsidP="000C6C26"/>
    <w:p w14:paraId="2C00B751" w14:textId="72944B05" w:rsidR="0099256B" w:rsidRDefault="0080408F" w:rsidP="000C6C26">
      <w:r>
        <w:t xml:space="preserve">The </w:t>
      </w:r>
      <w:r w:rsidRPr="00976C98">
        <w:t xml:space="preserve">Relief Option </w:t>
      </w:r>
      <w:r>
        <w:t>as</w:t>
      </w:r>
      <w:r w:rsidRPr="00976C98">
        <w:t xml:space="preserve"> identified and examined in </w:t>
      </w:r>
      <w:r>
        <w:t xml:space="preserve">this </w:t>
      </w:r>
      <w:r w:rsidR="00686DE7">
        <w:t>PD</w:t>
      </w:r>
      <w:r w:rsidR="00686DE7"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6EA319C4"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w:t>
      </w:r>
      <w:r w:rsidR="00900CDE">
        <w:t>the</w:t>
      </w:r>
      <w:r w:rsidR="00B81016" w:rsidRPr="00B3476F">
        <w:t xml:space="preserve"> overlay </w:t>
      </w:r>
      <w:r w:rsidR="003541DB">
        <w:t>complex</w:t>
      </w:r>
      <w:r w:rsidR="00E94A01">
        <w:t xml:space="preserve"> of</w:t>
      </w:r>
      <w:r w:rsidR="00B81016" w:rsidRPr="00B3476F">
        <w:t xml:space="preserve"> </w:t>
      </w:r>
      <w:r w:rsidR="00B81016">
        <w:t>NPA</w:t>
      </w:r>
      <w:r w:rsidR="00B81016" w:rsidRPr="00B3476F">
        <w:t>s</w:t>
      </w:r>
      <w:r>
        <w:t xml:space="preserve"> </w:t>
      </w:r>
      <w:r w:rsidR="009B1A18">
        <w:t>782/902</w:t>
      </w:r>
      <w:r w:rsidR="00E70431">
        <w:t>.</w:t>
      </w:r>
    </w:p>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0BAB6175"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w:t>
      </w:r>
    </w:p>
    <w:p w14:paraId="547FFE78" w14:textId="77777777" w:rsidR="00B02DCA" w:rsidRPr="00CC1A68" w:rsidRDefault="00B02DCA" w:rsidP="00F70071">
      <w:pPr>
        <w:rPr>
          <w:rFonts w:cs="Arial"/>
          <w:szCs w:val="22"/>
        </w:rPr>
      </w:pPr>
    </w:p>
    <w:p w14:paraId="741534E7" w14:textId="445AF7D0" w:rsidR="00302432" w:rsidRPr="00705866" w:rsidRDefault="00302432" w:rsidP="00302432">
      <w:pPr>
        <w:pStyle w:val="ListParagraph"/>
        <w:numPr>
          <w:ilvl w:val="0"/>
          <w:numId w:val="45"/>
        </w:numPr>
        <w:rPr>
          <w:rFonts w:cs="Arial"/>
          <w:szCs w:val="22"/>
        </w:rPr>
      </w:pPr>
      <w:r w:rsidRPr="00705866">
        <w:rPr>
          <w:rFonts w:cs="Arial"/>
          <w:szCs w:val="22"/>
        </w:rPr>
        <w:t xml:space="preserve">The average historical growth of </w:t>
      </w:r>
      <w:r w:rsidR="004554EE">
        <w:rPr>
          <w:rFonts w:cs="Arial"/>
          <w:szCs w:val="22"/>
        </w:rPr>
        <w:t>43</w:t>
      </w:r>
      <w:r w:rsidR="004554EE" w:rsidRPr="00705866">
        <w:rPr>
          <w:rFonts w:cs="Arial"/>
          <w:szCs w:val="22"/>
        </w:rPr>
        <w:t> </w:t>
      </w:r>
      <w:r w:rsidRPr="00705866">
        <w:rPr>
          <w:rFonts w:cs="Arial"/>
          <w:szCs w:val="22"/>
        </w:rPr>
        <w:t>CO Codes was used to identify the subsequent PED for this Relief Option by comparing the data in the table below:</w:t>
      </w:r>
    </w:p>
    <w:p w14:paraId="6C9B680B" w14:textId="77777777" w:rsidR="00302432" w:rsidRPr="00705866" w:rsidRDefault="00302432" w:rsidP="00302432">
      <w:pPr>
        <w:ind w:left="360"/>
        <w:rPr>
          <w:rFonts w:cs="Arial"/>
          <w:szCs w:val="22"/>
        </w:rPr>
      </w:pPr>
    </w:p>
    <w:tbl>
      <w:tblPr>
        <w:tblStyle w:val="TableGrid"/>
        <w:tblW w:w="0" w:type="auto"/>
        <w:tblInd w:w="360" w:type="dxa"/>
        <w:tblLook w:val="04A0" w:firstRow="1" w:lastRow="0" w:firstColumn="1" w:lastColumn="0" w:noHBand="0" w:noVBand="1"/>
      </w:tblPr>
      <w:tblGrid>
        <w:gridCol w:w="1435"/>
        <w:gridCol w:w="1980"/>
        <w:gridCol w:w="4140"/>
        <w:gridCol w:w="1530"/>
      </w:tblGrid>
      <w:tr w:rsidR="00302432" w:rsidRPr="00705866" w14:paraId="0BDE63D6" w14:textId="77777777" w:rsidTr="00DA03F9">
        <w:tc>
          <w:tcPr>
            <w:tcW w:w="1435" w:type="dxa"/>
          </w:tcPr>
          <w:p w14:paraId="20F35E04" w14:textId="77777777" w:rsidR="00302432" w:rsidRPr="00681B45" w:rsidRDefault="00302432" w:rsidP="00DA03F9">
            <w:pPr>
              <w:rPr>
                <w:rFonts w:cs="Arial"/>
                <w:b/>
                <w:bCs/>
                <w:color w:val="000000" w:themeColor="text1"/>
                <w:szCs w:val="22"/>
              </w:rPr>
            </w:pPr>
            <w:r w:rsidRPr="00681B45">
              <w:rPr>
                <w:rFonts w:cs="Arial"/>
                <w:b/>
                <w:bCs/>
                <w:color w:val="000000" w:themeColor="text1"/>
                <w:szCs w:val="22"/>
              </w:rPr>
              <w:t>Statistical Method</w:t>
            </w:r>
          </w:p>
        </w:tc>
        <w:tc>
          <w:tcPr>
            <w:tcW w:w="1980" w:type="dxa"/>
          </w:tcPr>
          <w:p w14:paraId="336A8836" w14:textId="77777777" w:rsidR="00302432" w:rsidRPr="00681B45" w:rsidRDefault="00302432" w:rsidP="00DA03F9">
            <w:pPr>
              <w:rPr>
                <w:rFonts w:cs="Arial"/>
                <w:b/>
                <w:bCs/>
                <w:color w:val="000000" w:themeColor="text1"/>
                <w:szCs w:val="22"/>
              </w:rPr>
            </w:pPr>
            <w:r w:rsidRPr="00681B45">
              <w:rPr>
                <w:rFonts w:cs="Arial"/>
                <w:b/>
                <w:bCs/>
                <w:color w:val="000000" w:themeColor="text1"/>
                <w:szCs w:val="22"/>
              </w:rPr>
              <w:t>Data</w:t>
            </w:r>
          </w:p>
        </w:tc>
        <w:tc>
          <w:tcPr>
            <w:tcW w:w="4140" w:type="dxa"/>
          </w:tcPr>
          <w:p w14:paraId="18F84168" w14:textId="77777777" w:rsidR="00302432" w:rsidRPr="00681B45" w:rsidRDefault="00302432" w:rsidP="00DA03F9">
            <w:pPr>
              <w:rPr>
                <w:rFonts w:cs="Arial"/>
                <w:b/>
                <w:bCs/>
                <w:color w:val="000000" w:themeColor="text1"/>
                <w:szCs w:val="22"/>
              </w:rPr>
            </w:pPr>
            <w:r w:rsidRPr="00681B45">
              <w:rPr>
                <w:rFonts w:cs="Arial"/>
                <w:b/>
                <w:bCs/>
                <w:color w:val="000000" w:themeColor="text1"/>
                <w:szCs w:val="22"/>
              </w:rPr>
              <w:t>Period</w:t>
            </w:r>
          </w:p>
        </w:tc>
        <w:tc>
          <w:tcPr>
            <w:tcW w:w="1530" w:type="dxa"/>
          </w:tcPr>
          <w:p w14:paraId="06F1F8B1" w14:textId="77777777" w:rsidR="00302432" w:rsidRPr="00681B45" w:rsidRDefault="00302432" w:rsidP="00DA03F9">
            <w:pPr>
              <w:rPr>
                <w:rFonts w:cs="Arial"/>
                <w:b/>
                <w:bCs/>
                <w:color w:val="000000" w:themeColor="text1"/>
                <w:szCs w:val="22"/>
              </w:rPr>
            </w:pPr>
            <w:r w:rsidRPr="00681B45">
              <w:rPr>
                <w:rFonts w:cs="Arial"/>
                <w:b/>
                <w:bCs/>
                <w:color w:val="000000" w:themeColor="text1"/>
                <w:szCs w:val="22"/>
              </w:rPr>
              <w:t>Quantity of CO Codes</w:t>
            </w:r>
          </w:p>
        </w:tc>
      </w:tr>
      <w:tr w:rsidR="00302432" w:rsidRPr="00705866" w14:paraId="3F4FA9F8" w14:textId="77777777" w:rsidTr="00DA03F9">
        <w:tc>
          <w:tcPr>
            <w:tcW w:w="1435" w:type="dxa"/>
          </w:tcPr>
          <w:p w14:paraId="6DA8D1CB" w14:textId="77777777" w:rsidR="00302432" w:rsidRPr="00681B45" w:rsidRDefault="00302432" w:rsidP="00DA03F9">
            <w:pPr>
              <w:rPr>
                <w:rFonts w:cs="Arial"/>
                <w:color w:val="000000" w:themeColor="text1"/>
                <w:szCs w:val="22"/>
              </w:rPr>
            </w:pPr>
            <w:r w:rsidRPr="00681B45">
              <w:rPr>
                <w:rFonts w:cs="Arial"/>
                <w:color w:val="000000" w:themeColor="text1"/>
                <w:szCs w:val="22"/>
              </w:rPr>
              <w:t>Average</w:t>
            </w:r>
          </w:p>
        </w:tc>
        <w:tc>
          <w:tcPr>
            <w:tcW w:w="1980" w:type="dxa"/>
          </w:tcPr>
          <w:p w14:paraId="00855CC6" w14:textId="77777777" w:rsidR="00302432" w:rsidRPr="00681B45" w:rsidRDefault="00302432" w:rsidP="00DA03F9">
            <w:pPr>
              <w:rPr>
                <w:rFonts w:cs="Arial"/>
                <w:color w:val="000000" w:themeColor="text1"/>
                <w:szCs w:val="22"/>
              </w:rPr>
            </w:pPr>
            <w:r w:rsidRPr="00681B45">
              <w:rPr>
                <w:rFonts w:cs="Arial"/>
                <w:color w:val="000000" w:themeColor="text1"/>
                <w:szCs w:val="22"/>
              </w:rPr>
              <w:t>Forecast Growth</w:t>
            </w:r>
          </w:p>
        </w:tc>
        <w:tc>
          <w:tcPr>
            <w:tcW w:w="4140" w:type="dxa"/>
          </w:tcPr>
          <w:p w14:paraId="1744CD82" w14:textId="77777777" w:rsidR="00302432" w:rsidRPr="00681B45" w:rsidRDefault="00302432" w:rsidP="00DA03F9">
            <w:pPr>
              <w:rPr>
                <w:rFonts w:cs="Arial"/>
                <w:color w:val="000000" w:themeColor="text1"/>
                <w:szCs w:val="22"/>
              </w:rPr>
            </w:pPr>
            <w:r w:rsidRPr="00681B45">
              <w:rPr>
                <w:rFonts w:cs="Arial"/>
                <w:color w:val="000000" w:themeColor="text1"/>
                <w:szCs w:val="22"/>
              </w:rPr>
              <w:t>Next six years</w:t>
            </w:r>
          </w:p>
        </w:tc>
        <w:tc>
          <w:tcPr>
            <w:tcW w:w="1530" w:type="dxa"/>
          </w:tcPr>
          <w:p w14:paraId="458CA2D5" w14:textId="483A9178" w:rsidR="00302432" w:rsidRPr="00681B45" w:rsidRDefault="006A73A4" w:rsidP="00DA03F9">
            <w:pPr>
              <w:jc w:val="center"/>
              <w:rPr>
                <w:rFonts w:cs="Arial"/>
                <w:color w:val="000000" w:themeColor="text1"/>
                <w:szCs w:val="22"/>
              </w:rPr>
            </w:pPr>
            <w:r w:rsidRPr="00681B45">
              <w:rPr>
                <w:rFonts w:cs="Arial"/>
                <w:color w:val="000000" w:themeColor="text1"/>
                <w:szCs w:val="22"/>
              </w:rPr>
              <w:t>92</w:t>
            </w:r>
          </w:p>
        </w:tc>
      </w:tr>
      <w:tr w:rsidR="00302432" w:rsidRPr="00705866" w14:paraId="69F8D2A5" w14:textId="77777777" w:rsidTr="00DA03F9">
        <w:tc>
          <w:tcPr>
            <w:tcW w:w="1435" w:type="dxa"/>
          </w:tcPr>
          <w:p w14:paraId="6E38767E" w14:textId="77777777" w:rsidR="00302432" w:rsidRPr="00681B45" w:rsidRDefault="00302432" w:rsidP="00DA03F9">
            <w:pPr>
              <w:rPr>
                <w:rFonts w:cs="Arial"/>
                <w:color w:val="000000" w:themeColor="text1"/>
                <w:szCs w:val="22"/>
              </w:rPr>
            </w:pPr>
            <w:r w:rsidRPr="00681B45">
              <w:rPr>
                <w:rFonts w:cs="Arial"/>
                <w:color w:val="000000" w:themeColor="text1"/>
                <w:szCs w:val="22"/>
              </w:rPr>
              <w:t>Average</w:t>
            </w:r>
          </w:p>
        </w:tc>
        <w:tc>
          <w:tcPr>
            <w:tcW w:w="1980" w:type="dxa"/>
          </w:tcPr>
          <w:p w14:paraId="0726B318" w14:textId="77777777" w:rsidR="00302432" w:rsidRPr="00681B45" w:rsidRDefault="00302432" w:rsidP="00DA03F9">
            <w:pPr>
              <w:rPr>
                <w:rFonts w:cs="Arial"/>
                <w:color w:val="000000" w:themeColor="text1"/>
                <w:szCs w:val="22"/>
              </w:rPr>
            </w:pPr>
            <w:r w:rsidRPr="00681B45">
              <w:rPr>
                <w:rFonts w:cs="Arial"/>
                <w:color w:val="000000" w:themeColor="text1"/>
                <w:szCs w:val="22"/>
              </w:rPr>
              <w:t>Forecast Growth</w:t>
            </w:r>
          </w:p>
        </w:tc>
        <w:tc>
          <w:tcPr>
            <w:tcW w:w="4140" w:type="dxa"/>
          </w:tcPr>
          <w:p w14:paraId="72B141CF" w14:textId="77777777" w:rsidR="00302432" w:rsidRPr="00681B45" w:rsidRDefault="00302432" w:rsidP="00DA03F9">
            <w:pPr>
              <w:rPr>
                <w:rFonts w:cs="Arial"/>
                <w:color w:val="000000" w:themeColor="text1"/>
                <w:szCs w:val="22"/>
              </w:rPr>
            </w:pPr>
            <w:r w:rsidRPr="00681B45">
              <w:rPr>
                <w:rFonts w:cs="Arial"/>
                <w:color w:val="000000" w:themeColor="text1"/>
                <w:szCs w:val="22"/>
              </w:rPr>
              <w:t>Five-year period (Jan 2026 to Jan 2031)</w:t>
            </w:r>
          </w:p>
        </w:tc>
        <w:tc>
          <w:tcPr>
            <w:tcW w:w="1530" w:type="dxa"/>
          </w:tcPr>
          <w:p w14:paraId="153694D8" w14:textId="1E1B127D" w:rsidR="00302432" w:rsidRPr="00681B45" w:rsidRDefault="006A73A4" w:rsidP="00DA03F9">
            <w:pPr>
              <w:jc w:val="center"/>
              <w:rPr>
                <w:rFonts w:cs="Arial"/>
                <w:color w:val="000000" w:themeColor="text1"/>
                <w:szCs w:val="22"/>
              </w:rPr>
            </w:pPr>
            <w:r w:rsidRPr="00681B45">
              <w:rPr>
                <w:rFonts w:cs="Arial"/>
                <w:color w:val="000000" w:themeColor="text1"/>
                <w:szCs w:val="22"/>
              </w:rPr>
              <w:t>87</w:t>
            </w:r>
          </w:p>
        </w:tc>
      </w:tr>
      <w:tr w:rsidR="00302432" w:rsidRPr="00705866" w14:paraId="20C03E3D" w14:textId="77777777" w:rsidTr="00DA03F9">
        <w:tc>
          <w:tcPr>
            <w:tcW w:w="1435" w:type="dxa"/>
          </w:tcPr>
          <w:p w14:paraId="09B5FC48" w14:textId="77777777" w:rsidR="00302432" w:rsidRPr="00681B45" w:rsidRDefault="00302432" w:rsidP="00DA03F9">
            <w:pPr>
              <w:rPr>
                <w:rFonts w:cs="Arial"/>
                <w:color w:val="000000" w:themeColor="text1"/>
                <w:szCs w:val="22"/>
              </w:rPr>
            </w:pPr>
            <w:r w:rsidRPr="00681B45">
              <w:rPr>
                <w:rFonts w:cs="Arial"/>
                <w:color w:val="000000" w:themeColor="text1"/>
                <w:szCs w:val="22"/>
              </w:rPr>
              <w:t xml:space="preserve">Average </w:t>
            </w:r>
          </w:p>
        </w:tc>
        <w:tc>
          <w:tcPr>
            <w:tcW w:w="1980" w:type="dxa"/>
          </w:tcPr>
          <w:p w14:paraId="259BFEB2" w14:textId="77777777" w:rsidR="00302432" w:rsidRPr="00681B45" w:rsidRDefault="00302432" w:rsidP="00DA03F9">
            <w:pPr>
              <w:rPr>
                <w:rFonts w:cs="Arial"/>
                <w:color w:val="000000" w:themeColor="text1"/>
                <w:szCs w:val="22"/>
              </w:rPr>
            </w:pPr>
            <w:r w:rsidRPr="00681B45">
              <w:rPr>
                <w:rFonts w:cs="Arial"/>
                <w:color w:val="000000" w:themeColor="text1"/>
                <w:szCs w:val="22"/>
              </w:rPr>
              <w:t>Historical Growth</w:t>
            </w:r>
          </w:p>
        </w:tc>
        <w:tc>
          <w:tcPr>
            <w:tcW w:w="4140" w:type="dxa"/>
          </w:tcPr>
          <w:p w14:paraId="6C86B067" w14:textId="77777777" w:rsidR="00302432" w:rsidRPr="00681B45" w:rsidRDefault="00302432" w:rsidP="00DA03F9">
            <w:pPr>
              <w:rPr>
                <w:rFonts w:cs="Arial"/>
                <w:color w:val="000000" w:themeColor="text1"/>
                <w:szCs w:val="22"/>
              </w:rPr>
            </w:pPr>
            <w:r w:rsidRPr="00681B45">
              <w:rPr>
                <w:rFonts w:cs="Arial"/>
                <w:color w:val="000000" w:themeColor="text1"/>
                <w:szCs w:val="22"/>
              </w:rPr>
              <w:t>Past five years</w:t>
            </w:r>
          </w:p>
        </w:tc>
        <w:tc>
          <w:tcPr>
            <w:tcW w:w="1530" w:type="dxa"/>
          </w:tcPr>
          <w:p w14:paraId="062A5309" w14:textId="00C8E638" w:rsidR="00302432" w:rsidRPr="00681B45" w:rsidRDefault="004554EE" w:rsidP="00DA03F9">
            <w:pPr>
              <w:jc w:val="center"/>
              <w:rPr>
                <w:rFonts w:cs="Arial"/>
                <w:color w:val="000000" w:themeColor="text1"/>
                <w:szCs w:val="22"/>
              </w:rPr>
            </w:pPr>
            <w:r w:rsidRPr="00681B45">
              <w:rPr>
                <w:rFonts w:cs="Arial"/>
                <w:color w:val="000000" w:themeColor="text1"/>
                <w:szCs w:val="22"/>
              </w:rPr>
              <w:t>43</w:t>
            </w:r>
          </w:p>
        </w:tc>
      </w:tr>
    </w:tbl>
    <w:p w14:paraId="0A2065F5" w14:textId="77777777" w:rsidR="00302432" w:rsidRPr="00705866" w:rsidRDefault="00302432" w:rsidP="00302432">
      <w:pPr>
        <w:ind w:left="360"/>
        <w:rPr>
          <w:rFonts w:cs="Arial"/>
          <w:szCs w:val="22"/>
        </w:rPr>
      </w:pPr>
    </w:p>
    <w:p w14:paraId="17F41989" w14:textId="77777777" w:rsidR="00302432" w:rsidRPr="00705866" w:rsidRDefault="00302432" w:rsidP="00302432">
      <w:pPr>
        <w:ind w:left="360"/>
        <w:rPr>
          <w:rFonts w:cs="Arial"/>
          <w:szCs w:val="22"/>
        </w:rPr>
      </w:pPr>
    </w:p>
    <w:p w14:paraId="0A8452B9" w14:textId="307A8B92" w:rsidR="00302432" w:rsidRPr="00705866" w:rsidRDefault="00302432" w:rsidP="00302432">
      <w:pPr>
        <w:pStyle w:val="ListParagraph"/>
        <w:keepLines/>
        <w:numPr>
          <w:ilvl w:val="0"/>
          <w:numId w:val="45"/>
        </w:numPr>
        <w:rPr>
          <w:rFonts w:cs="Arial"/>
          <w:szCs w:val="22"/>
        </w:rPr>
      </w:pPr>
      <w:r w:rsidRPr="00705866">
        <w:rPr>
          <w:rFonts w:cs="Arial"/>
          <w:szCs w:val="22"/>
        </w:rPr>
        <w:t xml:space="preserve">The Relief Date for the Distributed Overlay will be 27 </w:t>
      </w:r>
      <w:r w:rsidR="000B4998">
        <w:rPr>
          <w:rFonts w:cs="Arial"/>
          <w:szCs w:val="22"/>
        </w:rPr>
        <w:t xml:space="preserve">May </w:t>
      </w:r>
      <w:r w:rsidRPr="00705866">
        <w:rPr>
          <w:rFonts w:cs="Arial"/>
          <w:szCs w:val="22"/>
        </w:rPr>
        <w:t>202</w:t>
      </w:r>
      <w:r w:rsidR="000B4998">
        <w:rPr>
          <w:rFonts w:cs="Arial"/>
          <w:szCs w:val="22"/>
        </w:rPr>
        <w:t>8</w:t>
      </w:r>
      <w:r w:rsidRPr="00705866">
        <w:rPr>
          <w:rFonts w:cs="Arial"/>
          <w:szCs w:val="22"/>
        </w:rPr>
        <w:t xml:space="preserve"> (approximately </w:t>
      </w:r>
      <w:r w:rsidR="00FD5209">
        <w:rPr>
          <w:rFonts w:cs="Arial"/>
          <w:szCs w:val="22"/>
        </w:rPr>
        <w:t>9</w:t>
      </w:r>
      <w:r w:rsidRPr="00705866">
        <w:rPr>
          <w:rFonts w:cs="Arial"/>
          <w:szCs w:val="22"/>
        </w:rPr>
        <w:t xml:space="preserve"> months prior to the NPA 782/902 PED of </w:t>
      </w:r>
      <w:r w:rsidR="00FD5209">
        <w:rPr>
          <w:rFonts w:cs="Arial"/>
          <w:szCs w:val="22"/>
        </w:rPr>
        <w:t>February</w:t>
      </w:r>
      <w:r w:rsidRPr="00705866">
        <w:rPr>
          <w:rFonts w:cs="Arial"/>
          <w:szCs w:val="22"/>
        </w:rPr>
        <w:t xml:space="preserve"> 202</w:t>
      </w:r>
      <w:r w:rsidR="00FD5209">
        <w:rPr>
          <w:rFonts w:cs="Arial"/>
          <w:szCs w:val="22"/>
        </w:rPr>
        <w:t>9</w:t>
      </w:r>
      <w:r w:rsidRPr="00705866">
        <w:rPr>
          <w:rFonts w:cs="Arial"/>
          <w:szCs w:val="22"/>
        </w:rPr>
        <w:t xml:space="preserve"> identified using </w:t>
      </w:r>
      <w:r w:rsidRPr="00304F61">
        <w:rPr>
          <w:rFonts w:cs="Arial"/>
          <w:szCs w:val="22"/>
        </w:rPr>
        <w:t>the J</w:t>
      </w:r>
      <w:r w:rsidR="003B2374" w:rsidRPr="00304F61">
        <w:rPr>
          <w:rFonts w:cs="Arial"/>
          <w:szCs w:val="22"/>
        </w:rPr>
        <w:t>anuary</w:t>
      </w:r>
      <w:r w:rsidRPr="00304F61">
        <w:rPr>
          <w:rFonts w:cs="Arial"/>
          <w:szCs w:val="22"/>
        </w:rPr>
        <w:t xml:space="preserve"> 202</w:t>
      </w:r>
      <w:r w:rsidR="00FD5209">
        <w:rPr>
          <w:rFonts w:cs="Arial"/>
          <w:szCs w:val="22"/>
        </w:rPr>
        <w:t>6</w:t>
      </w:r>
      <w:r w:rsidRPr="00304F61">
        <w:rPr>
          <w:rFonts w:cs="Arial"/>
          <w:szCs w:val="22"/>
        </w:rPr>
        <w:t xml:space="preserve"> </w:t>
      </w:r>
      <w:r w:rsidR="00FD5209">
        <w:rPr>
          <w:rFonts w:cs="Arial"/>
          <w:szCs w:val="22"/>
        </w:rPr>
        <w:t>S</w:t>
      </w:r>
      <w:r w:rsidRPr="00705866">
        <w:rPr>
          <w:rFonts w:cs="Arial"/>
          <w:szCs w:val="22"/>
        </w:rPr>
        <w:noBreakHyphen/>
        <w:t>NRUF results).</w:t>
      </w:r>
    </w:p>
    <w:p w14:paraId="1FB0126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D24CF56" w14:textId="77777777" w:rsidR="007B1504" w:rsidRPr="00976C98" w:rsidRDefault="007B1504"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0DF2A836" w:rsidR="000C6C26" w:rsidRPr="000D1DD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szCs w:val="22"/>
        </w:rPr>
      </w:pPr>
      <w:r w:rsidRPr="000D1DD8">
        <w:rPr>
          <w:color w:val="000000" w:themeColor="text1"/>
          <w:szCs w:val="22"/>
        </w:rPr>
        <w:t xml:space="preserve">See </w:t>
      </w:r>
      <w:r w:rsidR="00A6222E" w:rsidRPr="000D1DD8">
        <w:rPr>
          <w:color w:val="000000" w:themeColor="text1"/>
          <w:szCs w:val="22"/>
        </w:rPr>
        <w:t>Annex A</w:t>
      </w:r>
      <w:r w:rsidR="0086547E" w:rsidRPr="00681B45">
        <w:rPr>
          <w:color w:val="000000" w:themeColor="text1"/>
          <w:szCs w:val="22"/>
        </w:rPr>
        <w:t xml:space="preserve">, </w:t>
      </w:r>
      <w:r w:rsidR="005E1E11" w:rsidRPr="00681B45">
        <w:rPr>
          <w:color w:val="000000" w:themeColor="text1"/>
          <w:szCs w:val="22"/>
        </w:rPr>
        <w:fldChar w:fldCharType="begin"/>
      </w:r>
      <w:r w:rsidR="005E1E11" w:rsidRPr="00681B45">
        <w:rPr>
          <w:color w:val="000000" w:themeColor="text1"/>
          <w:szCs w:val="22"/>
        </w:rPr>
        <w:instrText xml:space="preserve"> REF _Ref68499418 \h </w:instrText>
      </w:r>
      <w:r w:rsidR="007B1504" w:rsidRPr="00681B45">
        <w:rPr>
          <w:color w:val="000000" w:themeColor="text1"/>
          <w:szCs w:val="22"/>
        </w:rPr>
        <w:instrText xml:space="preserve"> \* MERGEFORMAT </w:instrText>
      </w:r>
      <w:r w:rsidR="005E1E11" w:rsidRPr="00681B45">
        <w:rPr>
          <w:color w:val="000000" w:themeColor="text1"/>
          <w:szCs w:val="22"/>
        </w:rPr>
      </w:r>
      <w:r w:rsidR="005E1E11" w:rsidRPr="00681B45">
        <w:rPr>
          <w:color w:val="000000" w:themeColor="text1"/>
          <w:szCs w:val="22"/>
        </w:rPr>
        <w:fldChar w:fldCharType="separate"/>
      </w:r>
      <w:r w:rsidR="005E1E11" w:rsidRPr="00681B45">
        <w:rPr>
          <w:rFonts w:cs="Arial"/>
          <w:color w:val="000000" w:themeColor="text1"/>
        </w:rPr>
        <w:t xml:space="preserve">Figure </w:t>
      </w:r>
      <w:r w:rsidR="002254FF" w:rsidRPr="00681B45">
        <w:rPr>
          <w:rFonts w:cs="Arial"/>
          <w:color w:val="000000" w:themeColor="text1"/>
        </w:rPr>
        <w:t>4</w:t>
      </w:r>
      <w:r w:rsidR="005E1E11" w:rsidRPr="00681B45">
        <w:rPr>
          <w:color w:val="000000" w:themeColor="text1"/>
          <w:szCs w:val="22"/>
        </w:rPr>
        <w:fldChar w:fldCharType="end"/>
      </w:r>
      <w:r w:rsidR="005E1E11" w:rsidRPr="000D1DD8">
        <w:rPr>
          <w:rFonts w:cs="Arial"/>
          <w:color w:val="000000" w:themeColor="text1"/>
        </w:rPr>
        <w:t xml:space="preserve"> </w:t>
      </w:r>
      <w:r w:rsidRPr="000D1DD8">
        <w:rPr>
          <w:color w:val="000000" w:themeColor="text1"/>
          <w:szCs w:val="22"/>
        </w:rPr>
        <w:t xml:space="preserve">for diagram of the </w:t>
      </w:r>
      <w:r w:rsidR="00826A99" w:rsidRPr="000D1DD8">
        <w:rPr>
          <w:color w:val="000000" w:themeColor="text1"/>
          <w:szCs w:val="22"/>
        </w:rPr>
        <w:t xml:space="preserve">Distributed Overlay </w:t>
      </w:r>
      <w:r w:rsidRPr="000D1DD8">
        <w:rPr>
          <w:color w:val="000000" w:themeColor="text1"/>
          <w:szCs w:val="22"/>
        </w:rPr>
        <w:t xml:space="preserve">Relief Option identified by the </w:t>
      </w:r>
      <w:r w:rsidR="0018275E" w:rsidRPr="000D1DD8">
        <w:rPr>
          <w:color w:val="000000" w:themeColor="text1"/>
          <w:szCs w:val="22"/>
        </w:rPr>
        <w:t>RPC</w:t>
      </w:r>
      <w:r w:rsidRPr="000D1DD8">
        <w:rPr>
          <w:color w:val="000000" w:themeColor="text1"/>
          <w:szCs w:val="22"/>
        </w:rPr>
        <w:t>.</w:t>
      </w:r>
    </w:p>
    <w:p w14:paraId="047AA037" w14:textId="77777777" w:rsidR="000C6C26" w:rsidRPr="00322B21" w:rsidRDefault="000C6C26" w:rsidP="000C6C26">
      <w:pPr>
        <w:pStyle w:val="Heading2"/>
      </w:pPr>
      <w:bookmarkStart w:id="15" w:name="_Toc514833006"/>
      <w:bookmarkStart w:id="16" w:name="_Toc229560775"/>
      <w:r w:rsidRPr="00322B21">
        <w:t>Distributed Overlay</w:t>
      </w:r>
      <w:bookmarkEnd w:id="15"/>
      <w:bookmarkEnd w:id="16"/>
    </w:p>
    <w:p w14:paraId="6F610145" w14:textId="77777777" w:rsidR="000C6C26" w:rsidRPr="00322B21" w:rsidRDefault="000C6C26" w:rsidP="000C6C26">
      <w:pPr>
        <w:rPr>
          <w:szCs w:val="22"/>
        </w:rPr>
      </w:pPr>
    </w:p>
    <w:p w14:paraId="2B53D465" w14:textId="7599DF9A"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which would overlay the NPA </w:t>
      </w:r>
      <w:r w:rsidR="00481503">
        <w:rPr>
          <w:szCs w:val="22"/>
        </w:rPr>
        <w:t>851</w:t>
      </w:r>
      <w:r w:rsidR="005264A6" w:rsidRPr="00322B21">
        <w:rPr>
          <w:szCs w:val="22"/>
        </w:rPr>
        <w:t xml:space="preserve"> </w:t>
      </w:r>
      <w:r w:rsidR="00CA6F69" w:rsidRPr="00322B21">
        <w:rPr>
          <w:szCs w:val="22"/>
        </w:rPr>
        <w:t xml:space="preserve">over all </w:t>
      </w:r>
      <w:r w:rsidR="00481503">
        <w:rPr>
          <w:szCs w:val="22"/>
        </w:rPr>
        <w:t>174</w:t>
      </w:r>
      <w:r w:rsidR="005264A6" w:rsidRPr="00322B21">
        <w:rPr>
          <w:szCs w:val="22"/>
        </w:rPr>
        <w:t xml:space="preserve"> </w:t>
      </w:r>
      <w:r w:rsidR="00CA6F69" w:rsidRPr="00322B21">
        <w:rPr>
          <w:szCs w:val="22"/>
        </w:rPr>
        <w:t>Exchange Areas comprising the NPA </w:t>
      </w:r>
      <w:r w:rsidR="00481503">
        <w:rPr>
          <w:szCs w:val="22"/>
        </w:rPr>
        <w:t>782/902</w:t>
      </w:r>
      <w:r w:rsidR="00CA6F69" w:rsidRPr="00322B21">
        <w:rPr>
          <w:szCs w:val="22"/>
        </w:rPr>
        <w:t xml:space="preserve"> area. </w:t>
      </w:r>
      <w:r w:rsidR="0018275E">
        <w:rPr>
          <w:szCs w:val="22"/>
        </w:rPr>
        <w:t xml:space="preserve"> </w:t>
      </w:r>
      <w:r w:rsidR="00CA6F69" w:rsidRPr="000D1DD8">
        <w:rPr>
          <w:color w:val="000000" w:themeColor="text1"/>
        </w:rPr>
        <w:t xml:space="preserve">See </w:t>
      </w:r>
      <w:r w:rsidR="00965236" w:rsidRPr="000D1DD8">
        <w:rPr>
          <w:color w:val="000000" w:themeColor="text1"/>
        </w:rPr>
        <w:t>A</w:t>
      </w:r>
      <w:r w:rsidR="00D7660B" w:rsidRPr="000D1DD8">
        <w:rPr>
          <w:color w:val="000000" w:themeColor="text1"/>
        </w:rPr>
        <w:t>nnex A</w:t>
      </w:r>
      <w:r w:rsidR="00CA6F69" w:rsidRPr="000D1DD8">
        <w:rPr>
          <w:color w:val="000000" w:themeColor="text1"/>
        </w:rPr>
        <w:t>,</w:t>
      </w:r>
      <w:r w:rsidR="003E5A4C" w:rsidRPr="000D1DD8">
        <w:rPr>
          <w:color w:val="000000" w:themeColor="text1"/>
        </w:rPr>
        <w:t xml:space="preserve"> </w:t>
      </w:r>
      <w:r w:rsidR="00AA3E7D" w:rsidRPr="00681B45">
        <w:rPr>
          <w:color w:val="000000" w:themeColor="text1"/>
        </w:rPr>
        <w:t xml:space="preserve">Figure </w:t>
      </w:r>
      <w:r w:rsidR="00C52F5B" w:rsidRPr="00681B45">
        <w:rPr>
          <w:color w:val="000000" w:themeColor="text1"/>
        </w:rPr>
        <w:t>4</w:t>
      </w:r>
      <w:r w:rsidR="00CA6F69" w:rsidRPr="000D1DD8">
        <w:rPr>
          <w:color w:val="000000" w:themeColor="text1"/>
        </w:rPr>
        <w:t>.</w:t>
      </w:r>
    </w:p>
    <w:p w14:paraId="3048703C" w14:textId="77777777" w:rsidR="00CA6F69" w:rsidRDefault="00CA6F69" w:rsidP="000C6C26">
      <w:pPr>
        <w:rPr>
          <w:szCs w:val="22"/>
        </w:rPr>
      </w:pPr>
    </w:p>
    <w:p w14:paraId="6FC70EE7" w14:textId="494C0AF9"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w:t>
      </w:r>
      <w:r w:rsidR="007177FD">
        <w:rPr>
          <w:szCs w:val="22"/>
        </w:rPr>
        <w:t xml:space="preserve">retain </w:t>
      </w:r>
      <w:r w:rsidRPr="00976C98">
        <w:rPr>
          <w:szCs w:val="22"/>
        </w:rPr>
        <w:t xml:space="preserve">the number of NPA Relief Planning areas in </w:t>
      </w:r>
      <w:r w:rsidR="00464ADB">
        <w:t>Nova Scotia</w:t>
      </w:r>
      <w:r w:rsidR="00D75A49">
        <w:t xml:space="preserve"> and </w:t>
      </w:r>
      <w:r w:rsidR="00464ADB">
        <w:t>Prince Edward Island</w:t>
      </w:r>
      <w:r w:rsidRPr="00976C98">
        <w:rPr>
          <w:szCs w:val="22"/>
        </w:rPr>
        <w:t>.</w:t>
      </w:r>
    </w:p>
    <w:p w14:paraId="078A0095" w14:textId="77777777" w:rsidR="000C6C26" w:rsidRPr="00976C98" w:rsidRDefault="000C6C26" w:rsidP="000C6C26">
      <w:pPr>
        <w:rPr>
          <w:szCs w:val="22"/>
        </w:rPr>
      </w:pPr>
    </w:p>
    <w:p w14:paraId="0C07DD5D" w14:textId="19841E0A" w:rsidR="00C20311" w:rsidRDefault="003A4704" w:rsidP="0052097A">
      <w:pPr>
        <w:rPr>
          <w:color w:val="000000" w:themeColor="text1"/>
        </w:rPr>
      </w:pPr>
      <w:r>
        <w:rPr>
          <w:szCs w:val="22"/>
        </w:rPr>
        <w:t xml:space="preserve">After this Distributed </w:t>
      </w:r>
      <w:r w:rsidR="00C40FD7">
        <w:rPr>
          <w:szCs w:val="22"/>
        </w:rPr>
        <w:t>Overlay</w:t>
      </w:r>
      <w:r>
        <w:rPr>
          <w:szCs w:val="22"/>
        </w:rPr>
        <w:t xml:space="preserve">, CO Codes in </w:t>
      </w:r>
      <w:r w:rsidR="003E342C" w:rsidRPr="00976C98">
        <w:rPr>
          <w:szCs w:val="22"/>
        </w:rPr>
        <w:t>NPA</w:t>
      </w:r>
      <w:r w:rsidR="00723358">
        <w:rPr>
          <w:szCs w:val="22"/>
        </w:rPr>
        <w:t xml:space="preserve"> </w:t>
      </w:r>
      <w:r w:rsidR="00D75A49">
        <w:rPr>
          <w:szCs w:val="22"/>
        </w:rPr>
        <w:t>782/</w:t>
      </w:r>
      <w:r w:rsidR="002B6EA2">
        <w:rPr>
          <w:szCs w:val="22"/>
        </w:rPr>
        <w:t>851/</w:t>
      </w:r>
      <w:r w:rsidR="00D75A49">
        <w:rPr>
          <w:szCs w:val="22"/>
        </w:rPr>
        <w:t>902</w:t>
      </w:r>
      <w:r w:rsidR="000C6C26" w:rsidRPr="00976C98">
        <w:rPr>
          <w:szCs w:val="22"/>
        </w:rPr>
        <w:t xml:space="preserve"> would be expected to </w:t>
      </w:r>
      <w:r w:rsidR="000C6C26" w:rsidRPr="0065626A">
        <w:rPr>
          <w:szCs w:val="22"/>
        </w:rPr>
        <w:t xml:space="preserve">exhaust in </w:t>
      </w:r>
      <w:r w:rsidR="0030110C" w:rsidRPr="00091206">
        <w:rPr>
          <w:szCs w:val="22"/>
        </w:rPr>
        <w:t>Q</w:t>
      </w:r>
      <w:r w:rsidR="00D75A49">
        <w:rPr>
          <w:szCs w:val="22"/>
        </w:rPr>
        <w:t>1</w:t>
      </w:r>
      <w:r w:rsidR="0030110C" w:rsidRPr="00091206">
        <w:rPr>
          <w:szCs w:val="22"/>
        </w:rPr>
        <w:t> </w:t>
      </w:r>
      <w:r w:rsidR="004D6327">
        <w:rPr>
          <w:szCs w:val="22"/>
        </w:rPr>
        <w:t>2045</w:t>
      </w:r>
      <w:r w:rsidR="000C6C26" w:rsidRPr="0065626A">
        <w:rPr>
          <w:szCs w:val="22"/>
        </w:rPr>
        <w:t>.</w:t>
      </w:r>
    </w:p>
    <w:p w14:paraId="2BF84EF4" w14:textId="71E7FE9F" w:rsidR="000C6C26" w:rsidRPr="00976C98" w:rsidRDefault="000C6C26" w:rsidP="00B652C8">
      <w:pPr>
        <w:pStyle w:val="Heading1"/>
        <w:numPr>
          <w:ilvl w:val="0"/>
          <w:numId w:val="0"/>
        </w:numPr>
        <w:ind w:left="720" w:hanging="720"/>
      </w:pPr>
      <w:bookmarkStart w:id="17" w:name="_Toc514833014"/>
      <w:bookmarkStart w:id="18" w:name="_Toc229560776"/>
      <w:r w:rsidRPr="00976C98">
        <w:t>SUMMARY OF RELIEF OPTION</w:t>
      </w:r>
      <w:bookmarkEnd w:id="17"/>
      <w:bookmarkEnd w:id="18"/>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14"/>
        <w:gridCol w:w="2242"/>
        <w:gridCol w:w="1966"/>
        <w:gridCol w:w="2421"/>
      </w:tblGrid>
      <w:tr w:rsidR="00516B4D" w:rsidRPr="00976C98" w14:paraId="535F4058" w14:textId="77777777" w:rsidTr="007D2B65">
        <w:tc>
          <w:tcPr>
            <w:tcW w:w="3355" w:type="dxa"/>
            <w:vMerge w:val="restart"/>
            <w:vAlign w:val="center"/>
          </w:tcPr>
          <w:p w14:paraId="57AE0AA5" w14:textId="77777777" w:rsidR="000C6C26" w:rsidRPr="00976C98" w:rsidRDefault="000C6C26" w:rsidP="000E104E">
            <w:pPr>
              <w:jc w:val="center"/>
              <w:rPr>
                <w:rFonts w:cs="Arial"/>
                <w:b/>
                <w:szCs w:val="22"/>
              </w:rPr>
            </w:pPr>
            <w:r w:rsidRPr="00976C98">
              <w:rPr>
                <w:rFonts w:cs="Arial"/>
                <w:b/>
                <w:szCs w:val="22"/>
              </w:rPr>
              <w:t>Relief Option</w:t>
            </w:r>
          </w:p>
        </w:tc>
        <w:tc>
          <w:tcPr>
            <w:tcW w:w="4148" w:type="dxa"/>
            <w:gridSpan w:val="2"/>
            <w:vAlign w:val="center"/>
          </w:tcPr>
          <w:p w14:paraId="4ADB3A47" w14:textId="77777777" w:rsidR="000C6C26" w:rsidRPr="00976C98" w:rsidRDefault="000C6C26" w:rsidP="00AA5475">
            <w:pPr>
              <w:jc w:val="center"/>
              <w:rPr>
                <w:rFonts w:cs="Arial"/>
                <w:b/>
                <w:szCs w:val="22"/>
              </w:rPr>
            </w:pPr>
            <w:r w:rsidRPr="00976C98">
              <w:rPr>
                <w:rFonts w:cs="Arial"/>
                <w:b/>
                <w:szCs w:val="22"/>
              </w:rPr>
              <w:t>Projected Exhaust Dates</w:t>
            </w:r>
          </w:p>
        </w:tc>
        <w:tc>
          <w:tcPr>
            <w:tcW w:w="2440" w:type="dxa"/>
            <w:vMerge w:val="restart"/>
            <w:vAlign w:val="center"/>
          </w:tcPr>
          <w:p w14:paraId="57578391" w14:textId="77777777" w:rsidR="000C6C26" w:rsidRPr="00976C98" w:rsidRDefault="000C6C26">
            <w:pPr>
              <w:jc w:val="center"/>
              <w:rPr>
                <w:rFonts w:cs="Arial"/>
                <w:b/>
                <w:szCs w:val="22"/>
              </w:rPr>
            </w:pPr>
            <w:r w:rsidRPr="00976C98">
              <w:rPr>
                <w:rFonts w:cs="Arial"/>
                <w:b/>
                <w:szCs w:val="22"/>
              </w:rPr>
              <w:t>Subsequent Relief Dates</w:t>
            </w:r>
          </w:p>
        </w:tc>
      </w:tr>
      <w:tr w:rsidR="00516B4D" w:rsidRPr="00976C98" w14:paraId="2730D646" w14:textId="77777777" w:rsidTr="007D2B65">
        <w:tc>
          <w:tcPr>
            <w:tcW w:w="3355" w:type="dxa"/>
            <w:vMerge/>
            <w:vAlign w:val="center"/>
          </w:tcPr>
          <w:p w14:paraId="083454AD" w14:textId="77777777" w:rsidR="000C6C26" w:rsidRPr="00976C98" w:rsidRDefault="000C6C26" w:rsidP="007D2B65">
            <w:pPr>
              <w:jc w:val="center"/>
              <w:rPr>
                <w:rFonts w:cs="Arial"/>
                <w:b/>
                <w:szCs w:val="22"/>
              </w:rPr>
            </w:pPr>
          </w:p>
        </w:tc>
        <w:tc>
          <w:tcPr>
            <w:tcW w:w="2256" w:type="dxa"/>
            <w:vAlign w:val="center"/>
          </w:tcPr>
          <w:p w14:paraId="5AA1291E" w14:textId="483DD431" w:rsidR="000C6C26" w:rsidRPr="00976C98" w:rsidRDefault="000C6C26" w:rsidP="007D2B65">
            <w:pPr>
              <w:jc w:val="center"/>
              <w:rPr>
                <w:rFonts w:cs="Arial"/>
                <w:b/>
                <w:szCs w:val="22"/>
              </w:rPr>
            </w:pPr>
            <w:r w:rsidRPr="00976C98">
              <w:rPr>
                <w:rFonts w:cs="Arial"/>
                <w:b/>
                <w:szCs w:val="22"/>
              </w:rPr>
              <w:t>NPA </w:t>
            </w:r>
            <w:r w:rsidR="00516B4D">
              <w:rPr>
                <w:rFonts w:cs="Arial"/>
                <w:b/>
                <w:szCs w:val="22"/>
              </w:rPr>
              <w:t>782/902</w:t>
            </w:r>
          </w:p>
        </w:tc>
        <w:tc>
          <w:tcPr>
            <w:tcW w:w="1892" w:type="dxa"/>
            <w:vAlign w:val="center"/>
          </w:tcPr>
          <w:p w14:paraId="73B34D8B" w14:textId="3E4CBFFC" w:rsidR="000C6C26" w:rsidRPr="00976C98" w:rsidRDefault="000C6C26" w:rsidP="007D2B65">
            <w:pPr>
              <w:jc w:val="center"/>
              <w:rPr>
                <w:rFonts w:cs="Arial"/>
                <w:b/>
                <w:szCs w:val="22"/>
              </w:rPr>
            </w:pPr>
            <w:r w:rsidRPr="00976C98">
              <w:rPr>
                <w:rFonts w:cs="Arial"/>
                <w:b/>
                <w:szCs w:val="22"/>
              </w:rPr>
              <w:t>NPA</w:t>
            </w:r>
            <w:r w:rsidR="004F41B6">
              <w:rPr>
                <w:rFonts w:cs="Arial"/>
                <w:b/>
                <w:szCs w:val="22"/>
              </w:rPr>
              <w:t> </w:t>
            </w:r>
            <w:r w:rsidR="00516B4D">
              <w:rPr>
                <w:rFonts w:cs="Arial"/>
                <w:b/>
                <w:szCs w:val="22"/>
              </w:rPr>
              <w:t>782/851/902</w:t>
            </w:r>
          </w:p>
        </w:tc>
        <w:tc>
          <w:tcPr>
            <w:tcW w:w="2440" w:type="dxa"/>
            <w:vMerge/>
            <w:vAlign w:val="center"/>
          </w:tcPr>
          <w:p w14:paraId="40B2D20B" w14:textId="77777777" w:rsidR="000C6C26" w:rsidRPr="00976C98" w:rsidRDefault="000C6C26" w:rsidP="007D2B65">
            <w:pPr>
              <w:jc w:val="center"/>
              <w:rPr>
                <w:rFonts w:cs="Arial"/>
                <w:b/>
                <w:szCs w:val="22"/>
              </w:rPr>
            </w:pPr>
          </w:p>
        </w:tc>
      </w:tr>
      <w:tr w:rsidR="00516B4D" w:rsidRPr="00322B21" w14:paraId="2A46F321" w14:textId="77777777" w:rsidTr="007D2B65">
        <w:tc>
          <w:tcPr>
            <w:tcW w:w="3355" w:type="dxa"/>
            <w:vAlign w:val="center"/>
          </w:tcPr>
          <w:p w14:paraId="3EAE5E71" w14:textId="715F3177" w:rsidR="003D2D62" w:rsidRPr="0065626A" w:rsidRDefault="00142D29" w:rsidP="007D2B6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rPr>
            </w:pPr>
            <w:r w:rsidRPr="0065626A">
              <w:rPr>
                <w:rFonts w:cs="Arial"/>
                <w:snapToGrid w:val="0"/>
                <w:color w:val="000000"/>
                <w:szCs w:val="22"/>
              </w:rPr>
              <w:t>Distributed Overlay</w:t>
            </w:r>
          </w:p>
        </w:tc>
        <w:tc>
          <w:tcPr>
            <w:tcW w:w="2256" w:type="dxa"/>
            <w:vAlign w:val="center"/>
          </w:tcPr>
          <w:p w14:paraId="4269D7AA" w14:textId="41D8863B" w:rsidR="00213D42" w:rsidRPr="0065626A" w:rsidRDefault="004D6327" w:rsidP="007D2B65">
            <w:pPr>
              <w:jc w:val="center"/>
              <w:rPr>
                <w:rFonts w:cs="Arial"/>
                <w:szCs w:val="22"/>
              </w:rPr>
            </w:pPr>
            <w:r>
              <w:rPr>
                <w:rFonts w:cs="Arial"/>
                <w:szCs w:val="22"/>
              </w:rPr>
              <w:t>February</w:t>
            </w:r>
            <w:r w:rsidR="00516B4D">
              <w:rPr>
                <w:rFonts w:cs="Arial"/>
                <w:szCs w:val="22"/>
              </w:rPr>
              <w:t xml:space="preserve"> 202</w:t>
            </w:r>
            <w:r>
              <w:rPr>
                <w:rFonts w:cs="Arial"/>
                <w:szCs w:val="22"/>
              </w:rPr>
              <w:t>9</w:t>
            </w:r>
          </w:p>
        </w:tc>
        <w:tc>
          <w:tcPr>
            <w:tcW w:w="1892" w:type="dxa"/>
            <w:vAlign w:val="center"/>
          </w:tcPr>
          <w:p w14:paraId="573737C8" w14:textId="01661AB2" w:rsidR="004F41B6" w:rsidRPr="00723358" w:rsidRDefault="004D6327" w:rsidP="007D2B65">
            <w:pPr>
              <w:jc w:val="center"/>
              <w:rPr>
                <w:rFonts w:cs="Arial"/>
                <w:szCs w:val="22"/>
              </w:rPr>
            </w:pPr>
            <w:r>
              <w:rPr>
                <w:rFonts w:cs="Arial"/>
                <w:szCs w:val="22"/>
              </w:rPr>
              <w:t>January 2045</w:t>
            </w:r>
          </w:p>
        </w:tc>
        <w:tc>
          <w:tcPr>
            <w:tcW w:w="2440" w:type="dxa"/>
            <w:vAlign w:val="center"/>
          </w:tcPr>
          <w:p w14:paraId="1FAC2653" w14:textId="12FCBD71" w:rsidR="004F41B6" w:rsidRPr="00723358" w:rsidRDefault="000E5EA0" w:rsidP="007D2B65">
            <w:pPr>
              <w:jc w:val="center"/>
              <w:rPr>
                <w:rFonts w:cs="Arial"/>
                <w:szCs w:val="22"/>
              </w:rPr>
            </w:pPr>
            <w:r>
              <w:rPr>
                <w:rFonts w:cs="Arial"/>
                <w:szCs w:val="22"/>
              </w:rPr>
              <w:t>July 20</w:t>
            </w:r>
            <w:r w:rsidR="007E53F2">
              <w:rPr>
                <w:rFonts w:cs="Arial"/>
                <w:szCs w:val="22"/>
              </w:rPr>
              <w:t>44</w:t>
            </w:r>
          </w:p>
        </w:tc>
      </w:tr>
    </w:tbl>
    <w:p w14:paraId="7ECAA086" w14:textId="77777777" w:rsidR="00243163" w:rsidRPr="00322B21" w:rsidRDefault="00243163" w:rsidP="000C6C26">
      <w:pPr>
        <w:rPr>
          <w:color w:val="000000" w:themeColor="text1"/>
        </w:rPr>
      </w:pPr>
    </w:p>
    <w:p w14:paraId="1D11E31A" w14:textId="5BF758BF"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516B4D">
        <w:rPr>
          <w:b/>
        </w:rPr>
        <w:t>851</w:t>
      </w:r>
      <w:r w:rsidR="00723358" w:rsidRPr="00322B21">
        <w:rPr>
          <w:b/>
        </w:rPr>
        <w:t xml:space="preserve"> </w:t>
      </w:r>
      <w:r w:rsidR="003D2D62" w:rsidRPr="00322B21">
        <w:rPr>
          <w:b/>
        </w:rPr>
        <w:t xml:space="preserve">would be in service </w:t>
      </w:r>
      <w:r w:rsidR="00AA3E7D">
        <w:rPr>
          <w:b/>
        </w:rPr>
        <w:t>o</w:t>
      </w:r>
      <w:r w:rsidR="003D2D62" w:rsidRPr="00322B21">
        <w:rPr>
          <w:b/>
        </w:rPr>
        <w:t xml:space="preserve">n </w:t>
      </w:r>
      <w:r w:rsidR="00AA3E7D">
        <w:rPr>
          <w:b/>
        </w:rPr>
        <w:t>2</w:t>
      </w:r>
      <w:r w:rsidR="0094471F">
        <w:rPr>
          <w:b/>
        </w:rPr>
        <w:t>7</w:t>
      </w:r>
      <w:r w:rsidR="00AA3E7D">
        <w:rPr>
          <w:b/>
        </w:rPr>
        <w:t xml:space="preserve"> </w:t>
      </w:r>
      <w:r w:rsidR="00F1333B">
        <w:rPr>
          <w:b/>
        </w:rPr>
        <w:t>May 2028</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19" w:name="_Toc514833017"/>
      <w:bookmarkStart w:id="20" w:name="_Toc229560777"/>
      <w:r w:rsidRPr="00976C98">
        <w:t>DIALLING CHANGES FOR LOCAL CALLS</w:t>
      </w:r>
      <w:bookmarkEnd w:id="19"/>
      <w:bookmarkEnd w:id="20"/>
    </w:p>
    <w:p w14:paraId="6B5CADF7" w14:textId="77777777" w:rsidR="000C6C26" w:rsidRPr="00976C98" w:rsidRDefault="000C6C26" w:rsidP="000C6C26">
      <w:pPr>
        <w:keepNext/>
        <w:rPr>
          <w:szCs w:val="22"/>
        </w:rPr>
      </w:pPr>
    </w:p>
    <w:p w14:paraId="5D8ACF5F" w14:textId="62BCC837" w:rsidR="000C6C26" w:rsidRPr="00976C98" w:rsidRDefault="000C6C26" w:rsidP="000C6C26">
      <w:r w:rsidRPr="00976C98">
        <w:t>Currently 10-digit dialling is mandatory for local calls originating within area code </w:t>
      </w:r>
      <w:r w:rsidR="000E66D2" w:rsidRPr="00976C98">
        <w:t>NPA </w:t>
      </w:r>
      <w:r w:rsidR="00D77C63">
        <w:t xml:space="preserve">782/902 </w:t>
      </w:r>
      <w:r w:rsidR="0056404F">
        <w:t>and all neighbouring NPAs (i.e.</w:t>
      </w:r>
      <w:r w:rsidR="00C45DB7">
        <w:t>,</w:t>
      </w:r>
      <w:r w:rsidR="0056404F">
        <w:t xml:space="preserve"> NPA </w:t>
      </w:r>
      <w:r w:rsidR="00050C34">
        <w:t>428/506</w:t>
      </w:r>
      <w:r w:rsidR="0056404F">
        <w:t>)</w:t>
      </w:r>
      <w:r w:rsidR="0056404F" w:rsidRPr="00976C98">
        <w:t>.</w:t>
      </w:r>
      <w:r w:rsidR="0056404F">
        <w:t xml:space="preserve"> </w:t>
      </w:r>
      <w:r w:rsidR="00AA3E7D">
        <w:t xml:space="preserve"> </w:t>
      </w:r>
      <w:r w:rsidRPr="00976C98">
        <w:t>Local dialling plans will not change with this relief.</w:t>
      </w:r>
    </w:p>
    <w:p w14:paraId="3142460E" w14:textId="77777777" w:rsidR="000C6C26" w:rsidRPr="00976C98" w:rsidRDefault="000C6C26" w:rsidP="000C6C26"/>
    <w:p w14:paraId="73DFDA41" w14:textId="77777777" w:rsidR="00DF15E9" w:rsidRPr="00705866" w:rsidRDefault="00DF15E9" w:rsidP="00DF15E9">
      <w:pPr>
        <w:pStyle w:val="Heading1"/>
      </w:pPr>
      <w:bookmarkStart w:id="21" w:name="_Toc201669489"/>
      <w:bookmarkStart w:id="22" w:name="_Toc514833018"/>
      <w:bookmarkStart w:id="23" w:name="_Toc229560778"/>
      <w:r w:rsidRPr="00705866">
        <w:t>SELECTION OF RELIEF NPA CODE</w:t>
      </w:r>
      <w:bookmarkEnd w:id="21"/>
      <w:bookmarkEnd w:id="23"/>
    </w:p>
    <w:p w14:paraId="6DC4E613" w14:textId="77777777" w:rsidR="00DF15E9" w:rsidRPr="00976C98" w:rsidRDefault="00DF15E9" w:rsidP="00DF15E9"/>
    <w:p w14:paraId="35BB477C" w14:textId="77777777" w:rsidR="00DF15E9" w:rsidRDefault="00DF15E9" w:rsidP="00DF15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In Telecom Decision CRTC 2022-308, NPA 851 was set aside for future relief in NPA 782/902.</w:t>
      </w:r>
    </w:p>
    <w:p w14:paraId="0DAF60E0" w14:textId="77777777" w:rsidR="00DF15E9" w:rsidRDefault="00DF15E9" w:rsidP="00DF15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08D603D" w14:textId="77777777" w:rsidR="00E402CB" w:rsidRPr="00976C98" w:rsidRDefault="00E402CB" w:rsidP="00E402CB">
      <w:pPr>
        <w:pStyle w:val="Heading1"/>
      </w:pPr>
      <w:bookmarkStart w:id="24" w:name="_Toc201669490"/>
      <w:bookmarkStart w:id="25" w:name="_Toc229560779"/>
      <w:r w:rsidRPr="00976C98">
        <w:t xml:space="preserve">PROPOSED </w:t>
      </w:r>
      <w:r>
        <w:t>RELIEF DATE</w:t>
      </w:r>
      <w:bookmarkEnd w:id="24"/>
      <w:bookmarkEnd w:id="25"/>
    </w:p>
    <w:p w14:paraId="1AB1C32D" w14:textId="77777777" w:rsidR="00E402CB" w:rsidRPr="00976C98" w:rsidRDefault="00E402CB" w:rsidP="00E402CB"/>
    <w:p w14:paraId="309965F9" w14:textId="01711ED9" w:rsidR="00E402CB" w:rsidRDefault="00E402CB" w:rsidP="00E402CB">
      <w:pPr>
        <w:contextualSpacing/>
        <w:rPr>
          <w:szCs w:val="22"/>
        </w:rPr>
      </w:pPr>
      <w:r w:rsidRPr="00705866">
        <w:rPr>
          <w:szCs w:val="22"/>
        </w:rPr>
        <w:t xml:space="preserve">The </w:t>
      </w:r>
      <w:r w:rsidRPr="00705866">
        <w:rPr>
          <w:i/>
          <w:iCs/>
          <w:szCs w:val="22"/>
        </w:rPr>
        <w:t>Canadian NPA Relief Planning Guideline</w:t>
      </w:r>
      <w:r w:rsidRPr="00705866">
        <w:rPr>
          <w:szCs w:val="22"/>
        </w:rPr>
        <w:t>,</w:t>
      </w:r>
      <w:r>
        <w:rPr>
          <w:szCs w:val="22"/>
        </w:rPr>
        <w:t xml:space="preserve"> </w:t>
      </w:r>
      <w:r w:rsidRPr="00705866">
        <w:rPr>
          <w:szCs w:val="22"/>
        </w:rPr>
        <w:t>Version 8.0, dated 15 May 2023</w:t>
      </w:r>
      <w:r>
        <w:rPr>
          <w:szCs w:val="22"/>
        </w:rPr>
        <w:t>, recommends that the Relief Date be approximately six (6) months prior to the PED. Based on the January 202</w:t>
      </w:r>
      <w:r w:rsidR="0085260E">
        <w:rPr>
          <w:szCs w:val="22"/>
        </w:rPr>
        <w:t>6</w:t>
      </w:r>
      <w:r>
        <w:rPr>
          <w:szCs w:val="22"/>
        </w:rPr>
        <w:t xml:space="preserve"> </w:t>
      </w:r>
      <w:r w:rsidR="0085260E">
        <w:rPr>
          <w:szCs w:val="22"/>
        </w:rPr>
        <w:t>S</w:t>
      </w:r>
      <w:r>
        <w:rPr>
          <w:szCs w:val="22"/>
        </w:rPr>
        <w:t xml:space="preserve">-NRUF results, the PED is </w:t>
      </w:r>
      <w:r w:rsidR="0085260E">
        <w:rPr>
          <w:szCs w:val="22"/>
        </w:rPr>
        <w:t>February 2029</w:t>
      </w:r>
      <w:r>
        <w:rPr>
          <w:szCs w:val="22"/>
        </w:rPr>
        <w:t xml:space="preserve">. Six months prior to </w:t>
      </w:r>
      <w:r w:rsidR="0085260E">
        <w:rPr>
          <w:szCs w:val="22"/>
        </w:rPr>
        <w:t xml:space="preserve">February </w:t>
      </w:r>
      <w:r w:rsidR="005A6770">
        <w:rPr>
          <w:szCs w:val="22"/>
        </w:rPr>
        <w:t>2029</w:t>
      </w:r>
      <w:r>
        <w:rPr>
          <w:szCs w:val="22"/>
        </w:rPr>
        <w:t xml:space="preserve"> would be</w:t>
      </w:r>
      <w:r w:rsidR="005A6770">
        <w:rPr>
          <w:szCs w:val="22"/>
        </w:rPr>
        <w:t xml:space="preserve"> August 2028</w:t>
      </w:r>
      <w:r>
        <w:rPr>
          <w:szCs w:val="22"/>
        </w:rPr>
        <w:t xml:space="preserve">. However, typically companies try to avoid scheduling events in </w:t>
      </w:r>
      <w:r w:rsidR="004A061E">
        <w:rPr>
          <w:szCs w:val="22"/>
        </w:rPr>
        <w:t xml:space="preserve">the </w:t>
      </w:r>
      <w:r w:rsidR="005A6770">
        <w:rPr>
          <w:szCs w:val="22"/>
        </w:rPr>
        <w:t>summer timeframe</w:t>
      </w:r>
      <w:r>
        <w:rPr>
          <w:szCs w:val="22"/>
        </w:rPr>
        <w:t xml:space="preserve">. Accordingly, the proposed Relief Date is 27 </w:t>
      </w:r>
      <w:r w:rsidR="005A6770">
        <w:rPr>
          <w:szCs w:val="22"/>
        </w:rPr>
        <w:t>May</w:t>
      </w:r>
      <w:r>
        <w:rPr>
          <w:szCs w:val="22"/>
        </w:rPr>
        <w:t xml:space="preserve"> 202</w:t>
      </w:r>
      <w:r w:rsidR="005A6770">
        <w:rPr>
          <w:szCs w:val="22"/>
        </w:rPr>
        <w:t>8</w:t>
      </w:r>
      <w:r>
        <w:rPr>
          <w:szCs w:val="22"/>
        </w:rPr>
        <w:t>.</w:t>
      </w:r>
    </w:p>
    <w:p w14:paraId="6EA33A71" w14:textId="77777777" w:rsidR="00EE10F8" w:rsidRPr="00705866" w:rsidRDefault="00EE10F8" w:rsidP="00E402CB">
      <w:pPr>
        <w:contextualSpacing/>
        <w:rPr>
          <w:szCs w:val="22"/>
        </w:rPr>
      </w:pPr>
    </w:p>
    <w:p w14:paraId="31D73170" w14:textId="2240EB48" w:rsidR="000C6C26" w:rsidRPr="00976C98" w:rsidRDefault="0020039E" w:rsidP="000C6C26">
      <w:pPr>
        <w:pStyle w:val="Heading1"/>
      </w:pPr>
      <w:bookmarkStart w:id="26" w:name="_Toc229560780"/>
      <w:r w:rsidRPr="00976C98">
        <w:lastRenderedPageBreak/>
        <w:t>P</w:t>
      </w:r>
      <w:r w:rsidR="000C6C26" w:rsidRPr="00976C98">
        <w:t>ROPOSED SCHEDULE</w:t>
      </w:r>
      <w:bookmarkEnd w:id="22"/>
      <w:bookmarkEnd w:id="26"/>
    </w:p>
    <w:p w14:paraId="279062F1" w14:textId="77777777" w:rsidR="000C6C26" w:rsidRPr="00976C98" w:rsidRDefault="000C6C26" w:rsidP="000C6C26">
      <w:pPr>
        <w:keepNext/>
        <w:rPr>
          <w:szCs w:val="22"/>
        </w:rPr>
      </w:pPr>
    </w:p>
    <w:p w14:paraId="09513F2D" w14:textId="27F67D19" w:rsidR="000C6C26" w:rsidRPr="00976C98" w:rsidRDefault="000C6C26" w:rsidP="000C6C26">
      <w:pPr>
        <w:keepNext/>
        <w:rPr>
          <w:noProof/>
        </w:rPr>
      </w:pPr>
      <w:r w:rsidRPr="00114E2A">
        <w:rPr>
          <w:szCs w:val="22"/>
        </w:rPr>
        <w:t>The</w:t>
      </w:r>
      <w:r w:rsidR="00AB0883" w:rsidRPr="00114E2A">
        <w:rPr>
          <w:szCs w:val="22"/>
        </w:rPr>
        <w:t xml:space="preserve"> </w:t>
      </w:r>
      <w:r w:rsidR="00AA3E7D" w:rsidRPr="00114E2A">
        <w:rPr>
          <w:szCs w:val="22"/>
        </w:rPr>
        <w:t>RPC</w:t>
      </w:r>
      <w:r w:rsidR="00AB0883" w:rsidRPr="00114E2A">
        <w:rPr>
          <w:szCs w:val="22"/>
        </w:rPr>
        <w:t xml:space="preserve"> </w:t>
      </w:r>
      <w:r w:rsidRPr="00114E2A">
        <w:rPr>
          <w:szCs w:val="22"/>
        </w:rPr>
        <w:t>submits the following schedule</w:t>
      </w:r>
      <w:r w:rsidRPr="00976C98">
        <w:rPr>
          <w:szCs w:val="22"/>
        </w:rPr>
        <w:t xml:space="preserve"> for NPA </w:t>
      </w:r>
      <w:r w:rsidR="004B1896">
        <w:rPr>
          <w:szCs w:val="22"/>
        </w:rPr>
        <w:t>782/902</w:t>
      </w:r>
      <w:r w:rsidRPr="00976C98">
        <w:rPr>
          <w:szCs w:val="22"/>
        </w:rPr>
        <w:t xml:space="preserve"> relief based on the recommendations contained in </w:t>
      </w:r>
      <w:r w:rsidRPr="0065626A">
        <w:rPr>
          <w:szCs w:val="22"/>
        </w:rPr>
        <w:t xml:space="preserve">this </w:t>
      </w:r>
      <w:r w:rsidR="002C4C35">
        <w:rPr>
          <w:szCs w:val="22"/>
        </w:rPr>
        <w:t>P</w:t>
      </w:r>
      <w:r w:rsidR="00AA3E7D">
        <w:rPr>
          <w:szCs w:val="22"/>
        </w:rPr>
        <w:t>D</w:t>
      </w:r>
      <w:r w:rsidR="002C4C35" w:rsidRPr="00322B21">
        <w:rPr>
          <w:szCs w:val="22"/>
        </w:rPr>
        <w:t xml:space="preserve"> </w:t>
      </w:r>
      <w:r w:rsidRPr="00322B21">
        <w:rPr>
          <w:szCs w:val="22"/>
        </w:rPr>
        <w:t xml:space="preserve">and the current PED of </w:t>
      </w:r>
      <w:r w:rsidR="005A6770">
        <w:rPr>
          <w:szCs w:val="22"/>
        </w:rPr>
        <w:t>February 2029</w:t>
      </w:r>
      <w:r w:rsidRPr="00322B21">
        <w:rPr>
          <w:szCs w:val="22"/>
        </w:rPr>
        <w:t>.</w:t>
      </w:r>
      <w:r w:rsidR="00AA3E7D">
        <w:rPr>
          <w:szCs w:val="22"/>
        </w:rPr>
        <w:t xml:space="preserve"> </w:t>
      </w:r>
      <w:r w:rsidRPr="0065626A">
        <w:rPr>
          <w:szCs w:val="22"/>
        </w:rPr>
        <w:t>The</w:t>
      </w:r>
      <w:r w:rsidRPr="00976C98">
        <w:rPr>
          <w:szCs w:val="22"/>
        </w:rPr>
        <w:t xml:space="preserv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0B5636" w:rsidRDefault="000C6C26" w:rsidP="000C6C26">
      <w:pPr>
        <w:pStyle w:val="PlainText"/>
        <w:keepNext/>
        <w:jc w:val="center"/>
        <w:rPr>
          <w:rFonts w:ascii="Arial" w:hAnsi="Arial"/>
          <w:b/>
          <w:color w:val="000000" w:themeColor="text1"/>
        </w:rPr>
      </w:pPr>
      <w:r w:rsidRPr="000B5636">
        <w:rPr>
          <w:rFonts w:ascii="Arial" w:hAnsi="Arial"/>
          <w:b/>
          <w:color w:val="000000" w:themeColor="text1"/>
        </w:rPr>
        <w:lastRenderedPageBreak/>
        <w:t>RELIEF IMPLEMENTATION SCHEDULE</w:t>
      </w:r>
    </w:p>
    <w:p w14:paraId="26829ECC" w14:textId="772CC605" w:rsidR="000C6C26" w:rsidRPr="000B5636" w:rsidRDefault="000C6C26" w:rsidP="000C6C26">
      <w:pPr>
        <w:pStyle w:val="PlainText"/>
        <w:keepNext/>
        <w:jc w:val="center"/>
        <w:rPr>
          <w:rFonts w:ascii="Arial" w:hAnsi="Arial"/>
          <w:color w:val="000000" w:themeColor="text1"/>
        </w:rPr>
      </w:pPr>
      <w:r w:rsidRPr="000B5636">
        <w:rPr>
          <w:rFonts w:ascii="Arial" w:hAnsi="Arial"/>
          <w:b/>
          <w:color w:val="000000" w:themeColor="text1"/>
        </w:rPr>
        <w:t xml:space="preserve">For a </w:t>
      </w:r>
      <w:r w:rsidR="0031330B" w:rsidRPr="000B5636">
        <w:rPr>
          <w:rFonts w:ascii="Arial" w:hAnsi="Arial"/>
          <w:b/>
          <w:color w:val="000000" w:themeColor="text1"/>
        </w:rPr>
        <w:t xml:space="preserve">Distributed </w:t>
      </w:r>
      <w:r w:rsidRPr="000B5636">
        <w:rPr>
          <w:rFonts w:ascii="Arial" w:hAnsi="Arial"/>
          <w:b/>
          <w:color w:val="000000" w:themeColor="text1"/>
        </w:rPr>
        <w:t xml:space="preserve">Overlay of </w:t>
      </w:r>
      <w:r w:rsidR="005F7427" w:rsidRPr="000B5636">
        <w:rPr>
          <w:rFonts w:ascii="Arial" w:hAnsi="Arial"/>
          <w:b/>
          <w:color w:val="000000" w:themeColor="text1"/>
        </w:rPr>
        <w:t>N</w:t>
      </w:r>
      <w:r w:rsidRPr="000B5636">
        <w:rPr>
          <w:rFonts w:ascii="Arial" w:hAnsi="Arial"/>
          <w:b/>
          <w:color w:val="000000" w:themeColor="text1"/>
        </w:rPr>
        <w:t>P</w:t>
      </w:r>
      <w:r w:rsidR="005F7427" w:rsidRPr="000B5636">
        <w:rPr>
          <w:rFonts w:ascii="Arial" w:hAnsi="Arial"/>
          <w:b/>
          <w:color w:val="000000" w:themeColor="text1"/>
        </w:rPr>
        <w:t>A </w:t>
      </w:r>
      <w:r w:rsidR="00DB1C62" w:rsidRPr="000B5636">
        <w:rPr>
          <w:rFonts w:ascii="Arial" w:hAnsi="Arial"/>
          <w:b/>
          <w:color w:val="000000" w:themeColor="text1"/>
        </w:rPr>
        <w:t>851</w:t>
      </w:r>
      <w:r w:rsidR="007F3E8D" w:rsidRPr="000B5636">
        <w:rPr>
          <w:rFonts w:ascii="Arial" w:hAnsi="Arial"/>
          <w:b/>
          <w:color w:val="000000" w:themeColor="text1"/>
        </w:rPr>
        <w:t xml:space="preserve"> </w:t>
      </w:r>
      <w:r w:rsidRPr="000B5636">
        <w:rPr>
          <w:rFonts w:ascii="Arial" w:hAnsi="Arial"/>
          <w:b/>
          <w:color w:val="000000" w:themeColor="text1"/>
        </w:rPr>
        <w:t>over NPA </w:t>
      </w:r>
      <w:r w:rsidR="00DB1C62" w:rsidRPr="000B5636">
        <w:rPr>
          <w:rFonts w:ascii="Arial" w:hAnsi="Arial"/>
          <w:b/>
          <w:color w:val="000000" w:themeColor="text1"/>
        </w:rPr>
        <w:t>782/902</w:t>
      </w:r>
    </w:p>
    <w:p w14:paraId="7C12B09A" w14:textId="77777777" w:rsidR="000C6C26" w:rsidRPr="00976C98" w:rsidRDefault="000C6C26" w:rsidP="000C6C26">
      <w:pPr>
        <w:pStyle w:val="PlainText"/>
        <w:rPr>
          <w:rFonts w:ascii="Arial" w:hAnsi="Arial"/>
        </w:rPr>
      </w:pPr>
    </w:p>
    <w:p w14:paraId="54BACC2C" w14:textId="77777777" w:rsidR="000B5636" w:rsidDel="00A65B41" w:rsidRDefault="008E47A6" w:rsidP="000B5636">
      <w:pPr>
        <w:pStyle w:val="PlainText"/>
        <w:tabs>
          <w:tab w:val="center" w:pos="4780"/>
        </w:tabs>
        <w:rPr>
          <w:rFonts w:ascii="Arial" w:hAnsi="Arial"/>
        </w:rPr>
      </w:pPr>
      <w:r>
        <w:rPr>
          <w:rFonts w:ascii="Arial" w:hAnsi="Arial"/>
        </w:rPr>
        <w:t xml:space="preserve"> </w:t>
      </w:r>
      <w:r w:rsidR="000B5636">
        <w:rPr>
          <w:rFonts w:ascii="Arial" w:hAnsi="Arial"/>
        </w:rPr>
        <w:tab/>
      </w:r>
    </w:p>
    <w:tbl>
      <w:tblPr>
        <w:tblW w:w="8440" w:type="dxa"/>
        <w:jc w:val="center"/>
        <w:tblLook w:val="04A0" w:firstRow="1" w:lastRow="0" w:firstColumn="1" w:lastColumn="0" w:noHBand="0" w:noVBand="1"/>
      </w:tblPr>
      <w:tblGrid>
        <w:gridCol w:w="588"/>
        <w:gridCol w:w="3162"/>
        <w:gridCol w:w="1514"/>
        <w:gridCol w:w="1589"/>
        <w:gridCol w:w="1587"/>
      </w:tblGrid>
      <w:tr w:rsidR="000B5636" w:rsidRPr="00D10688" w14:paraId="4A47256E" w14:textId="77777777" w:rsidTr="000B5636">
        <w:trPr>
          <w:trHeight w:val="315"/>
          <w:tblHeader/>
          <w:jc w:val="center"/>
        </w:trPr>
        <w:tc>
          <w:tcPr>
            <w:tcW w:w="540" w:type="dxa"/>
            <w:tcBorders>
              <w:top w:val="single" w:sz="8" w:space="0" w:color="auto"/>
              <w:left w:val="single" w:sz="8" w:space="0" w:color="auto"/>
              <w:bottom w:val="single" w:sz="8" w:space="0" w:color="auto"/>
              <w:right w:val="single" w:sz="4" w:space="0" w:color="auto"/>
            </w:tcBorders>
            <w:noWrap/>
            <w:vAlign w:val="center"/>
            <w:hideMark/>
          </w:tcPr>
          <w:p w14:paraId="1D378762" w14:textId="77777777" w:rsidR="000B5636" w:rsidRPr="00D10688" w:rsidRDefault="000B5636" w:rsidP="00607451">
            <w:pPr>
              <w:jc w:val="center"/>
              <w:rPr>
                <w:rFonts w:cs="Arial"/>
                <w:b/>
                <w:bCs/>
                <w:color w:val="000000"/>
                <w:sz w:val="18"/>
                <w:szCs w:val="18"/>
                <w:lang w:eastAsia="en-CA"/>
              </w:rPr>
            </w:pPr>
            <w:r w:rsidRPr="00D10688">
              <w:rPr>
                <w:rFonts w:cs="Arial"/>
                <w:b/>
                <w:bCs/>
                <w:color w:val="000000"/>
                <w:sz w:val="18"/>
                <w:szCs w:val="18"/>
                <w:lang w:eastAsia="en-CA"/>
              </w:rPr>
              <w:t>Item</w:t>
            </w:r>
          </w:p>
        </w:tc>
        <w:tc>
          <w:tcPr>
            <w:tcW w:w="3180" w:type="dxa"/>
            <w:tcBorders>
              <w:top w:val="single" w:sz="8" w:space="0" w:color="auto"/>
              <w:left w:val="nil"/>
              <w:bottom w:val="single" w:sz="8" w:space="0" w:color="auto"/>
              <w:right w:val="single" w:sz="4" w:space="0" w:color="auto"/>
            </w:tcBorders>
            <w:vAlign w:val="center"/>
            <w:hideMark/>
          </w:tcPr>
          <w:p w14:paraId="76517471" w14:textId="77777777" w:rsidR="000B5636" w:rsidRPr="00D10688" w:rsidRDefault="000B5636" w:rsidP="00607451">
            <w:pPr>
              <w:jc w:val="center"/>
              <w:rPr>
                <w:rFonts w:cs="Arial"/>
                <w:b/>
                <w:bCs/>
                <w:color w:val="000000"/>
                <w:sz w:val="18"/>
                <w:szCs w:val="18"/>
                <w:lang w:eastAsia="en-CA"/>
              </w:rPr>
            </w:pPr>
            <w:r w:rsidRPr="00D10688">
              <w:rPr>
                <w:rFonts w:cs="Arial"/>
                <w:b/>
                <w:bCs/>
                <w:color w:val="000000"/>
                <w:sz w:val="18"/>
                <w:szCs w:val="18"/>
                <w:lang w:eastAsia="en-CA"/>
              </w:rPr>
              <w:t>Task or Event</w:t>
            </w:r>
          </w:p>
        </w:tc>
        <w:tc>
          <w:tcPr>
            <w:tcW w:w="1520" w:type="dxa"/>
            <w:tcBorders>
              <w:top w:val="single" w:sz="8" w:space="0" w:color="auto"/>
              <w:left w:val="nil"/>
              <w:bottom w:val="single" w:sz="8" w:space="0" w:color="auto"/>
              <w:right w:val="single" w:sz="4" w:space="0" w:color="auto"/>
            </w:tcBorders>
            <w:vAlign w:val="center"/>
            <w:hideMark/>
          </w:tcPr>
          <w:p w14:paraId="2DED1BF2" w14:textId="77777777" w:rsidR="000B5636" w:rsidRPr="00D10688" w:rsidRDefault="000B5636" w:rsidP="00607451">
            <w:pPr>
              <w:jc w:val="center"/>
              <w:rPr>
                <w:rFonts w:cs="Arial"/>
                <w:b/>
                <w:bCs/>
                <w:color w:val="000000"/>
                <w:sz w:val="18"/>
                <w:szCs w:val="18"/>
                <w:lang w:eastAsia="en-CA"/>
              </w:rPr>
            </w:pPr>
            <w:r w:rsidRPr="00D10688">
              <w:rPr>
                <w:rFonts w:cs="Arial"/>
                <w:b/>
                <w:bCs/>
                <w:color w:val="000000"/>
                <w:sz w:val="18"/>
                <w:szCs w:val="18"/>
                <w:lang w:eastAsia="en-CA"/>
              </w:rPr>
              <w:t>PRIME</w:t>
            </w:r>
          </w:p>
        </w:tc>
        <w:tc>
          <w:tcPr>
            <w:tcW w:w="1600" w:type="dxa"/>
            <w:tcBorders>
              <w:top w:val="single" w:sz="8" w:space="0" w:color="auto"/>
              <w:left w:val="nil"/>
              <w:bottom w:val="single" w:sz="8" w:space="0" w:color="auto"/>
              <w:right w:val="single" w:sz="4" w:space="0" w:color="auto"/>
            </w:tcBorders>
            <w:vAlign w:val="center"/>
            <w:hideMark/>
          </w:tcPr>
          <w:p w14:paraId="7C55E75B" w14:textId="77777777" w:rsidR="000B5636" w:rsidRPr="00D10688" w:rsidRDefault="000B5636" w:rsidP="00607451">
            <w:pPr>
              <w:jc w:val="center"/>
              <w:rPr>
                <w:rFonts w:cs="Arial"/>
                <w:b/>
                <w:bCs/>
                <w:color w:val="000000"/>
                <w:sz w:val="18"/>
                <w:szCs w:val="18"/>
                <w:lang w:eastAsia="en-CA"/>
              </w:rPr>
            </w:pPr>
            <w:r w:rsidRPr="00D10688">
              <w:rPr>
                <w:rFonts w:cs="Arial"/>
                <w:b/>
                <w:bCs/>
                <w:color w:val="000000"/>
                <w:sz w:val="18"/>
                <w:szCs w:val="18"/>
                <w:lang w:eastAsia="en-CA"/>
              </w:rPr>
              <w:t>START</w:t>
            </w:r>
          </w:p>
        </w:tc>
        <w:tc>
          <w:tcPr>
            <w:tcW w:w="1600" w:type="dxa"/>
            <w:tcBorders>
              <w:top w:val="single" w:sz="8" w:space="0" w:color="auto"/>
              <w:left w:val="nil"/>
              <w:bottom w:val="single" w:sz="8" w:space="0" w:color="auto"/>
              <w:right w:val="single" w:sz="4" w:space="0" w:color="auto"/>
            </w:tcBorders>
            <w:vAlign w:val="center"/>
            <w:hideMark/>
          </w:tcPr>
          <w:p w14:paraId="0699831A" w14:textId="77777777" w:rsidR="000B5636" w:rsidRPr="00D10688" w:rsidRDefault="000B5636" w:rsidP="00607451">
            <w:pPr>
              <w:jc w:val="center"/>
              <w:rPr>
                <w:rFonts w:cs="Arial"/>
                <w:b/>
                <w:bCs/>
                <w:color w:val="000000"/>
                <w:sz w:val="18"/>
                <w:szCs w:val="18"/>
                <w:lang w:eastAsia="en-CA"/>
              </w:rPr>
            </w:pPr>
            <w:r w:rsidRPr="00D10688">
              <w:rPr>
                <w:rFonts w:cs="Arial"/>
                <w:b/>
                <w:bCs/>
                <w:color w:val="000000"/>
                <w:sz w:val="18"/>
                <w:szCs w:val="18"/>
                <w:lang w:eastAsia="en-CA"/>
              </w:rPr>
              <w:t>END</w:t>
            </w:r>
          </w:p>
        </w:tc>
      </w:tr>
      <w:tr w:rsidR="000B5636" w:rsidRPr="00D10688" w14:paraId="69F960AB"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2673D48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w:t>
            </w:r>
          </w:p>
        </w:tc>
        <w:tc>
          <w:tcPr>
            <w:tcW w:w="3180" w:type="dxa"/>
            <w:tcBorders>
              <w:top w:val="nil"/>
              <w:left w:val="nil"/>
              <w:bottom w:val="single" w:sz="4" w:space="0" w:color="auto"/>
              <w:right w:val="single" w:sz="4" w:space="0" w:color="auto"/>
            </w:tcBorders>
            <w:vAlign w:val="center"/>
            <w:hideMark/>
          </w:tcPr>
          <w:p w14:paraId="44AC807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 xml:space="preserve">CNA identifies NPA exhaust and notifies by e-mail CRTC staff, CSCN, NANPA &amp; CISC that the NPA will exhaust within the future </w:t>
            </w:r>
            <w:r w:rsidRPr="00D10688">
              <w:rPr>
                <w:rFonts w:cs="Arial"/>
                <w:sz w:val="18"/>
                <w:szCs w:val="18"/>
                <w:lang w:eastAsia="en-CA"/>
              </w:rPr>
              <w:t>three</w:t>
            </w:r>
            <w:r w:rsidRPr="00D10688">
              <w:rPr>
                <w:rFonts w:cs="Arial"/>
                <w:color w:val="000000"/>
                <w:sz w:val="18"/>
                <w:szCs w:val="18"/>
                <w:lang w:eastAsia="en-CA"/>
              </w:rPr>
              <w:t>-year time period</w:t>
            </w:r>
          </w:p>
        </w:tc>
        <w:tc>
          <w:tcPr>
            <w:tcW w:w="1520" w:type="dxa"/>
            <w:tcBorders>
              <w:top w:val="nil"/>
              <w:left w:val="nil"/>
              <w:bottom w:val="single" w:sz="4" w:space="0" w:color="auto"/>
              <w:right w:val="single" w:sz="4" w:space="0" w:color="auto"/>
            </w:tcBorders>
            <w:vAlign w:val="center"/>
            <w:hideMark/>
          </w:tcPr>
          <w:p w14:paraId="28C9AED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r2bl w:val="single" w:sz="4" w:space="0" w:color="auto"/>
            </w:tcBorders>
            <w:vAlign w:val="center"/>
            <w:hideMark/>
          </w:tcPr>
          <w:p w14:paraId="5C449AB5"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cBorders>
            <w:vAlign w:val="center"/>
            <w:hideMark/>
          </w:tcPr>
          <w:p w14:paraId="4EF00B9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2025-03-27</w:t>
            </w:r>
          </w:p>
        </w:tc>
      </w:tr>
      <w:tr w:rsidR="000B5636" w:rsidRPr="00D10688" w14:paraId="3477D70A"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1EFE5E8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w:t>
            </w:r>
          </w:p>
        </w:tc>
        <w:tc>
          <w:tcPr>
            <w:tcW w:w="3180" w:type="dxa"/>
            <w:tcBorders>
              <w:top w:val="nil"/>
              <w:left w:val="nil"/>
              <w:bottom w:val="single" w:sz="4" w:space="0" w:color="auto"/>
              <w:right w:val="single" w:sz="4" w:space="0" w:color="auto"/>
            </w:tcBorders>
            <w:vAlign w:val="center"/>
            <w:hideMark/>
          </w:tcPr>
          <w:p w14:paraId="1F7D5C27"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CRTC issues Telecom Notice of Consultation regarding establishment of an ad hoc Relief Planning Committee</w:t>
            </w:r>
          </w:p>
        </w:tc>
        <w:tc>
          <w:tcPr>
            <w:tcW w:w="1520" w:type="dxa"/>
            <w:tcBorders>
              <w:top w:val="nil"/>
              <w:left w:val="nil"/>
              <w:bottom w:val="single" w:sz="4" w:space="0" w:color="auto"/>
              <w:right w:val="single" w:sz="4" w:space="0" w:color="auto"/>
            </w:tcBorders>
            <w:vAlign w:val="center"/>
            <w:hideMark/>
          </w:tcPr>
          <w:p w14:paraId="2745085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CRTC</w:t>
            </w:r>
          </w:p>
        </w:tc>
        <w:tc>
          <w:tcPr>
            <w:tcW w:w="1600" w:type="dxa"/>
            <w:tcBorders>
              <w:top w:val="nil"/>
              <w:left w:val="nil"/>
              <w:bottom w:val="single" w:sz="4" w:space="0" w:color="auto"/>
              <w:right w:val="single" w:sz="4" w:space="0" w:color="auto"/>
              <w:tr2bl w:val="single" w:sz="4" w:space="0" w:color="auto"/>
            </w:tcBorders>
            <w:vAlign w:val="center"/>
            <w:hideMark/>
          </w:tcPr>
          <w:p w14:paraId="1E5E49C7"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cBorders>
            <w:vAlign w:val="center"/>
            <w:hideMark/>
          </w:tcPr>
          <w:p w14:paraId="22410C0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2025-06-23</w:t>
            </w:r>
          </w:p>
        </w:tc>
      </w:tr>
      <w:tr w:rsidR="000B5636" w:rsidRPr="00D10688" w14:paraId="2A6FA68A"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74817AB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w:t>
            </w:r>
          </w:p>
        </w:tc>
        <w:tc>
          <w:tcPr>
            <w:tcW w:w="3180" w:type="dxa"/>
            <w:tcBorders>
              <w:top w:val="nil"/>
              <w:left w:val="nil"/>
              <w:bottom w:val="single" w:sz="4" w:space="0" w:color="auto"/>
              <w:right w:val="single" w:sz="4" w:space="0" w:color="auto"/>
            </w:tcBorders>
            <w:vAlign w:val="center"/>
            <w:hideMark/>
          </w:tcPr>
          <w:p w14:paraId="264CACE6"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 xml:space="preserve">CNA conducts initial R-NRUF and releases results </w:t>
            </w:r>
          </w:p>
        </w:tc>
        <w:tc>
          <w:tcPr>
            <w:tcW w:w="1520" w:type="dxa"/>
            <w:tcBorders>
              <w:top w:val="nil"/>
              <w:left w:val="nil"/>
              <w:bottom w:val="single" w:sz="4" w:space="0" w:color="auto"/>
              <w:right w:val="single" w:sz="4" w:space="0" w:color="auto"/>
            </w:tcBorders>
            <w:vAlign w:val="center"/>
            <w:hideMark/>
          </w:tcPr>
          <w:p w14:paraId="6691A9E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7D2EEAA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2025-03-27</w:t>
            </w:r>
          </w:p>
        </w:tc>
        <w:tc>
          <w:tcPr>
            <w:tcW w:w="1600" w:type="dxa"/>
            <w:tcBorders>
              <w:top w:val="nil"/>
              <w:left w:val="nil"/>
              <w:bottom w:val="single" w:sz="4" w:space="0" w:color="auto"/>
              <w:right w:val="single" w:sz="4" w:space="0" w:color="auto"/>
            </w:tcBorders>
            <w:vAlign w:val="center"/>
            <w:hideMark/>
          </w:tcPr>
          <w:p w14:paraId="0BED520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2025-09-30</w:t>
            </w:r>
          </w:p>
        </w:tc>
      </w:tr>
      <w:tr w:rsidR="000B5636" w:rsidRPr="00D10688" w14:paraId="47799DAC"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1854BC2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w:t>
            </w:r>
          </w:p>
        </w:tc>
        <w:tc>
          <w:tcPr>
            <w:tcW w:w="3180" w:type="dxa"/>
            <w:tcBorders>
              <w:top w:val="nil"/>
              <w:left w:val="nil"/>
              <w:bottom w:val="single" w:sz="4" w:space="0" w:color="auto"/>
              <w:right w:val="single" w:sz="4" w:space="0" w:color="auto"/>
            </w:tcBorders>
            <w:vAlign w:val="center"/>
            <w:hideMark/>
          </w:tcPr>
          <w:p w14:paraId="05C1CFC0"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RPC Chair starts preparing and submitting RPC Chair Reports to the CISC, on an as required basis.</w:t>
            </w:r>
          </w:p>
        </w:tc>
        <w:tc>
          <w:tcPr>
            <w:tcW w:w="1520" w:type="dxa"/>
            <w:tcBorders>
              <w:top w:val="nil"/>
              <w:left w:val="nil"/>
              <w:bottom w:val="single" w:sz="4" w:space="0" w:color="auto"/>
              <w:right w:val="single" w:sz="4" w:space="0" w:color="auto"/>
            </w:tcBorders>
            <w:vAlign w:val="center"/>
            <w:hideMark/>
          </w:tcPr>
          <w:p w14:paraId="774BAE1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 Chair</w:t>
            </w:r>
          </w:p>
        </w:tc>
        <w:tc>
          <w:tcPr>
            <w:tcW w:w="1600" w:type="dxa"/>
            <w:tcBorders>
              <w:top w:val="nil"/>
              <w:left w:val="nil"/>
              <w:bottom w:val="single" w:sz="4" w:space="0" w:color="auto"/>
              <w:right w:val="single" w:sz="4" w:space="0" w:color="auto"/>
            </w:tcBorders>
            <w:vAlign w:val="center"/>
            <w:hideMark/>
          </w:tcPr>
          <w:p w14:paraId="2D62DB8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2025-06-23</w:t>
            </w:r>
          </w:p>
        </w:tc>
        <w:tc>
          <w:tcPr>
            <w:tcW w:w="1600" w:type="dxa"/>
            <w:tcBorders>
              <w:top w:val="nil"/>
              <w:left w:val="nil"/>
              <w:bottom w:val="single" w:sz="4" w:space="0" w:color="auto"/>
              <w:right w:val="single" w:sz="4" w:space="0" w:color="auto"/>
            </w:tcBorders>
            <w:vAlign w:val="center"/>
            <w:hideMark/>
          </w:tcPr>
          <w:p w14:paraId="448BEFC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2028-08-27</w:t>
            </w:r>
          </w:p>
        </w:tc>
      </w:tr>
      <w:tr w:rsidR="000B5636" w:rsidRPr="00D10688" w14:paraId="23D881CF"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1FA2B22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5</w:t>
            </w:r>
          </w:p>
        </w:tc>
        <w:tc>
          <w:tcPr>
            <w:tcW w:w="3180" w:type="dxa"/>
            <w:tcBorders>
              <w:top w:val="nil"/>
              <w:left w:val="nil"/>
              <w:bottom w:val="single" w:sz="4" w:space="0" w:color="auto"/>
              <w:right w:val="single" w:sz="4" w:space="0" w:color="auto"/>
            </w:tcBorders>
            <w:vAlign w:val="center"/>
            <w:hideMark/>
          </w:tcPr>
          <w:p w14:paraId="3F99D790"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develops the PROC</w:t>
            </w:r>
          </w:p>
        </w:tc>
        <w:tc>
          <w:tcPr>
            <w:tcW w:w="1520" w:type="dxa"/>
            <w:tcBorders>
              <w:top w:val="nil"/>
              <w:left w:val="nil"/>
              <w:bottom w:val="single" w:sz="4" w:space="0" w:color="auto"/>
              <w:right w:val="single" w:sz="4" w:space="0" w:color="auto"/>
            </w:tcBorders>
            <w:vAlign w:val="center"/>
            <w:hideMark/>
          </w:tcPr>
          <w:p w14:paraId="0BEF952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01395A2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2025-03-27</w:t>
            </w:r>
          </w:p>
        </w:tc>
        <w:tc>
          <w:tcPr>
            <w:tcW w:w="1600" w:type="dxa"/>
            <w:tcBorders>
              <w:top w:val="nil"/>
              <w:left w:val="nil"/>
              <w:bottom w:val="single" w:sz="4" w:space="0" w:color="auto"/>
              <w:right w:val="single" w:sz="4" w:space="0" w:color="auto"/>
            </w:tcBorders>
            <w:vAlign w:val="center"/>
            <w:hideMark/>
          </w:tcPr>
          <w:p w14:paraId="1044360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2025-06-30</w:t>
            </w:r>
          </w:p>
        </w:tc>
      </w:tr>
      <w:tr w:rsidR="000B5636" w:rsidRPr="00D10688" w14:paraId="3D7B36D2" w14:textId="77777777" w:rsidTr="000B5636">
        <w:trPr>
          <w:cantSplit/>
          <w:trHeight w:val="480"/>
          <w:jc w:val="center"/>
        </w:trPr>
        <w:tc>
          <w:tcPr>
            <w:tcW w:w="540" w:type="dxa"/>
            <w:tcBorders>
              <w:top w:val="nil"/>
              <w:left w:val="single" w:sz="4" w:space="0" w:color="auto"/>
              <w:bottom w:val="single" w:sz="4" w:space="0" w:color="auto"/>
              <w:right w:val="single" w:sz="4" w:space="0" w:color="auto"/>
            </w:tcBorders>
            <w:noWrap/>
            <w:vAlign w:val="center"/>
            <w:hideMark/>
          </w:tcPr>
          <w:p w14:paraId="43F89F1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6</w:t>
            </w:r>
          </w:p>
        </w:tc>
        <w:tc>
          <w:tcPr>
            <w:tcW w:w="3180" w:type="dxa"/>
            <w:tcBorders>
              <w:top w:val="nil"/>
              <w:left w:val="nil"/>
              <w:bottom w:val="single" w:sz="4" w:space="0" w:color="auto"/>
              <w:right w:val="single" w:sz="4" w:space="0" w:color="auto"/>
            </w:tcBorders>
            <w:vAlign w:val="center"/>
            <w:hideMark/>
          </w:tcPr>
          <w:p w14:paraId="33FB9F4A" w14:textId="77777777" w:rsidR="000B5636" w:rsidRPr="00D10688" w:rsidRDefault="000B5636" w:rsidP="00607451">
            <w:pPr>
              <w:rPr>
                <w:rFonts w:cs="Arial"/>
                <w:sz w:val="18"/>
                <w:szCs w:val="18"/>
                <w:lang w:eastAsia="en-CA"/>
              </w:rPr>
            </w:pPr>
            <w:r w:rsidRPr="00D10688">
              <w:rPr>
                <w:rFonts w:cs="Arial"/>
                <w:sz w:val="18"/>
                <w:szCs w:val="18"/>
                <w:lang w:eastAsia="en-CA"/>
              </w:rPr>
              <w:t>CNA distributes the PROC to RPC</w:t>
            </w:r>
          </w:p>
        </w:tc>
        <w:tc>
          <w:tcPr>
            <w:tcW w:w="1520" w:type="dxa"/>
            <w:tcBorders>
              <w:top w:val="nil"/>
              <w:left w:val="nil"/>
              <w:bottom w:val="single" w:sz="4" w:space="0" w:color="auto"/>
              <w:right w:val="single" w:sz="4" w:space="0" w:color="auto"/>
            </w:tcBorders>
            <w:vAlign w:val="center"/>
            <w:hideMark/>
          </w:tcPr>
          <w:p w14:paraId="571AB3F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3676317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2025-06-30</w:t>
            </w:r>
          </w:p>
        </w:tc>
        <w:tc>
          <w:tcPr>
            <w:tcW w:w="1600" w:type="dxa"/>
            <w:tcBorders>
              <w:top w:val="nil"/>
              <w:left w:val="nil"/>
              <w:bottom w:val="single" w:sz="4" w:space="0" w:color="auto"/>
              <w:right w:val="single" w:sz="4" w:space="0" w:color="auto"/>
            </w:tcBorders>
            <w:vAlign w:val="center"/>
            <w:hideMark/>
          </w:tcPr>
          <w:p w14:paraId="6F557BC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2025-07-15</w:t>
            </w:r>
          </w:p>
        </w:tc>
      </w:tr>
      <w:tr w:rsidR="000B5636" w:rsidRPr="00D10688" w14:paraId="798A9656" w14:textId="77777777" w:rsidTr="000B5636">
        <w:trPr>
          <w:cantSplit/>
          <w:trHeight w:val="480"/>
          <w:jc w:val="center"/>
        </w:trPr>
        <w:tc>
          <w:tcPr>
            <w:tcW w:w="540" w:type="dxa"/>
            <w:tcBorders>
              <w:top w:val="nil"/>
              <w:left w:val="single" w:sz="4" w:space="0" w:color="auto"/>
              <w:bottom w:val="single" w:sz="4" w:space="0" w:color="auto"/>
              <w:right w:val="single" w:sz="4" w:space="0" w:color="auto"/>
            </w:tcBorders>
            <w:noWrap/>
            <w:vAlign w:val="center"/>
            <w:hideMark/>
          </w:tcPr>
          <w:p w14:paraId="3AF2FDE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7</w:t>
            </w:r>
          </w:p>
        </w:tc>
        <w:tc>
          <w:tcPr>
            <w:tcW w:w="3180" w:type="dxa"/>
            <w:tcBorders>
              <w:top w:val="nil"/>
              <w:left w:val="nil"/>
              <w:bottom w:val="single" w:sz="4" w:space="0" w:color="auto"/>
              <w:right w:val="single" w:sz="4" w:space="0" w:color="auto"/>
            </w:tcBorders>
            <w:vAlign w:val="center"/>
            <w:hideMark/>
          </w:tcPr>
          <w:p w14:paraId="1703DBDE"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RPC participants review PROC &amp; submit contributions to RPC</w:t>
            </w:r>
          </w:p>
        </w:tc>
        <w:tc>
          <w:tcPr>
            <w:tcW w:w="1520" w:type="dxa"/>
            <w:tcBorders>
              <w:top w:val="nil"/>
              <w:left w:val="nil"/>
              <w:bottom w:val="single" w:sz="4" w:space="0" w:color="auto"/>
              <w:right w:val="single" w:sz="4" w:space="0" w:color="auto"/>
            </w:tcBorders>
            <w:vAlign w:val="center"/>
            <w:hideMark/>
          </w:tcPr>
          <w:p w14:paraId="0A168FAB"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cBorders>
            <w:vAlign w:val="center"/>
            <w:hideMark/>
          </w:tcPr>
          <w:p w14:paraId="1E92598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2025-07-15</w:t>
            </w:r>
          </w:p>
        </w:tc>
        <w:tc>
          <w:tcPr>
            <w:tcW w:w="1600" w:type="dxa"/>
            <w:tcBorders>
              <w:top w:val="nil"/>
              <w:left w:val="nil"/>
              <w:bottom w:val="single" w:sz="4" w:space="0" w:color="auto"/>
              <w:right w:val="single" w:sz="4" w:space="0" w:color="auto"/>
            </w:tcBorders>
            <w:vAlign w:val="center"/>
            <w:hideMark/>
          </w:tcPr>
          <w:p w14:paraId="6F826C88" w14:textId="77777777" w:rsidR="000B5636" w:rsidRPr="00D10688" w:rsidRDefault="000B5636" w:rsidP="00607451">
            <w:pPr>
              <w:jc w:val="center"/>
              <w:rPr>
                <w:rFonts w:cs="Arial"/>
                <w:color w:val="FF0000"/>
                <w:sz w:val="18"/>
                <w:szCs w:val="18"/>
                <w:lang w:eastAsia="en-CA"/>
              </w:rPr>
            </w:pPr>
            <w:r w:rsidRPr="00D10688">
              <w:rPr>
                <w:rFonts w:cs="Arial"/>
                <w:color w:val="000000" w:themeColor="text1"/>
                <w:sz w:val="18"/>
                <w:szCs w:val="18"/>
                <w:lang w:eastAsia="en-CA"/>
              </w:rPr>
              <w:t>2026-04-22</w:t>
            </w:r>
          </w:p>
        </w:tc>
      </w:tr>
      <w:tr w:rsidR="000B5636" w:rsidRPr="00D10688" w14:paraId="2D948E76" w14:textId="77777777" w:rsidTr="000B5636">
        <w:trPr>
          <w:cantSplit/>
          <w:trHeight w:val="1440"/>
          <w:jc w:val="center"/>
        </w:trPr>
        <w:tc>
          <w:tcPr>
            <w:tcW w:w="540" w:type="dxa"/>
            <w:tcBorders>
              <w:top w:val="nil"/>
              <w:left w:val="single" w:sz="4" w:space="0" w:color="auto"/>
              <w:bottom w:val="single" w:sz="4" w:space="0" w:color="auto"/>
              <w:right w:val="single" w:sz="4" w:space="0" w:color="auto"/>
            </w:tcBorders>
            <w:noWrap/>
            <w:vAlign w:val="center"/>
            <w:hideMark/>
          </w:tcPr>
          <w:p w14:paraId="54B6680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8</w:t>
            </w:r>
          </w:p>
        </w:tc>
        <w:tc>
          <w:tcPr>
            <w:tcW w:w="3180" w:type="dxa"/>
            <w:tcBorders>
              <w:top w:val="nil"/>
              <w:left w:val="nil"/>
              <w:bottom w:val="single" w:sz="4" w:space="0" w:color="auto"/>
              <w:right w:val="single" w:sz="4" w:space="0" w:color="auto"/>
            </w:tcBorders>
            <w:vAlign w:val="center"/>
            <w:hideMark/>
          </w:tcPr>
          <w:p w14:paraId="74C218C7"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chairs initial RPC conference call to start development of PD, RIP &amp; PL, &amp; schedules future meetings/conference calls including creation &amp; consultation with CATF and NITF</w:t>
            </w:r>
          </w:p>
        </w:tc>
        <w:tc>
          <w:tcPr>
            <w:tcW w:w="1520" w:type="dxa"/>
            <w:tcBorders>
              <w:top w:val="nil"/>
              <w:left w:val="nil"/>
              <w:bottom w:val="single" w:sz="4" w:space="0" w:color="auto"/>
              <w:right w:val="single" w:sz="4" w:space="0" w:color="auto"/>
            </w:tcBorders>
            <w:vAlign w:val="center"/>
            <w:hideMark/>
          </w:tcPr>
          <w:p w14:paraId="553D7FA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 RPC</w:t>
            </w:r>
          </w:p>
        </w:tc>
        <w:tc>
          <w:tcPr>
            <w:tcW w:w="1600" w:type="dxa"/>
            <w:tcBorders>
              <w:top w:val="nil"/>
              <w:left w:val="nil"/>
              <w:bottom w:val="single" w:sz="4" w:space="0" w:color="auto"/>
              <w:right w:val="single" w:sz="4" w:space="0" w:color="auto"/>
            </w:tcBorders>
            <w:vAlign w:val="center"/>
            <w:hideMark/>
          </w:tcPr>
          <w:p w14:paraId="33562EB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2026-04-22</w:t>
            </w:r>
          </w:p>
        </w:tc>
        <w:tc>
          <w:tcPr>
            <w:tcW w:w="1600" w:type="dxa"/>
            <w:tcBorders>
              <w:top w:val="nil"/>
              <w:left w:val="nil"/>
              <w:bottom w:val="single" w:sz="4" w:space="0" w:color="auto"/>
              <w:right w:val="single" w:sz="4" w:space="0" w:color="auto"/>
            </w:tcBorders>
            <w:vAlign w:val="center"/>
            <w:hideMark/>
          </w:tcPr>
          <w:p w14:paraId="0C4AD33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2026-04-29</w:t>
            </w:r>
          </w:p>
        </w:tc>
      </w:tr>
      <w:tr w:rsidR="000B5636" w:rsidRPr="00D10688" w14:paraId="525662D0"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372A1D4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9</w:t>
            </w:r>
          </w:p>
        </w:tc>
        <w:tc>
          <w:tcPr>
            <w:tcW w:w="3180" w:type="dxa"/>
            <w:tcBorders>
              <w:top w:val="nil"/>
              <w:left w:val="nil"/>
              <w:bottom w:val="single" w:sz="4" w:space="0" w:color="auto"/>
              <w:right w:val="single" w:sz="4" w:space="0" w:color="auto"/>
            </w:tcBorders>
            <w:vAlign w:val="center"/>
            <w:hideMark/>
          </w:tcPr>
          <w:p w14:paraId="65B239E2"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distributed revised PD and RIP based upon initial conference call discussions</w:t>
            </w:r>
          </w:p>
        </w:tc>
        <w:tc>
          <w:tcPr>
            <w:tcW w:w="1520" w:type="dxa"/>
            <w:tcBorders>
              <w:top w:val="nil"/>
              <w:left w:val="nil"/>
              <w:bottom w:val="single" w:sz="4" w:space="0" w:color="auto"/>
              <w:right w:val="single" w:sz="4" w:space="0" w:color="auto"/>
            </w:tcBorders>
            <w:vAlign w:val="center"/>
            <w:hideMark/>
          </w:tcPr>
          <w:p w14:paraId="01636E1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5E82494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2026-04-29</w:t>
            </w:r>
          </w:p>
        </w:tc>
        <w:tc>
          <w:tcPr>
            <w:tcW w:w="1600" w:type="dxa"/>
            <w:tcBorders>
              <w:top w:val="nil"/>
              <w:left w:val="nil"/>
              <w:bottom w:val="single" w:sz="4" w:space="0" w:color="auto"/>
              <w:right w:val="single" w:sz="4" w:space="0" w:color="auto"/>
            </w:tcBorders>
            <w:vAlign w:val="center"/>
            <w:hideMark/>
          </w:tcPr>
          <w:p w14:paraId="4742377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2026-05-13</w:t>
            </w:r>
          </w:p>
        </w:tc>
      </w:tr>
      <w:tr w:rsidR="000B5636" w:rsidRPr="00D10688" w14:paraId="19BC711E"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5719A13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10</w:t>
            </w:r>
          </w:p>
        </w:tc>
        <w:tc>
          <w:tcPr>
            <w:tcW w:w="3180" w:type="dxa"/>
            <w:tcBorders>
              <w:top w:val="nil"/>
              <w:left w:val="nil"/>
              <w:bottom w:val="single" w:sz="4" w:space="0" w:color="auto"/>
              <w:right w:val="single" w:sz="4" w:space="0" w:color="auto"/>
            </w:tcBorders>
            <w:vAlign w:val="center"/>
            <w:hideMark/>
          </w:tcPr>
          <w:p w14:paraId="0D4A00FD"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chairs subsequent RPC conference calls to finalize PD &amp; RIP</w:t>
            </w:r>
          </w:p>
        </w:tc>
        <w:tc>
          <w:tcPr>
            <w:tcW w:w="1520" w:type="dxa"/>
            <w:tcBorders>
              <w:top w:val="nil"/>
              <w:left w:val="nil"/>
              <w:bottom w:val="single" w:sz="4" w:space="0" w:color="auto"/>
              <w:right w:val="single" w:sz="4" w:space="0" w:color="auto"/>
            </w:tcBorders>
            <w:vAlign w:val="center"/>
            <w:hideMark/>
          </w:tcPr>
          <w:p w14:paraId="6B14AD1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 RPC</w:t>
            </w:r>
          </w:p>
        </w:tc>
        <w:tc>
          <w:tcPr>
            <w:tcW w:w="1600" w:type="dxa"/>
            <w:tcBorders>
              <w:top w:val="nil"/>
              <w:left w:val="nil"/>
              <w:bottom w:val="single" w:sz="4" w:space="0" w:color="auto"/>
              <w:right w:val="single" w:sz="4" w:space="0" w:color="auto"/>
            </w:tcBorders>
            <w:vAlign w:val="center"/>
            <w:hideMark/>
          </w:tcPr>
          <w:p w14:paraId="1342557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2026-05-13</w:t>
            </w:r>
          </w:p>
        </w:tc>
        <w:tc>
          <w:tcPr>
            <w:tcW w:w="1600" w:type="dxa"/>
            <w:tcBorders>
              <w:top w:val="nil"/>
              <w:left w:val="nil"/>
              <w:bottom w:val="single" w:sz="4" w:space="0" w:color="auto"/>
              <w:right w:val="single" w:sz="4" w:space="0" w:color="auto"/>
            </w:tcBorders>
            <w:vAlign w:val="center"/>
            <w:hideMark/>
          </w:tcPr>
          <w:p w14:paraId="72D613A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2026-07-13</w:t>
            </w:r>
          </w:p>
        </w:tc>
      </w:tr>
      <w:tr w:rsidR="000B5636" w:rsidRPr="00D10688" w14:paraId="0ED5D813" w14:textId="77777777" w:rsidTr="000B5636">
        <w:trPr>
          <w:cantSplit/>
          <w:trHeight w:val="1440"/>
          <w:jc w:val="center"/>
        </w:trPr>
        <w:tc>
          <w:tcPr>
            <w:tcW w:w="540" w:type="dxa"/>
            <w:tcBorders>
              <w:top w:val="nil"/>
              <w:left w:val="single" w:sz="4" w:space="0" w:color="auto"/>
              <w:bottom w:val="single" w:sz="4" w:space="0" w:color="auto"/>
              <w:right w:val="single" w:sz="4" w:space="0" w:color="auto"/>
            </w:tcBorders>
            <w:noWrap/>
            <w:vAlign w:val="center"/>
            <w:hideMark/>
          </w:tcPr>
          <w:p w14:paraId="6D4C4D2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13</w:t>
            </w:r>
          </w:p>
        </w:tc>
        <w:tc>
          <w:tcPr>
            <w:tcW w:w="3180" w:type="dxa"/>
            <w:tcBorders>
              <w:top w:val="nil"/>
              <w:left w:val="nil"/>
              <w:bottom w:val="single" w:sz="4" w:space="0" w:color="auto"/>
              <w:right w:val="single" w:sz="4" w:space="0" w:color="auto"/>
            </w:tcBorders>
            <w:vAlign w:val="center"/>
            <w:hideMark/>
          </w:tcPr>
          <w:p w14:paraId="2338FFC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Special Types of Telecommunications Service Users (911 PSAPs, alarm companies, ISPs, paging companies, etc.) to identify any concerns to RPC &amp; CRTC</w:t>
            </w:r>
          </w:p>
        </w:tc>
        <w:tc>
          <w:tcPr>
            <w:tcW w:w="1520" w:type="dxa"/>
            <w:tcBorders>
              <w:top w:val="nil"/>
              <w:left w:val="nil"/>
              <w:bottom w:val="single" w:sz="4" w:space="0" w:color="auto"/>
              <w:right w:val="single" w:sz="4" w:space="0" w:color="auto"/>
            </w:tcBorders>
            <w:vAlign w:val="center"/>
            <w:hideMark/>
          </w:tcPr>
          <w:p w14:paraId="5CB84B4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Special Users</w:t>
            </w:r>
          </w:p>
        </w:tc>
        <w:tc>
          <w:tcPr>
            <w:tcW w:w="1600" w:type="dxa"/>
            <w:tcBorders>
              <w:top w:val="nil"/>
              <w:left w:val="nil"/>
              <w:bottom w:val="single" w:sz="4" w:space="0" w:color="auto"/>
              <w:right w:val="single" w:sz="4" w:space="0" w:color="auto"/>
            </w:tcBorders>
            <w:vAlign w:val="center"/>
            <w:hideMark/>
          </w:tcPr>
          <w:p w14:paraId="252CDD8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2026-04-29</w:t>
            </w:r>
          </w:p>
        </w:tc>
        <w:tc>
          <w:tcPr>
            <w:tcW w:w="1600" w:type="dxa"/>
            <w:tcBorders>
              <w:top w:val="nil"/>
              <w:left w:val="nil"/>
              <w:bottom w:val="single" w:sz="4" w:space="0" w:color="auto"/>
              <w:right w:val="single" w:sz="4" w:space="0" w:color="auto"/>
            </w:tcBorders>
            <w:vAlign w:val="center"/>
            <w:hideMark/>
          </w:tcPr>
          <w:p w14:paraId="453B4BC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2026-07-27</w:t>
            </w:r>
          </w:p>
        </w:tc>
      </w:tr>
      <w:tr w:rsidR="000B5636" w:rsidRPr="00D10688" w14:paraId="763C9171"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3CCF03C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11</w:t>
            </w:r>
          </w:p>
        </w:tc>
        <w:tc>
          <w:tcPr>
            <w:tcW w:w="3180" w:type="dxa"/>
            <w:tcBorders>
              <w:top w:val="nil"/>
              <w:left w:val="nil"/>
              <w:bottom w:val="single" w:sz="4" w:space="0" w:color="auto"/>
              <w:right w:val="single" w:sz="4" w:space="0" w:color="auto"/>
            </w:tcBorders>
            <w:vAlign w:val="center"/>
            <w:hideMark/>
          </w:tcPr>
          <w:p w14:paraId="6CD0CFF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forwards the PD and RIP to the CISC and CRTC for approval</w:t>
            </w:r>
          </w:p>
        </w:tc>
        <w:tc>
          <w:tcPr>
            <w:tcW w:w="1520" w:type="dxa"/>
            <w:tcBorders>
              <w:top w:val="nil"/>
              <w:left w:val="nil"/>
              <w:bottom w:val="single" w:sz="4" w:space="0" w:color="auto"/>
              <w:right w:val="single" w:sz="4" w:space="0" w:color="auto"/>
            </w:tcBorders>
            <w:vAlign w:val="center"/>
            <w:hideMark/>
          </w:tcPr>
          <w:p w14:paraId="21C64AE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4F3497F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2026-07-13</w:t>
            </w:r>
          </w:p>
        </w:tc>
        <w:tc>
          <w:tcPr>
            <w:tcW w:w="1600" w:type="dxa"/>
            <w:tcBorders>
              <w:top w:val="nil"/>
              <w:left w:val="nil"/>
              <w:bottom w:val="single" w:sz="4" w:space="0" w:color="auto"/>
              <w:right w:val="single" w:sz="4" w:space="0" w:color="auto"/>
            </w:tcBorders>
            <w:vAlign w:val="center"/>
            <w:hideMark/>
          </w:tcPr>
          <w:p w14:paraId="2FB60DC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2026-07-27</w:t>
            </w:r>
          </w:p>
        </w:tc>
      </w:tr>
      <w:tr w:rsidR="000B5636" w:rsidRPr="00D10688" w14:paraId="2697A25F"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0CA494B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12</w:t>
            </w:r>
          </w:p>
        </w:tc>
        <w:tc>
          <w:tcPr>
            <w:tcW w:w="3180" w:type="dxa"/>
            <w:tcBorders>
              <w:top w:val="nil"/>
              <w:left w:val="nil"/>
              <w:bottom w:val="single" w:sz="4" w:space="0" w:color="auto"/>
              <w:right w:val="single" w:sz="4" w:space="0" w:color="auto"/>
            </w:tcBorders>
            <w:vAlign w:val="center"/>
            <w:hideMark/>
          </w:tcPr>
          <w:p w14:paraId="20E8E880" w14:textId="77777777" w:rsidR="000B5636" w:rsidRPr="00D10688" w:rsidRDefault="000B5636" w:rsidP="00607451">
            <w:pPr>
              <w:rPr>
                <w:rFonts w:cs="Arial"/>
                <w:sz w:val="18"/>
                <w:szCs w:val="18"/>
                <w:lang w:eastAsia="en-CA"/>
              </w:rPr>
            </w:pPr>
            <w:r w:rsidRPr="00D10688">
              <w:rPr>
                <w:rFonts w:cs="Arial"/>
                <w:sz w:val="18"/>
                <w:szCs w:val="18"/>
                <w:lang w:eastAsia="en-CA"/>
              </w:rPr>
              <w:t>CISC reviews and forwards PD and RIP to the CRTC for approval</w:t>
            </w:r>
          </w:p>
        </w:tc>
        <w:tc>
          <w:tcPr>
            <w:tcW w:w="1520" w:type="dxa"/>
            <w:tcBorders>
              <w:top w:val="nil"/>
              <w:left w:val="nil"/>
              <w:bottom w:val="single" w:sz="4" w:space="0" w:color="auto"/>
              <w:right w:val="single" w:sz="4" w:space="0" w:color="auto"/>
            </w:tcBorders>
            <w:vAlign w:val="center"/>
            <w:hideMark/>
          </w:tcPr>
          <w:p w14:paraId="222C31B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CISC</w:t>
            </w:r>
          </w:p>
        </w:tc>
        <w:tc>
          <w:tcPr>
            <w:tcW w:w="1600" w:type="dxa"/>
            <w:tcBorders>
              <w:top w:val="nil"/>
              <w:left w:val="nil"/>
              <w:bottom w:val="single" w:sz="4" w:space="0" w:color="auto"/>
              <w:right w:val="single" w:sz="4" w:space="0" w:color="auto"/>
            </w:tcBorders>
            <w:vAlign w:val="center"/>
            <w:hideMark/>
          </w:tcPr>
          <w:p w14:paraId="147B402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2026-07-27</w:t>
            </w:r>
          </w:p>
        </w:tc>
        <w:tc>
          <w:tcPr>
            <w:tcW w:w="1600" w:type="dxa"/>
            <w:tcBorders>
              <w:top w:val="nil"/>
              <w:left w:val="nil"/>
              <w:bottom w:val="single" w:sz="4" w:space="0" w:color="auto"/>
              <w:right w:val="single" w:sz="4" w:space="0" w:color="auto"/>
            </w:tcBorders>
            <w:vAlign w:val="center"/>
            <w:hideMark/>
          </w:tcPr>
          <w:p w14:paraId="5759AEE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2026-08-27</w:t>
            </w:r>
          </w:p>
        </w:tc>
      </w:tr>
      <w:tr w:rsidR="000B5636" w:rsidRPr="00D10688" w14:paraId="774B6895"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23CD0C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lastRenderedPageBreak/>
              <w:t>14</w:t>
            </w:r>
          </w:p>
        </w:tc>
        <w:tc>
          <w:tcPr>
            <w:tcW w:w="3180" w:type="dxa"/>
            <w:tcBorders>
              <w:top w:val="nil"/>
              <w:left w:val="nil"/>
              <w:bottom w:val="single" w:sz="4" w:space="0" w:color="auto"/>
              <w:right w:val="single" w:sz="4" w:space="0" w:color="auto"/>
            </w:tcBorders>
            <w:vAlign w:val="center"/>
            <w:hideMark/>
          </w:tcPr>
          <w:p w14:paraId="122354D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CRTC issues Telecom Decision approving the Relief Method, Relief Date, New NPA &amp; Relief Implementation Plan (RIP)</w:t>
            </w:r>
          </w:p>
        </w:tc>
        <w:tc>
          <w:tcPr>
            <w:tcW w:w="1520" w:type="dxa"/>
            <w:tcBorders>
              <w:top w:val="nil"/>
              <w:left w:val="nil"/>
              <w:bottom w:val="single" w:sz="4" w:space="0" w:color="auto"/>
              <w:right w:val="single" w:sz="4" w:space="0" w:color="auto"/>
            </w:tcBorders>
            <w:vAlign w:val="center"/>
            <w:hideMark/>
          </w:tcPr>
          <w:p w14:paraId="7079919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CRTC</w:t>
            </w:r>
          </w:p>
        </w:tc>
        <w:tc>
          <w:tcPr>
            <w:tcW w:w="1600" w:type="dxa"/>
            <w:tcBorders>
              <w:top w:val="nil"/>
              <w:left w:val="nil"/>
              <w:bottom w:val="single" w:sz="4" w:space="0" w:color="auto"/>
              <w:right w:val="single" w:sz="4" w:space="0" w:color="auto"/>
            </w:tcBorders>
            <w:vAlign w:val="center"/>
            <w:hideMark/>
          </w:tcPr>
          <w:p w14:paraId="02D257F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2026-08-27</w:t>
            </w:r>
          </w:p>
        </w:tc>
        <w:tc>
          <w:tcPr>
            <w:tcW w:w="1600" w:type="dxa"/>
            <w:tcBorders>
              <w:top w:val="nil"/>
              <w:left w:val="nil"/>
              <w:bottom w:val="single" w:sz="4" w:space="0" w:color="auto"/>
              <w:right w:val="single" w:sz="4" w:space="0" w:color="auto"/>
            </w:tcBorders>
            <w:vAlign w:val="center"/>
            <w:hideMark/>
          </w:tcPr>
          <w:p w14:paraId="5A868FE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r>
      <w:tr w:rsidR="000B5636" w:rsidRPr="00D10688" w14:paraId="09008CFE"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22F820E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15</w:t>
            </w:r>
          </w:p>
        </w:tc>
        <w:tc>
          <w:tcPr>
            <w:tcW w:w="3180" w:type="dxa"/>
            <w:tcBorders>
              <w:top w:val="nil"/>
              <w:left w:val="nil"/>
              <w:bottom w:val="single" w:sz="4" w:space="0" w:color="auto"/>
              <w:right w:val="single" w:sz="4" w:space="0" w:color="auto"/>
            </w:tcBorders>
            <w:vAlign w:val="center"/>
            <w:hideMark/>
          </w:tcPr>
          <w:p w14:paraId="241312A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obtains relief NPA from NANPA</w:t>
            </w:r>
          </w:p>
        </w:tc>
        <w:tc>
          <w:tcPr>
            <w:tcW w:w="1520" w:type="dxa"/>
            <w:tcBorders>
              <w:top w:val="nil"/>
              <w:left w:val="nil"/>
              <w:bottom w:val="single" w:sz="4" w:space="0" w:color="auto"/>
              <w:right w:val="single" w:sz="4" w:space="0" w:color="auto"/>
            </w:tcBorders>
            <w:vAlign w:val="center"/>
            <w:hideMark/>
          </w:tcPr>
          <w:p w14:paraId="0ABFC7F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7A664DA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41BCF49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2026-12-04</w:t>
            </w:r>
          </w:p>
        </w:tc>
      </w:tr>
      <w:tr w:rsidR="000B5636" w:rsidRPr="00D10688" w14:paraId="19244516" w14:textId="77777777" w:rsidTr="000B5636">
        <w:trPr>
          <w:cantSplit/>
          <w:trHeight w:val="480"/>
          <w:jc w:val="center"/>
        </w:trPr>
        <w:tc>
          <w:tcPr>
            <w:tcW w:w="540" w:type="dxa"/>
            <w:tcBorders>
              <w:top w:val="nil"/>
              <w:left w:val="single" w:sz="4" w:space="0" w:color="auto"/>
              <w:bottom w:val="single" w:sz="4" w:space="0" w:color="auto"/>
              <w:right w:val="single" w:sz="4" w:space="0" w:color="auto"/>
            </w:tcBorders>
            <w:noWrap/>
            <w:vAlign w:val="center"/>
            <w:hideMark/>
          </w:tcPr>
          <w:p w14:paraId="752DA5F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16</w:t>
            </w:r>
          </w:p>
        </w:tc>
        <w:tc>
          <w:tcPr>
            <w:tcW w:w="3180" w:type="dxa"/>
            <w:tcBorders>
              <w:top w:val="nil"/>
              <w:left w:val="nil"/>
              <w:bottom w:val="single" w:sz="4" w:space="0" w:color="auto"/>
              <w:right w:val="single" w:sz="4" w:space="0" w:color="auto"/>
            </w:tcBorders>
            <w:vAlign w:val="center"/>
            <w:hideMark/>
          </w:tcPr>
          <w:p w14:paraId="7344EFAF"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submits the Planning Letter (PL) to NANPA</w:t>
            </w:r>
          </w:p>
        </w:tc>
        <w:tc>
          <w:tcPr>
            <w:tcW w:w="1520" w:type="dxa"/>
            <w:tcBorders>
              <w:top w:val="nil"/>
              <w:left w:val="nil"/>
              <w:bottom w:val="single" w:sz="4" w:space="0" w:color="auto"/>
              <w:right w:val="single" w:sz="4" w:space="0" w:color="auto"/>
            </w:tcBorders>
            <w:vAlign w:val="center"/>
            <w:hideMark/>
          </w:tcPr>
          <w:p w14:paraId="36AC0FA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w:t>
            </w:r>
          </w:p>
        </w:tc>
        <w:tc>
          <w:tcPr>
            <w:tcW w:w="1600" w:type="dxa"/>
            <w:tcBorders>
              <w:top w:val="nil"/>
              <w:left w:val="nil"/>
              <w:bottom w:val="single" w:sz="4" w:space="0" w:color="auto"/>
              <w:right w:val="single" w:sz="4" w:space="0" w:color="auto"/>
            </w:tcBorders>
            <w:vAlign w:val="center"/>
            <w:hideMark/>
          </w:tcPr>
          <w:p w14:paraId="01E03B2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2026-12-04</w:t>
            </w:r>
          </w:p>
        </w:tc>
        <w:tc>
          <w:tcPr>
            <w:tcW w:w="1600" w:type="dxa"/>
            <w:tcBorders>
              <w:top w:val="nil"/>
              <w:left w:val="nil"/>
              <w:bottom w:val="single" w:sz="4" w:space="0" w:color="auto"/>
              <w:right w:val="single" w:sz="4" w:space="0" w:color="auto"/>
            </w:tcBorders>
            <w:vAlign w:val="center"/>
            <w:hideMark/>
          </w:tcPr>
          <w:p w14:paraId="124917D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2026-12-11</w:t>
            </w:r>
          </w:p>
        </w:tc>
      </w:tr>
      <w:tr w:rsidR="000B5636" w:rsidRPr="00D10688" w14:paraId="362335FC"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1F7B2D6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17</w:t>
            </w:r>
          </w:p>
        </w:tc>
        <w:tc>
          <w:tcPr>
            <w:tcW w:w="3180" w:type="dxa"/>
            <w:tcBorders>
              <w:top w:val="nil"/>
              <w:left w:val="nil"/>
              <w:bottom w:val="single" w:sz="4" w:space="0" w:color="auto"/>
              <w:right w:val="single" w:sz="4" w:space="0" w:color="auto"/>
            </w:tcBorders>
            <w:vAlign w:val="center"/>
            <w:hideMark/>
          </w:tcPr>
          <w:p w14:paraId="53892B58"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Task Forces, TSPs and users implement relief (starts upon CRTC approval of RIP and ends on Relief Date)</w:t>
            </w:r>
          </w:p>
        </w:tc>
        <w:tc>
          <w:tcPr>
            <w:tcW w:w="1520" w:type="dxa"/>
            <w:tcBorders>
              <w:top w:val="nil"/>
              <w:left w:val="nil"/>
              <w:bottom w:val="single" w:sz="4" w:space="0" w:color="auto"/>
              <w:right w:val="single" w:sz="4" w:space="0" w:color="auto"/>
            </w:tcBorders>
            <w:vAlign w:val="center"/>
            <w:hideMark/>
          </w:tcPr>
          <w:p w14:paraId="5050BCE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446B3C3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60F1C51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4D9359A4" w14:textId="77777777" w:rsidTr="000B5636">
        <w:trPr>
          <w:cantSplit/>
          <w:trHeight w:val="1920"/>
          <w:jc w:val="center"/>
        </w:trPr>
        <w:tc>
          <w:tcPr>
            <w:tcW w:w="540" w:type="dxa"/>
            <w:tcBorders>
              <w:top w:val="nil"/>
              <w:left w:val="single" w:sz="4" w:space="0" w:color="auto"/>
              <w:bottom w:val="single" w:sz="4" w:space="0" w:color="auto"/>
              <w:right w:val="single" w:sz="4" w:space="0" w:color="auto"/>
            </w:tcBorders>
            <w:noWrap/>
            <w:vAlign w:val="center"/>
            <w:hideMark/>
          </w:tcPr>
          <w:p w14:paraId="7FDADF9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18</w:t>
            </w:r>
          </w:p>
        </w:tc>
        <w:tc>
          <w:tcPr>
            <w:tcW w:w="3180" w:type="dxa"/>
            <w:tcBorders>
              <w:top w:val="nil"/>
              <w:left w:val="nil"/>
              <w:bottom w:val="single" w:sz="4" w:space="0" w:color="auto"/>
              <w:right w:val="single" w:sz="4" w:space="0" w:color="auto"/>
            </w:tcBorders>
            <w:vAlign w:val="center"/>
            <w:hideMark/>
          </w:tcPr>
          <w:p w14:paraId="0AC04B92"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All Telecom Service Providers (TSPs) to develop and file individual consumer awareness programs with the CRTC (may be done collectively by CATF Chair) (starts upon CRTC approval of RIP and must be completed 9 months prior to the Relief Date)</w:t>
            </w:r>
          </w:p>
        </w:tc>
        <w:tc>
          <w:tcPr>
            <w:tcW w:w="1520" w:type="dxa"/>
            <w:tcBorders>
              <w:top w:val="nil"/>
              <w:left w:val="nil"/>
              <w:bottom w:val="single" w:sz="4" w:space="0" w:color="auto"/>
              <w:right w:val="single" w:sz="4" w:space="0" w:color="auto"/>
            </w:tcBorders>
            <w:vAlign w:val="center"/>
            <w:hideMark/>
          </w:tcPr>
          <w:p w14:paraId="0E1FDE0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7794AE8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1DF7FC3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2027-08-27</w:t>
            </w:r>
          </w:p>
        </w:tc>
      </w:tr>
      <w:tr w:rsidR="000B5636" w:rsidRPr="00D10688" w14:paraId="2E338ED8"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28E2C0F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19</w:t>
            </w:r>
          </w:p>
        </w:tc>
        <w:tc>
          <w:tcPr>
            <w:tcW w:w="3180" w:type="dxa"/>
            <w:tcBorders>
              <w:top w:val="nil"/>
              <w:left w:val="nil"/>
              <w:bottom w:val="single" w:sz="4" w:space="0" w:color="auto"/>
              <w:right w:val="single" w:sz="4" w:space="0" w:color="auto"/>
            </w:tcBorders>
            <w:vAlign w:val="center"/>
            <w:hideMark/>
          </w:tcPr>
          <w:p w14:paraId="1E12B70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 media release should be issued   individually by TSPs or jointly (starts upon CRTC approval of RIP)</w:t>
            </w:r>
          </w:p>
        </w:tc>
        <w:tc>
          <w:tcPr>
            <w:tcW w:w="1520" w:type="dxa"/>
            <w:tcBorders>
              <w:top w:val="nil"/>
              <w:left w:val="nil"/>
              <w:bottom w:val="single" w:sz="4" w:space="0" w:color="auto"/>
              <w:right w:val="single" w:sz="4" w:space="0" w:color="auto"/>
            </w:tcBorders>
            <w:vAlign w:val="center"/>
            <w:hideMark/>
          </w:tcPr>
          <w:p w14:paraId="4F0355F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4E05ABD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4A9E190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2026-12-04</w:t>
            </w:r>
          </w:p>
        </w:tc>
      </w:tr>
      <w:tr w:rsidR="000B5636" w:rsidRPr="00D10688" w14:paraId="7C7C64C9"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0AFBB1C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w:t>
            </w:r>
          </w:p>
        </w:tc>
        <w:tc>
          <w:tcPr>
            <w:tcW w:w="3180" w:type="dxa"/>
            <w:tcBorders>
              <w:top w:val="nil"/>
              <w:left w:val="nil"/>
              <w:bottom w:val="single" w:sz="4" w:space="0" w:color="auto"/>
              <w:right w:val="single" w:sz="4" w:space="0" w:color="auto"/>
            </w:tcBorders>
            <w:vAlign w:val="center"/>
            <w:hideMark/>
          </w:tcPr>
          <w:p w14:paraId="74DF4FA4"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NANPA receives and posts Planning Letter to NANPA website (within 2 weeks of receipt from the CNA)</w:t>
            </w:r>
          </w:p>
        </w:tc>
        <w:tc>
          <w:tcPr>
            <w:tcW w:w="1520" w:type="dxa"/>
            <w:tcBorders>
              <w:top w:val="nil"/>
              <w:left w:val="nil"/>
              <w:bottom w:val="single" w:sz="4" w:space="0" w:color="auto"/>
              <w:right w:val="single" w:sz="4" w:space="0" w:color="auto"/>
            </w:tcBorders>
            <w:vAlign w:val="center"/>
            <w:hideMark/>
          </w:tcPr>
          <w:p w14:paraId="35FF438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NANPA</w:t>
            </w:r>
          </w:p>
        </w:tc>
        <w:tc>
          <w:tcPr>
            <w:tcW w:w="1600" w:type="dxa"/>
            <w:tcBorders>
              <w:top w:val="nil"/>
              <w:left w:val="nil"/>
              <w:bottom w:val="single" w:sz="4" w:space="0" w:color="auto"/>
              <w:right w:val="single" w:sz="4" w:space="0" w:color="auto"/>
            </w:tcBorders>
            <w:vAlign w:val="center"/>
            <w:hideMark/>
          </w:tcPr>
          <w:p w14:paraId="1CCF9DE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2026-12-11</w:t>
            </w:r>
          </w:p>
        </w:tc>
        <w:tc>
          <w:tcPr>
            <w:tcW w:w="1600" w:type="dxa"/>
            <w:tcBorders>
              <w:top w:val="nil"/>
              <w:left w:val="nil"/>
              <w:bottom w:val="single" w:sz="4" w:space="0" w:color="auto"/>
              <w:right w:val="single" w:sz="4" w:space="0" w:color="auto"/>
            </w:tcBorders>
            <w:vAlign w:val="center"/>
            <w:hideMark/>
          </w:tcPr>
          <w:p w14:paraId="63E8FE9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2026-12-28</w:t>
            </w:r>
          </w:p>
        </w:tc>
      </w:tr>
      <w:tr w:rsidR="000B5636" w:rsidRPr="00D10688" w14:paraId="40774BE4"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4B33631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21</w:t>
            </w:r>
          </w:p>
        </w:tc>
        <w:tc>
          <w:tcPr>
            <w:tcW w:w="3180" w:type="dxa"/>
            <w:tcBorders>
              <w:top w:val="nil"/>
              <w:left w:val="nil"/>
              <w:bottom w:val="single" w:sz="4" w:space="0" w:color="auto"/>
              <w:right w:val="single" w:sz="4" w:space="0" w:color="auto"/>
            </w:tcBorders>
            <w:vAlign w:val="center"/>
            <w:hideMark/>
          </w:tcPr>
          <w:p w14:paraId="0D6E1F30"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All TSPs implement consumer awareness activities (starts upon filing of Consumer Awareness Programs with the CRTC and is completed on the Relief Date)</w:t>
            </w:r>
          </w:p>
        </w:tc>
        <w:tc>
          <w:tcPr>
            <w:tcW w:w="1520" w:type="dxa"/>
            <w:tcBorders>
              <w:top w:val="nil"/>
              <w:left w:val="nil"/>
              <w:bottom w:val="single" w:sz="4" w:space="0" w:color="auto"/>
              <w:right w:val="single" w:sz="4" w:space="0" w:color="auto"/>
            </w:tcBorders>
            <w:vAlign w:val="center"/>
            <w:hideMark/>
          </w:tcPr>
          <w:p w14:paraId="54AF2B2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5F16A81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2027-08-27</w:t>
            </w:r>
          </w:p>
        </w:tc>
        <w:tc>
          <w:tcPr>
            <w:tcW w:w="1600" w:type="dxa"/>
            <w:tcBorders>
              <w:top w:val="nil"/>
              <w:left w:val="nil"/>
              <w:bottom w:val="single" w:sz="4" w:space="0" w:color="auto"/>
              <w:right w:val="single" w:sz="4" w:space="0" w:color="auto"/>
            </w:tcBorders>
            <w:vAlign w:val="center"/>
            <w:hideMark/>
          </w:tcPr>
          <w:p w14:paraId="033C6EE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40B360A9" w14:textId="77777777" w:rsidTr="000B5636">
        <w:trPr>
          <w:cantSplit/>
          <w:trHeight w:val="1440"/>
          <w:jc w:val="center"/>
        </w:trPr>
        <w:tc>
          <w:tcPr>
            <w:tcW w:w="540" w:type="dxa"/>
            <w:tcBorders>
              <w:top w:val="nil"/>
              <w:left w:val="single" w:sz="4" w:space="0" w:color="auto"/>
              <w:bottom w:val="single" w:sz="4" w:space="0" w:color="auto"/>
              <w:right w:val="single" w:sz="4" w:space="0" w:color="auto"/>
            </w:tcBorders>
            <w:noWrap/>
            <w:vAlign w:val="center"/>
            <w:hideMark/>
          </w:tcPr>
          <w:p w14:paraId="3BA7379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22</w:t>
            </w:r>
          </w:p>
        </w:tc>
        <w:tc>
          <w:tcPr>
            <w:tcW w:w="3180" w:type="dxa"/>
            <w:tcBorders>
              <w:top w:val="nil"/>
              <w:left w:val="nil"/>
              <w:bottom w:val="single" w:sz="4" w:space="0" w:color="auto"/>
              <w:right w:val="single" w:sz="4" w:space="0" w:color="auto"/>
            </w:tcBorders>
            <w:vAlign w:val="center"/>
            <w:hideMark/>
          </w:tcPr>
          <w:p w14:paraId="190D149F"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All TSPs to notify all customers (including residence, business &amp; special customers) of the new overlay NPA (may start upon the filing of Consumer Awareness Programs with the CRTC)</w:t>
            </w:r>
          </w:p>
        </w:tc>
        <w:tc>
          <w:tcPr>
            <w:tcW w:w="1520" w:type="dxa"/>
            <w:tcBorders>
              <w:top w:val="nil"/>
              <w:left w:val="nil"/>
              <w:bottom w:val="single" w:sz="4" w:space="0" w:color="auto"/>
              <w:right w:val="single" w:sz="4" w:space="0" w:color="auto"/>
            </w:tcBorders>
            <w:vAlign w:val="center"/>
            <w:hideMark/>
          </w:tcPr>
          <w:p w14:paraId="25DCCD0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22B2B1B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2027-08-27</w:t>
            </w:r>
          </w:p>
        </w:tc>
        <w:tc>
          <w:tcPr>
            <w:tcW w:w="1600" w:type="dxa"/>
            <w:tcBorders>
              <w:top w:val="nil"/>
              <w:left w:val="nil"/>
              <w:bottom w:val="single" w:sz="4" w:space="0" w:color="auto"/>
              <w:right w:val="single" w:sz="4" w:space="0" w:color="auto"/>
            </w:tcBorders>
            <w:vAlign w:val="center"/>
            <w:hideMark/>
          </w:tcPr>
          <w:p w14:paraId="3C59162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2027-11-27</w:t>
            </w:r>
          </w:p>
        </w:tc>
      </w:tr>
      <w:tr w:rsidR="000B5636" w:rsidRPr="00D10688" w14:paraId="4CDA6D22"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3C8FF75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23</w:t>
            </w:r>
          </w:p>
        </w:tc>
        <w:tc>
          <w:tcPr>
            <w:tcW w:w="3180" w:type="dxa"/>
            <w:tcBorders>
              <w:top w:val="nil"/>
              <w:left w:val="nil"/>
              <w:bottom w:val="single" w:sz="4" w:space="0" w:color="auto"/>
              <w:right w:val="single" w:sz="4" w:space="0" w:color="auto"/>
            </w:tcBorders>
            <w:vAlign w:val="center"/>
            <w:hideMark/>
          </w:tcPr>
          <w:p w14:paraId="7A112E3B"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to submit Progress Report #1 to NITF and CATF (starts after completion date for all TSPs to notify their customers and requires 2 weeks)</w:t>
            </w:r>
          </w:p>
        </w:tc>
        <w:tc>
          <w:tcPr>
            <w:tcW w:w="1520" w:type="dxa"/>
            <w:tcBorders>
              <w:top w:val="nil"/>
              <w:left w:val="nil"/>
              <w:bottom w:val="single" w:sz="4" w:space="0" w:color="auto"/>
              <w:right w:val="single" w:sz="4" w:space="0" w:color="auto"/>
            </w:tcBorders>
            <w:vAlign w:val="center"/>
            <w:hideMark/>
          </w:tcPr>
          <w:p w14:paraId="002774E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04BCE2A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2027-11-27</w:t>
            </w:r>
          </w:p>
        </w:tc>
        <w:tc>
          <w:tcPr>
            <w:tcW w:w="1600" w:type="dxa"/>
            <w:tcBorders>
              <w:top w:val="nil"/>
              <w:left w:val="nil"/>
              <w:bottom w:val="single" w:sz="4" w:space="0" w:color="auto"/>
              <w:right w:val="single" w:sz="4" w:space="0" w:color="auto"/>
            </w:tcBorders>
            <w:vAlign w:val="center"/>
            <w:hideMark/>
          </w:tcPr>
          <w:p w14:paraId="5D4F78C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2027-12-10</w:t>
            </w:r>
          </w:p>
        </w:tc>
      </w:tr>
      <w:tr w:rsidR="000B5636" w:rsidRPr="00D10688" w14:paraId="5FF88D26"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7299936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24</w:t>
            </w:r>
          </w:p>
        </w:tc>
        <w:tc>
          <w:tcPr>
            <w:tcW w:w="3180" w:type="dxa"/>
            <w:tcBorders>
              <w:top w:val="nil"/>
              <w:left w:val="nil"/>
              <w:bottom w:val="single" w:sz="4" w:space="0" w:color="auto"/>
              <w:right w:val="single" w:sz="4" w:space="0" w:color="auto"/>
            </w:tcBorders>
            <w:vAlign w:val="center"/>
            <w:hideMark/>
          </w:tcPr>
          <w:p w14:paraId="08B9DA40"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NITF and CATF develop &amp; submit Progress Report #1 to RPC (linked to TSP reports to NITF and CATF)</w:t>
            </w:r>
          </w:p>
        </w:tc>
        <w:tc>
          <w:tcPr>
            <w:tcW w:w="1520" w:type="dxa"/>
            <w:tcBorders>
              <w:top w:val="nil"/>
              <w:left w:val="nil"/>
              <w:bottom w:val="single" w:sz="4" w:space="0" w:color="auto"/>
              <w:right w:val="single" w:sz="4" w:space="0" w:color="auto"/>
            </w:tcBorders>
            <w:vAlign w:val="center"/>
            <w:hideMark/>
          </w:tcPr>
          <w:p w14:paraId="5CF6835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NITF &amp; CATF</w:t>
            </w:r>
          </w:p>
        </w:tc>
        <w:tc>
          <w:tcPr>
            <w:tcW w:w="1600" w:type="dxa"/>
            <w:tcBorders>
              <w:top w:val="nil"/>
              <w:left w:val="nil"/>
              <w:bottom w:val="single" w:sz="4" w:space="0" w:color="auto"/>
              <w:right w:val="single" w:sz="4" w:space="0" w:color="auto"/>
            </w:tcBorders>
            <w:vAlign w:val="center"/>
            <w:hideMark/>
          </w:tcPr>
          <w:p w14:paraId="7818B1D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2027-12-10</w:t>
            </w:r>
          </w:p>
        </w:tc>
        <w:tc>
          <w:tcPr>
            <w:tcW w:w="1600" w:type="dxa"/>
            <w:tcBorders>
              <w:top w:val="nil"/>
              <w:left w:val="nil"/>
              <w:bottom w:val="single" w:sz="4" w:space="0" w:color="auto"/>
              <w:right w:val="single" w:sz="4" w:space="0" w:color="auto"/>
            </w:tcBorders>
            <w:vAlign w:val="center"/>
            <w:hideMark/>
          </w:tcPr>
          <w:p w14:paraId="666C334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2027-12-24</w:t>
            </w:r>
          </w:p>
        </w:tc>
      </w:tr>
      <w:tr w:rsidR="000B5636" w:rsidRPr="00D10688" w14:paraId="0CA8B57D"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5D4BE0E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25</w:t>
            </w:r>
          </w:p>
        </w:tc>
        <w:tc>
          <w:tcPr>
            <w:tcW w:w="3180" w:type="dxa"/>
            <w:tcBorders>
              <w:top w:val="nil"/>
              <w:left w:val="nil"/>
              <w:bottom w:val="single" w:sz="4" w:space="0" w:color="auto"/>
              <w:right w:val="single" w:sz="4" w:space="0" w:color="auto"/>
            </w:tcBorders>
            <w:vAlign w:val="center"/>
            <w:hideMark/>
          </w:tcPr>
          <w:p w14:paraId="42FF6EDC"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RPC submits Progress Report #1 to CRTC staff (linked to NITF and CATF reports)</w:t>
            </w:r>
          </w:p>
        </w:tc>
        <w:tc>
          <w:tcPr>
            <w:tcW w:w="1520" w:type="dxa"/>
            <w:tcBorders>
              <w:top w:val="nil"/>
              <w:left w:val="nil"/>
              <w:bottom w:val="single" w:sz="4" w:space="0" w:color="auto"/>
              <w:right w:val="single" w:sz="4" w:space="0" w:color="auto"/>
            </w:tcBorders>
            <w:vAlign w:val="center"/>
            <w:hideMark/>
          </w:tcPr>
          <w:p w14:paraId="5C4CB43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w:t>
            </w:r>
          </w:p>
        </w:tc>
        <w:tc>
          <w:tcPr>
            <w:tcW w:w="1600" w:type="dxa"/>
            <w:tcBorders>
              <w:top w:val="nil"/>
              <w:left w:val="nil"/>
              <w:bottom w:val="single" w:sz="4" w:space="0" w:color="auto"/>
              <w:right w:val="single" w:sz="4" w:space="0" w:color="auto"/>
            </w:tcBorders>
            <w:vAlign w:val="center"/>
            <w:hideMark/>
          </w:tcPr>
          <w:p w14:paraId="05AA174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2028-01-07</w:t>
            </w:r>
          </w:p>
        </w:tc>
        <w:tc>
          <w:tcPr>
            <w:tcW w:w="1600" w:type="dxa"/>
            <w:tcBorders>
              <w:top w:val="nil"/>
              <w:left w:val="nil"/>
              <w:bottom w:val="single" w:sz="4" w:space="0" w:color="auto"/>
              <w:right w:val="single" w:sz="4" w:space="0" w:color="auto"/>
            </w:tcBorders>
            <w:vAlign w:val="center"/>
            <w:hideMark/>
          </w:tcPr>
          <w:p w14:paraId="694B668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2028-01-21</w:t>
            </w:r>
          </w:p>
        </w:tc>
      </w:tr>
      <w:tr w:rsidR="000B5636" w:rsidRPr="00D10688" w14:paraId="19C12ED0"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3F47469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26</w:t>
            </w:r>
          </w:p>
        </w:tc>
        <w:tc>
          <w:tcPr>
            <w:tcW w:w="3180" w:type="dxa"/>
            <w:tcBorders>
              <w:top w:val="nil"/>
              <w:left w:val="nil"/>
              <w:bottom w:val="single" w:sz="4" w:space="0" w:color="auto"/>
              <w:right w:val="single" w:sz="4" w:space="0" w:color="auto"/>
            </w:tcBorders>
            <w:vAlign w:val="center"/>
            <w:hideMark/>
          </w:tcPr>
          <w:p w14:paraId="2C6BE1F4"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sends relief implementation information for updating BIRRDS to TRA</w:t>
            </w:r>
          </w:p>
        </w:tc>
        <w:tc>
          <w:tcPr>
            <w:tcW w:w="1520" w:type="dxa"/>
            <w:tcBorders>
              <w:top w:val="nil"/>
              <w:left w:val="nil"/>
              <w:bottom w:val="single" w:sz="4" w:space="0" w:color="auto"/>
              <w:right w:val="single" w:sz="4" w:space="0" w:color="auto"/>
            </w:tcBorders>
            <w:vAlign w:val="center"/>
            <w:hideMark/>
          </w:tcPr>
          <w:p w14:paraId="41C811F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3366707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2027-07-20</w:t>
            </w:r>
          </w:p>
        </w:tc>
        <w:tc>
          <w:tcPr>
            <w:tcW w:w="1600" w:type="dxa"/>
            <w:tcBorders>
              <w:top w:val="nil"/>
              <w:left w:val="nil"/>
              <w:bottom w:val="single" w:sz="4" w:space="0" w:color="auto"/>
              <w:right w:val="single" w:sz="4" w:space="0" w:color="auto"/>
            </w:tcBorders>
            <w:vAlign w:val="center"/>
            <w:hideMark/>
          </w:tcPr>
          <w:p w14:paraId="7BF5A4D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2027-07-27</w:t>
            </w:r>
          </w:p>
        </w:tc>
      </w:tr>
      <w:tr w:rsidR="000B5636" w:rsidRPr="00D10688" w14:paraId="6ACFAA32"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232D944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lastRenderedPageBreak/>
              <w:t>27</w:t>
            </w:r>
          </w:p>
        </w:tc>
        <w:tc>
          <w:tcPr>
            <w:tcW w:w="3180" w:type="dxa"/>
            <w:tcBorders>
              <w:top w:val="nil"/>
              <w:left w:val="nil"/>
              <w:bottom w:val="single" w:sz="4" w:space="0" w:color="auto"/>
              <w:right w:val="single" w:sz="4" w:space="0" w:color="auto"/>
            </w:tcBorders>
            <w:vAlign w:val="center"/>
            <w:hideMark/>
          </w:tcPr>
          <w:p w14:paraId="269EB39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 xml:space="preserve">BIRRDS database updates to add Exchange Areas to new overlay NPA </w:t>
            </w:r>
            <w:r w:rsidRPr="00D10688">
              <w:rPr>
                <w:rFonts w:cs="Arial"/>
                <w:sz w:val="18"/>
                <w:szCs w:val="18"/>
                <w:lang w:eastAsia="en-CA"/>
              </w:rPr>
              <w:t>(starts 7 months before Inter-carrier test date and ends 6 months before Inter-carrier test date</w:t>
            </w:r>
            <w:r w:rsidRPr="00D10688">
              <w:rPr>
                <w:rFonts w:cs="Arial"/>
                <w:color w:val="000000"/>
                <w:sz w:val="18"/>
                <w:szCs w:val="18"/>
                <w:lang w:eastAsia="en-CA"/>
              </w:rPr>
              <w:t>)</w:t>
            </w:r>
          </w:p>
        </w:tc>
        <w:tc>
          <w:tcPr>
            <w:tcW w:w="1520" w:type="dxa"/>
            <w:tcBorders>
              <w:top w:val="nil"/>
              <w:left w:val="nil"/>
              <w:bottom w:val="single" w:sz="4" w:space="0" w:color="auto"/>
              <w:right w:val="single" w:sz="4" w:space="0" w:color="auto"/>
            </w:tcBorders>
            <w:vAlign w:val="center"/>
            <w:hideMark/>
          </w:tcPr>
          <w:p w14:paraId="315CD0D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TRA</w:t>
            </w:r>
          </w:p>
        </w:tc>
        <w:tc>
          <w:tcPr>
            <w:tcW w:w="1600" w:type="dxa"/>
            <w:tcBorders>
              <w:top w:val="nil"/>
              <w:left w:val="nil"/>
              <w:bottom w:val="single" w:sz="4" w:space="0" w:color="auto"/>
              <w:right w:val="single" w:sz="4" w:space="0" w:color="auto"/>
            </w:tcBorders>
            <w:vAlign w:val="center"/>
            <w:hideMark/>
          </w:tcPr>
          <w:p w14:paraId="50C3D2C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2027-07-27</w:t>
            </w:r>
          </w:p>
        </w:tc>
        <w:tc>
          <w:tcPr>
            <w:tcW w:w="1600" w:type="dxa"/>
            <w:tcBorders>
              <w:top w:val="nil"/>
              <w:left w:val="nil"/>
              <w:bottom w:val="single" w:sz="4" w:space="0" w:color="auto"/>
              <w:right w:val="single" w:sz="4" w:space="0" w:color="auto"/>
            </w:tcBorders>
            <w:vAlign w:val="center"/>
            <w:hideMark/>
          </w:tcPr>
          <w:p w14:paraId="0379982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2027-08-27</w:t>
            </w:r>
          </w:p>
        </w:tc>
      </w:tr>
      <w:tr w:rsidR="000B5636" w:rsidRPr="00D10688" w14:paraId="7D4A79C5" w14:textId="77777777" w:rsidTr="000B5636">
        <w:trPr>
          <w:cantSplit/>
          <w:trHeight w:val="2160"/>
          <w:jc w:val="center"/>
        </w:trPr>
        <w:tc>
          <w:tcPr>
            <w:tcW w:w="540" w:type="dxa"/>
            <w:tcBorders>
              <w:top w:val="nil"/>
              <w:left w:val="single" w:sz="4" w:space="0" w:color="auto"/>
              <w:bottom w:val="single" w:sz="4" w:space="0" w:color="auto"/>
              <w:right w:val="single" w:sz="4" w:space="0" w:color="auto"/>
            </w:tcBorders>
            <w:noWrap/>
            <w:vAlign w:val="center"/>
            <w:hideMark/>
          </w:tcPr>
          <w:p w14:paraId="3BC134A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28</w:t>
            </w:r>
          </w:p>
        </w:tc>
        <w:tc>
          <w:tcPr>
            <w:tcW w:w="3180" w:type="dxa"/>
            <w:tcBorders>
              <w:top w:val="nil"/>
              <w:left w:val="nil"/>
              <w:bottom w:val="single" w:sz="4" w:space="0" w:color="auto"/>
              <w:right w:val="single" w:sz="4" w:space="0" w:color="auto"/>
            </w:tcBorders>
            <w:vAlign w:val="center"/>
            <w:hideMark/>
          </w:tcPr>
          <w:p w14:paraId="7E0EBC1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1651D59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Telecom Service Users</w:t>
            </w:r>
          </w:p>
        </w:tc>
        <w:tc>
          <w:tcPr>
            <w:tcW w:w="1600" w:type="dxa"/>
            <w:tcBorders>
              <w:top w:val="nil"/>
              <w:left w:val="nil"/>
              <w:bottom w:val="single" w:sz="4" w:space="0" w:color="auto"/>
              <w:right w:val="single" w:sz="4" w:space="0" w:color="auto"/>
            </w:tcBorders>
            <w:vAlign w:val="center"/>
            <w:hideMark/>
          </w:tcPr>
          <w:p w14:paraId="5C7C77D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2E0E7FD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38FBA5D4"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D2E7CA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29</w:t>
            </w:r>
          </w:p>
        </w:tc>
        <w:tc>
          <w:tcPr>
            <w:tcW w:w="3180" w:type="dxa"/>
            <w:tcBorders>
              <w:top w:val="nil"/>
              <w:left w:val="nil"/>
              <w:bottom w:val="single" w:sz="4" w:space="0" w:color="auto"/>
              <w:right w:val="single" w:sz="4" w:space="0" w:color="auto"/>
            </w:tcBorders>
            <w:vAlign w:val="center"/>
            <w:hideMark/>
          </w:tcPr>
          <w:p w14:paraId="6B70860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Payphone Providers Reprogram Payphones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56D1B9D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Payphone Providers</w:t>
            </w:r>
          </w:p>
        </w:tc>
        <w:tc>
          <w:tcPr>
            <w:tcW w:w="1600" w:type="dxa"/>
            <w:tcBorders>
              <w:top w:val="nil"/>
              <w:left w:val="nil"/>
              <w:bottom w:val="single" w:sz="4" w:space="0" w:color="auto"/>
              <w:right w:val="single" w:sz="4" w:space="0" w:color="auto"/>
            </w:tcBorders>
            <w:vAlign w:val="center"/>
            <w:hideMark/>
          </w:tcPr>
          <w:p w14:paraId="46D25EA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0F86948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2FF9DD5A"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291579C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30</w:t>
            </w:r>
          </w:p>
        </w:tc>
        <w:tc>
          <w:tcPr>
            <w:tcW w:w="3180" w:type="dxa"/>
            <w:tcBorders>
              <w:top w:val="nil"/>
              <w:left w:val="nil"/>
              <w:bottom w:val="single" w:sz="4" w:space="0" w:color="auto"/>
              <w:right w:val="single" w:sz="4" w:space="0" w:color="auto"/>
            </w:tcBorders>
            <w:vAlign w:val="center"/>
            <w:hideMark/>
          </w:tcPr>
          <w:p w14:paraId="37EC9C62"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and database owners/operators to modify systems and industry databases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0B38291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 &amp; Database Owners</w:t>
            </w:r>
          </w:p>
        </w:tc>
        <w:tc>
          <w:tcPr>
            <w:tcW w:w="1600" w:type="dxa"/>
            <w:tcBorders>
              <w:top w:val="nil"/>
              <w:left w:val="nil"/>
              <w:bottom w:val="single" w:sz="4" w:space="0" w:color="auto"/>
              <w:right w:val="single" w:sz="4" w:space="0" w:color="auto"/>
            </w:tcBorders>
            <w:vAlign w:val="center"/>
            <w:hideMark/>
          </w:tcPr>
          <w:p w14:paraId="048CB71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2557AFA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53E9A47"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1FAD971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31</w:t>
            </w:r>
          </w:p>
        </w:tc>
        <w:tc>
          <w:tcPr>
            <w:tcW w:w="3180" w:type="dxa"/>
            <w:tcBorders>
              <w:top w:val="nil"/>
              <w:left w:val="nil"/>
              <w:bottom w:val="single" w:sz="4" w:space="0" w:color="auto"/>
              <w:right w:val="single" w:sz="4" w:space="0" w:color="auto"/>
            </w:tcBorders>
            <w:vAlign w:val="center"/>
            <w:hideMark/>
          </w:tcPr>
          <w:p w14:paraId="61894B0E"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Operator Services &amp; Directory Assistance Readiness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6B1136C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0E6FFA5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78E49BE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07AFB29D" w14:textId="77777777" w:rsidTr="000B5636">
        <w:trPr>
          <w:cantSplit/>
          <w:trHeight w:val="1680"/>
          <w:jc w:val="center"/>
        </w:trPr>
        <w:tc>
          <w:tcPr>
            <w:tcW w:w="540" w:type="dxa"/>
            <w:tcBorders>
              <w:top w:val="nil"/>
              <w:left w:val="single" w:sz="4" w:space="0" w:color="auto"/>
              <w:bottom w:val="single" w:sz="4" w:space="0" w:color="auto"/>
              <w:right w:val="single" w:sz="4" w:space="0" w:color="auto"/>
            </w:tcBorders>
            <w:noWrap/>
            <w:vAlign w:val="center"/>
            <w:hideMark/>
          </w:tcPr>
          <w:p w14:paraId="7DB1853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32</w:t>
            </w:r>
          </w:p>
        </w:tc>
        <w:tc>
          <w:tcPr>
            <w:tcW w:w="3180" w:type="dxa"/>
            <w:tcBorders>
              <w:top w:val="nil"/>
              <w:left w:val="nil"/>
              <w:bottom w:val="single" w:sz="4" w:space="0" w:color="auto"/>
              <w:right w:val="single" w:sz="4" w:space="0" w:color="auto"/>
            </w:tcBorders>
            <w:vAlign w:val="center"/>
            <w:hideMark/>
          </w:tcPr>
          <w:p w14:paraId="1E50465B"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Directory Publisher Readiness for overlays (ability to identify the NPA in telephone numbers in the directory published after the Overlay NPA is activated)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08A7CD8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Directory Publishers</w:t>
            </w:r>
          </w:p>
        </w:tc>
        <w:tc>
          <w:tcPr>
            <w:tcW w:w="1600" w:type="dxa"/>
            <w:tcBorders>
              <w:top w:val="nil"/>
              <w:left w:val="nil"/>
              <w:bottom w:val="single" w:sz="4" w:space="0" w:color="auto"/>
              <w:right w:val="single" w:sz="4" w:space="0" w:color="auto"/>
            </w:tcBorders>
            <w:vAlign w:val="center"/>
            <w:hideMark/>
          </w:tcPr>
          <w:p w14:paraId="28847DE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7DDFA45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33FE1D07"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7A63D5D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33</w:t>
            </w:r>
          </w:p>
        </w:tc>
        <w:tc>
          <w:tcPr>
            <w:tcW w:w="3180" w:type="dxa"/>
            <w:tcBorders>
              <w:top w:val="nil"/>
              <w:left w:val="nil"/>
              <w:bottom w:val="single" w:sz="4" w:space="0" w:color="auto"/>
              <w:right w:val="single" w:sz="4" w:space="0" w:color="auto"/>
            </w:tcBorders>
            <w:vAlign w:val="center"/>
            <w:hideMark/>
          </w:tcPr>
          <w:p w14:paraId="630EE09C"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9-1-1 Systems and Databases Readiness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4CCB9C4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PSAPS, 9 1 1 Service Providers &amp; TSPs</w:t>
            </w:r>
          </w:p>
        </w:tc>
        <w:tc>
          <w:tcPr>
            <w:tcW w:w="1600" w:type="dxa"/>
            <w:tcBorders>
              <w:top w:val="nil"/>
              <w:left w:val="nil"/>
              <w:bottom w:val="single" w:sz="4" w:space="0" w:color="auto"/>
              <w:right w:val="single" w:sz="4" w:space="0" w:color="auto"/>
            </w:tcBorders>
            <w:vAlign w:val="center"/>
            <w:hideMark/>
          </w:tcPr>
          <w:p w14:paraId="3A38622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201A821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1EC2BA0E"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36AC598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34</w:t>
            </w:r>
          </w:p>
        </w:tc>
        <w:tc>
          <w:tcPr>
            <w:tcW w:w="3180" w:type="dxa"/>
            <w:tcBorders>
              <w:top w:val="nil"/>
              <w:left w:val="nil"/>
              <w:bottom w:val="single" w:sz="4" w:space="0" w:color="auto"/>
              <w:right w:val="single" w:sz="4" w:space="0" w:color="auto"/>
            </w:tcBorders>
            <w:vAlign w:val="center"/>
            <w:hideMark/>
          </w:tcPr>
          <w:p w14:paraId="0CF27A0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Network Systems &amp; Equipment Readiness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4D4092B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414A7D4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61B603F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D1F51DF"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F685BB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35</w:t>
            </w:r>
          </w:p>
        </w:tc>
        <w:tc>
          <w:tcPr>
            <w:tcW w:w="3180" w:type="dxa"/>
            <w:tcBorders>
              <w:top w:val="nil"/>
              <w:left w:val="nil"/>
              <w:bottom w:val="single" w:sz="4" w:space="0" w:color="auto"/>
              <w:right w:val="single" w:sz="4" w:space="0" w:color="auto"/>
            </w:tcBorders>
            <w:vAlign w:val="center"/>
            <w:hideMark/>
          </w:tcPr>
          <w:p w14:paraId="519350E6"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Service Order &amp; Business System Readiness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1B93641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0073ACB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70B57A3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E0DB337"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3594C9F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36</w:t>
            </w:r>
          </w:p>
        </w:tc>
        <w:tc>
          <w:tcPr>
            <w:tcW w:w="3180" w:type="dxa"/>
            <w:tcBorders>
              <w:top w:val="nil"/>
              <w:left w:val="nil"/>
              <w:bottom w:val="single" w:sz="4" w:space="0" w:color="auto"/>
              <w:right w:val="single" w:sz="4" w:space="0" w:color="auto"/>
            </w:tcBorders>
            <w:vAlign w:val="center"/>
            <w:hideMark/>
          </w:tcPr>
          <w:p w14:paraId="2815604D"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International Gateway Switch Translations Readiness for new NPA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571C33B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Int’l TSPs</w:t>
            </w:r>
          </w:p>
        </w:tc>
        <w:tc>
          <w:tcPr>
            <w:tcW w:w="1600" w:type="dxa"/>
            <w:tcBorders>
              <w:top w:val="nil"/>
              <w:left w:val="nil"/>
              <w:bottom w:val="single" w:sz="4" w:space="0" w:color="auto"/>
              <w:right w:val="single" w:sz="4" w:space="0" w:color="auto"/>
            </w:tcBorders>
            <w:vAlign w:val="center"/>
            <w:hideMark/>
          </w:tcPr>
          <w:p w14:paraId="6FF8500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24236CB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E3DB645"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6EA13AE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37</w:t>
            </w:r>
          </w:p>
        </w:tc>
        <w:tc>
          <w:tcPr>
            <w:tcW w:w="3180" w:type="dxa"/>
            <w:tcBorders>
              <w:top w:val="nil"/>
              <w:left w:val="nil"/>
              <w:bottom w:val="single" w:sz="4" w:space="0" w:color="auto"/>
              <w:right w:val="single" w:sz="4" w:space="0" w:color="auto"/>
            </w:tcBorders>
            <w:vAlign w:val="center"/>
            <w:hideMark/>
          </w:tcPr>
          <w:p w14:paraId="3A5E1F9D"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Canadian Local Number Portability Consortium (CLNPC) Database Readiness for new NPA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47EFA69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CLNPC &amp; NPAC</w:t>
            </w:r>
          </w:p>
        </w:tc>
        <w:tc>
          <w:tcPr>
            <w:tcW w:w="1600" w:type="dxa"/>
            <w:tcBorders>
              <w:top w:val="nil"/>
              <w:left w:val="nil"/>
              <w:bottom w:val="single" w:sz="4" w:space="0" w:color="auto"/>
              <w:right w:val="single" w:sz="4" w:space="0" w:color="auto"/>
            </w:tcBorders>
            <w:vAlign w:val="center"/>
            <w:hideMark/>
          </w:tcPr>
          <w:p w14:paraId="4FD6156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62FF7BD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B97F188"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08681D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lastRenderedPageBreak/>
              <w:t>38</w:t>
            </w:r>
          </w:p>
        </w:tc>
        <w:tc>
          <w:tcPr>
            <w:tcW w:w="3180" w:type="dxa"/>
            <w:tcBorders>
              <w:top w:val="nil"/>
              <w:left w:val="nil"/>
              <w:bottom w:val="single" w:sz="4" w:space="0" w:color="auto"/>
              <w:right w:val="single" w:sz="4" w:space="0" w:color="auto"/>
            </w:tcBorders>
            <w:vAlign w:val="center"/>
            <w:hideMark/>
          </w:tcPr>
          <w:p w14:paraId="63309416"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Toll Free SMS Database Readiness for new NPA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59ADEE8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Toll TSPs</w:t>
            </w:r>
          </w:p>
        </w:tc>
        <w:tc>
          <w:tcPr>
            <w:tcW w:w="1600" w:type="dxa"/>
            <w:tcBorders>
              <w:top w:val="nil"/>
              <w:left w:val="nil"/>
              <w:bottom w:val="single" w:sz="4" w:space="0" w:color="auto"/>
              <w:right w:val="single" w:sz="4" w:space="0" w:color="auto"/>
            </w:tcBorders>
            <w:vAlign w:val="center"/>
            <w:hideMark/>
          </w:tcPr>
          <w:p w14:paraId="00A579E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6742753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0F29F378" w14:textId="77777777" w:rsidTr="000B5636">
        <w:trPr>
          <w:cantSplit/>
          <w:trHeight w:val="1680"/>
          <w:jc w:val="center"/>
        </w:trPr>
        <w:tc>
          <w:tcPr>
            <w:tcW w:w="540" w:type="dxa"/>
            <w:tcBorders>
              <w:top w:val="nil"/>
              <w:left w:val="single" w:sz="4" w:space="0" w:color="auto"/>
              <w:bottom w:val="single" w:sz="4" w:space="0" w:color="auto"/>
              <w:right w:val="single" w:sz="4" w:space="0" w:color="auto"/>
            </w:tcBorders>
            <w:noWrap/>
            <w:vAlign w:val="center"/>
            <w:hideMark/>
          </w:tcPr>
          <w:p w14:paraId="0F19F44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39</w:t>
            </w:r>
          </w:p>
        </w:tc>
        <w:tc>
          <w:tcPr>
            <w:tcW w:w="3180" w:type="dxa"/>
            <w:tcBorders>
              <w:top w:val="nil"/>
              <w:left w:val="nil"/>
              <w:bottom w:val="single" w:sz="4" w:space="0" w:color="auto"/>
              <w:right w:val="single" w:sz="4" w:space="0" w:color="auto"/>
            </w:tcBorders>
            <w:vAlign w:val="center"/>
            <w:hideMark/>
          </w:tcPr>
          <w:p w14:paraId="71BE1E96"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apply for Test CO Codes in new NPA (applications may be submitted no more than 6 months and no less than 66 days prior to the start date for the Inter-Carrier Testing Period) (Section 7.16.4 Canadian RP GL)</w:t>
            </w:r>
          </w:p>
        </w:tc>
        <w:tc>
          <w:tcPr>
            <w:tcW w:w="1520" w:type="dxa"/>
            <w:tcBorders>
              <w:top w:val="nil"/>
              <w:left w:val="nil"/>
              <w:bottom w:val="single" w:sz="4" w:space="0" w:color="auto"/>
              <w:right w:val="single" w:sz="4" w:space="0" w:color="auto"/>
            </w:tcBorders>
            <w:vAlign w:val="center"/>
            <w:hideMark/>
          </w:tcPr>
          <w:p w14:paraId="25A860E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479AFE1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2027-08-27</w:t>
            </w:r>
          </w:p>
        </w:tc>
        <w:tc>
          <w:tcPr>
            <w:tcW w:w="1600" w:type="dxa"/>
            <w:tcBorders>
              <w:top w:val="nil"/>
              <w:left w:val="nil"/>
              <w:bottom w:val="single" w:sz="4" w:space="0" w:color="auto"/>
              <w:right w:val="single" w:sz="4" w:space="0" w:color="auto"/>
            </w:tcBorders>
            <w:vAlign w:val="center"/>
            <w:hideMark/>
          </w:tcPr>
          <w:p w14:paraId="2012E00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2027-12-23</w:t>
            </w:r>
          </w:p>
        </w:tc>
      </w:tr>
      <w:tr w:rsidR="000B5636" w:rsidRPr="00D10688" w14:paraId="76326C9C" w14:textId="77777777" w:rsidTr="000B5636">
        <w:trPr>
          <w:cantSplit/>
          <w:trHeight w:val="1920"/>
          <w:jc w:val="center"/>
        </w:trPr>
        <w:tc>
          <w:tcPr>
            <w:tcW w:w="540" w:type="dxa"/>
            <w:tcBorders>
              <w:top w:val="nil"/>
              <w:left w:val="single" w:sz="4" w:space="0" w:color="auto"/>
              <w:bottom w:val="single" w:sz="4" w:space="0" w:color="auto"/>
              <w:right w:val="single" w:sz="4" w:space="0" w:color="auto"/>
            </w:tcBorders>
            <w:noWrap/>
            <w:vAlign w:val="center"/>
            <w:hideMark/>
          </w:tcPr>
          <w:p w14:paraId="576E048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40</w:t>
            </w:r>
          </w:p>
        </w:tc>
        <w:tc>
          <w:tcPr>
            <w:tcW w:w="3180" w:type="dxa"/>
            <w:tcBorders>
              <w:top w:val="nil"/>
              <w:left w:val="nil"/>
              <w:bottom w:val="single" w:sz="4" w:space="0" w:color="auto"/>
              <w:right w:val="single" w:sz="4" w:space="0" w:color="auto"/>
            </w:tcBorders>
            <w:vAlign w:val="center"/>
            <w:hideMark/>
          </w:tcPr>
          <w:p w14:paraId="32B0A94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520" w:type="dxa"/>
            <w:tcBorders>
              <w:top w:val="nil"/>
              <w:left w:val="nil"/>
              <w:bottom w:val="single" w:sz="4" w:space="0" w:color="auto"/>
              <w:right w:val="single" w:sz="4" w:space="0" w:color="auto"/>
            </w:tcBorders>
            <w:vAlign w:val="center"/>
            <w:hideMark/>
          </w:tcPr>
          <w:p w14:paraId="3E59DFE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NITF &amp; TSPs</w:t>
            </w:r>
          </w:p>
        </w:tc>
        <w:tc>
          <w:tcPr>
            <w:tcW w:w="1600" w:type="dxa"/>
            <w:tcBorders>
              <w:top w:val="nil"/>
              <w:left w:val="nil"/>
              <w:bottom w:val="single" w:sz="4" w:space="0" w:color="auto"/>
              <w:right w:val="single" w:sz="4" w:space="0" w:color="auto"/>
            </w:tcBorders>
            <w:vAlign w:val="center"/>
            <w:hideMark/>
          </w:tcPr>
          <w:p w14:paraId="18EF911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399DCF9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2028-02-27</w:t>
            </w:r>
          </w:p>
        </w:tc>
      </w:tr>
      <w:tr w:rsidR="000B5636" w:rsidRPr="00D10688" w14:paraId="1D9EAAB5" w14:textId="77777777" w:rsidTr="000B5636">
        <w:trPr>
          <w:cantSplit/>
          <w:trHeight w:val="1440"/>
          <w:jc w:val="center"/>
        </w:trPr>
        <w:tc>
          <w:tcPr>
            <w:tcW w:w="540" w:type="dxa"/>
            <w:tcBorders>
              <w:top w:val="nil"/>
              <w:left w:val="single" w:sz="4" w:space="0" w:color="auto"/>
              <w:bottom w:val="single" w:sz="4" w:space="0" w:color="auto"/>
              <w:right w:val="single" w:sz="4" w:space="0" w:color="auto"/>
            </w:tcBorders>
            <w:noWrap/>
            <w:vAlign w:val="center"/>
            <w:hideMark/>
          </w:tcPr>
          <w:p w14:paraId="077D8DD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41</w:t>
            </w:r>
          </w:p>
        </w:tc>
        <w:tc>
          <w:tcPr>
            <w:tcW w:w="3180" w:type="dxa"/>
            <w:tcBorders>
              <w:top w:val="nil"/>
              <w:left w:val="nil"/>
              <w:bottom w:val="single" w:sz="4" w:space="0" w:color="auto"/>
              <w:right w:val="single" w:sz="4" w:space="0" w:color="auto"/>
            </w:tcBorders>
            <w:vAlign w:val="center"/>
            <w:hideMark/>
          </w:tcPr>
          <w:p w14:paraId="76B64930"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All international and domestic Telecommunications Service Providers (TSPs) must activate the new NPA in their networks by the start date for the Inter-Carrier Testing Period</w:t>
            </w:r>
          </w:p>
        </w:tc>
        <w:tc>
          <w:tcPr>
            <w:tcW w:w="1520" w:type="dxa"/>
            <w:tcBorders>
              <w:top w:val="nil"/>
              <w:left w:val="nil"/>
              <w:bottom w:val="single" w:sz="4" w:space="0" w:color="auto"/>
              <w:right w:val="single" w:sz="4" w:space="0" w:color="auto"/>
            </w:tcBorders>
            <w:vAlign w:val="center"/>
            <w:hideMark/>
          </w:tcPr>
          <w:p w14:paraId="4A22B47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3072272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2654C88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2028-02-27</w:t>
            </w:r>
          </w:p>
        </w:tc>
      </w:tr>
      <w:tr w:rsidR="000B5636" w:rsidRPr="00D10688" w14:paraId="79AED4C3"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6B07A14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42</w:t>
            </w:r>
          </w:p>
        </w:tc>
        <w:tc>
          <w:tcPr>
            <w:tcW w:w="3180" w:type="dxa"/>
            <w:tcBorders>
              <w:top w:val="nil"/>
              <w:left w:val="nil"/>
              <w:bottom w:val="single" w:sz="4" w:space="0" w:color="auto"/>
              <w:right w:val="single" w:sz="4" w:space="0" w:color="auto"/>
            </w:tcBorders>
            <w:vAlign w:val="center"/>
            <w:hideMark/>
          </w:tcPr>
          <w:p w14:paraId="1EC39549"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Activation date for Overlay NPA Test CO Codes and Test Numbers in network (should be completed by the start date for the Inter-Carrier Testing Period)</w:t>
            </w:r>
          </w:p>
        </w:tc>
        <w:tc>
          <w:tcPr>
            <w:tcW w:w="1520" w:type="dxa"/>
            <w:tcBorders>
              <w:top w:val="nil"/>
              <w:left w:val="nil"/>
              <w:bottom w:val="single" w:sz="4" w:space="0" w:color="auto"/>
              <w:right w:val="single" w:sz="4" w:space="0" w:color="auto"/>
            </w:tcBorders>
            <w:vAlign w:val="center"/>
            <w:hideMark/>
          </w:tcPr>
          <w:p w14:paraId="5042DFA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r2bl w:val="single" w:sz="4" w:space="0" w:color="auto"/>
            </w:tcBorders>
            <w:vAlign w:val="center"/>
            <w:hideMark/>
          </w:tcPr>
          <w:p w14:paraId="308B8E45"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cBorders>
            <w:vAlign w:val="center"/>
            <w:hideMark/>
          </w:tcPr>
          <w:p w14:paraId="74DDBD2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2028-02-27</w:t>
            </w:r>
          </w:p>
        </w:tc>
      </w:tr>
      <w:tr w:rsidR="000B5636" w:rsidRPr="00D10688" w14:paraId="6530FDAC"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43253B3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43</w:t>
            </w:r>
          </w:p>
        </w:tc>
        <w:tc>
          <w:tcPr>
            <w:tcW w:w="3180" w:type="dxa"/>
            <w:tcBorders>
              <w:top w:val="nil"/>
              <w:left w:val="nil"/>
              <w:bottom w:val="single" w:sz="4" w:space="0" w:color="auto"/>
              <w:right w:val="single" w:sz="4" w:space="0" w:color="auto"/>
            </w:tcBorders>
            <w:vAlign w:val="center"/>
            <w:hideMark/>
          </w:tcPr>
          <w:p w14:paraId="065EA3D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Inter-Carrier Testing Period (subject to Inter-Carrier Network Test Plans) (starts about 3 months prior to the Relief Date, and ends about 1 month after the Relief Date)</w:t>
            </w:r>
          </w:p>
        </w:tc>
        <w:tc>
          <w:tcPr>
            <w:tcW w:w="1520" w:type="dxa"/>
            <w:tcBorders>
              <w:top w:val="nil"/>
              <w:left w:val="nil"/>
              <w:bottom w:val="single" w:sz="4" w:space="0" w:color="auto"/>
              <w:right w:val="single" w:sz="4" w:space="0" w:color="auto"/>
            </w:tcBorders>
            <w:vAlign w:val="center"/>
            <w:hideMark/>
          </w:tcPr>
          <w:p w14:paraId="77C08C0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NITF &amp; TSPs</w:t>
            </w:r>
          </w:p>
        </w:tc>
        <w:tc>
          <w:tcPr>
            <w:tcW w:w="1600" w:type="dxa"/>
            <w:tcBorders>
              <w:top w:val="nil"/>
              <w:left w:val="nil"/>
              <w:bottom w:val="single" w:sz="4" w:space="0" w:color="auto"/>
              <w:right w:val="single" w:sz="4" w:space="0" w:color="auto"/>
            </w:tcBorders>
            <w:vAlign w:val="center"/>
            <w:hideMark/>
          </w:tcPr>
          <w:p w14:paraId="30C7E9D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2028-02-27</w:t>
            </w:r>
          </w:p>
        </w:tc>
        <w:tc>
          <w:tcPr>
            <w:tcW w:w="1600" w:type="dxa"/>
            <w:tcBorders>
              <w:top w:val="nil"/>
              <w:left w:val="nil"/>
              <w:bottom w:val="single" w:sz="4" w:space="0" w:color="auto"/>
              <w:right w:val="single" w:sz="4" w:space="0" w:color="auto"/>
            </w:tcBorders>
            <w:vAlign w:val="center"/>
            <w:hideMark/>
          </w:tcPr>
          <w:p w14:paraId="0062B11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2028-06-27</w:t>
            </w:r>
          </w:p>
        </w:tc>
      </w:tr>
      <w:tr w:rsidR="000B5636" w:rsidRPr="00D10688" w14:paraId="2D58B41B"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380976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44</w:t>
            </w:r>
          </w:p>
        </w:tc>
        <w:tc>
          <w:tcPr>
            <w:tcW w:w="3180" w:type="dxa"/>
            <w:tcBorders>
              <w:top w:val="nil"/>
              <w:left w:val="nil"/>
              <w:bottom w:val="single" w:sz="4" w:space="0" w:color="auto"/>
              <w:right w:val="single" w:sz="4" w:space="0" w:color="auto"/>
            </w:tcBorders>
            <w:vAlign w:val="center"/>
            <w:hideMark/>
          </w:tcPr>
          <w:p w14:paraId="173D7CE6"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to submit Progress Report #2 to NITF and CATF (starts on commencement of Inter-Carrier Testing Period)</w:t>
            </w:r>
          </w:p>
        </w:tc>
        <w:tc>
          <w:tcPr>
            <w:tcW w:w="1520" w:type="dxa"/>
            <w:tcBorders>
              <w:top w:val="nil"/>
              <w:left w:val="nil"/>
              <w:bottom w:val="single" w:sz="4" w:space="0" w:color="auto"/>
              <w:right w:val="single" w:sz="4" w:space="0" w:color="auto"/>
            </w:tcBorders>
            <w:vAlign w:val="center"/>
            <w:hideMark/>
          </w:tcPr>
          <w:p w14:paraId="2CED50A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273C135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2028-02-27</w:t>
            </w:r>
          </w:p>
        </w:tc>
        <w:tc>
          <w:tcPr>
            <w:tcW w:w="1600" w:type="dxa"/>
            <w:tcBorders>
              <w:top w:val="nil"/>
              <w:left w:val="nil"/>
              <w:bottom w:val="single" w:sz="4" w:space="0" w:color="auto"/>
              <w:right w:val="single" w:sz="4" w:space="0" w:color="auto"/>
            </w:tcBorders>
            <w:vAlign w:val="center"/>
            <w:hideMark/>
          </w:tcPr>
          <w:p w14:paraId="46BF20C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2028-03-10</w:t>
            </w:r>
          </w:p>
        </w:tc>
      </w:tr>
      <w:tr w:rsidR="000B5636" w:rsidRPr="00D10688" w14:paraId="499A1E2C"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3F022C6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45</w:t>
            </w:r>
          </w:p>
        </w:tc>
        <w:tc>
          <w:tcPr>
            <w:tcW w:w="3180" w:type="dxa"/>
            <w:tcBorders>
              <w:top w:val="nil"/>
              <w:left w:val="nil"/>
              <w:bottom w:val="single" w:sz="4" w:space="0" w:color="auto"/>
              <w:right w:val="single" w:sz="4" w:space="0" w:color="auto"/>
            </w:tcBorders>
            <w:vAlign w:val="center"/>
            <w:hideMark/>
          </w:tcPr>
          <w:p w14:paraId="516F296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NITF and CATF develop &amp; submit Progress Report #2 to RPC (linked to TSP reports to NITF and CATF)</w:t>
            </w:r>
          </w:p>
        </w:tc>
        <w:tc>
          <w:tcPr>
            <w:tcW w:w="1520" w:type="dxa"/>
            <w:tcBorders>
              <w:top w:val="nil"/>
              <w:left w:val="nil"/>
              <w:bottom w:val="single" w:sz="4" w:space="0" w:color="auto"/>
              <w:right w:val="single" w:sz="4" w:space="0" w:color="auto"/>
            </w:tcBorders>
            <w:vAlign w:val="center"/>
            <w:hideMark/>
          </w:tcPr>
          <w:p w14:paraId="30949CD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NITF &amp; CATF</w:t>
            </w:r>
          </w:p>
        </w:tc>
        <w:tc>
          <w:tcPr>
            <w:tcW w:w="1600" w:type="dxa"/>
            <w:tcBorders>
              <w:top w:val="nil"/>
              <w:left w:val="nil"/>
              <w:bottom w:val="single" w:sz="4" w:space="0" w:color="auto"/>
              <w:right w:val="single" w:sz="4" w:space="0" w:color="auto"/>
            </w:tcBorders>
            <w:vAlign w:val="center"/>
            <w:hideMark/>
          </w:tcPr>
          <w:p w14:paraId="50522CC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2028-03-10</w:t>
            </w:r>
          </w:p>
        </w:tc>
        <w:tc>
          <w:tcPr>
            <w:tcW w:w="1600" w:type="dxa"/>
            <w:tcBorders>
              <w:top w:val="nil"/>
              <w:left w:val="nil"/>
              <w:bottom w:val="single" w:sz="4" w:space="0" w:color="auto"/>
              <w:right w:val="single" w:sz="4" w:space="0" w:color="auto"/>
            </w:tcBorders>
            <w:vAlign w:val="center"/>
            <w:hideMark/>
          </w:tcPr>
          <w:p w14:paraId="7B8C1F4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2028-03-24</w:t>
            </w:r>
          </w:p>
        </w:tc>
      </w:tr>
      <w:tr w:rsidR="000B5636" w:rsidRPr="00D10688" w14:paraId="018D089D"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38845D3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46</w:t>
            </w:r>
          </w:p>
        </w:tc>
        <w:tc>
          <w:tcPr>
            <w:tcW w:w="3180" w:type="dxa"/>
            <w:tcBorders>
              <w:top w:val="nil"/>
              <w:left w:val="nil"/>
              <w:bottom w:val="single" w:sz="4" w:space="0" w:color="auto"/>
              <w:right w:val="single" w:sz="4" w:space="0" w:color="auto"/>
            </w:tcBorders>
            <w:vAlign w:val="center"/>
            <w:hideMark/>
          </w:tcPr>
          <w:p w14:paraId="48F90203"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RPC submits Progress Report #2 to CRTC staff (linked to NITF and CATF reports)</w:t>
            </w:r>
          </w:p>
        </w:tc>
        <w:tc>
          <w:tcPr>
            <w:tcW w:w="1520" w:type="dxa"/>
            <w:tcBorders>
              <w:top w:val="nil"/>
              <w:left w:val="nil"/>
              <w:bottom w:val="single" w:sz="4" w:space="0" w:color="auto"/>
              <w:right w:val="single" w:sz="4" w:space="0" w:color="auto"/>
            </w:tcBorders>
            <w:vAlign w:val="center"/>
            <w:hideMark/>
          </w:tcPr>
          <w:p w14:paraId="13CF10A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w:t>
            </w:r>
          </w:p>
        </w:tc>
        <w:tc>
          <w:tcPr>
            <w:tcW w:w="1600" w:type="dxa"/>
            <w:tcBorders>
              <w:top w:val="nil"/>
              <w:left w:val="nil"/>
              <w:bottom w:val="single" w:sz="4" w:space="0" w:color="auto"/>
              <w:right w:val="single" w:sz="4" w:space="0" w:color="auto"/>
            </w:tcBorders>
            <w:vAlign w:val="center"/>
            <w:hideMark/>
          </w:tcPr>
          <w:p w14:paraId="09BF595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2028-03-24</w:t>
            </w:r>
          </w:p>
        </w:tc>
        <w:tc>
          <w:tcPr>
            <w:tcW w:w="1600" w:type="dxa"/>
            <w:tcBorders>
              <w:top w:val="nil"/>
              <w:left w:val="nil"/>
              <w:bottom w:val="single" w:sz="4" w:space="0" w:color="auto"/>
              <w:right w:val="single" w:sz="4" w:space="0" w:color="auto"/>
            </w:tcBorders>
            <w:vAlign w:val="center"/>
            <w:hideMark/>
          </w:tcPr>
          <w:p w14:paraId="0CD2798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2028-04-07</w:t>
            </w:r>
          </w:p>
        </w:tc>
      </w:tr>
      <w:tr w:rsidR="000B5636" w:rsidRPr="00D10688" w14:paraId="32EBF3D1"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1A9016F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47</w:t>
            </w:r>
          </w:p>
        </w:tc>
        <w:tc>
          <w:tcPr>
            <w:tcW w:w="3180" w:type="dxa"/>
            <w:tcBorders>
              <w:top w:val="nil"/>
              <w:left w:val="nil"/>
              <w:bottom w:val="single" w:sz="4" w:space="0" w:color="auto"/>
              <w:right w:val="single" w:sz="4" w:space="0" w:color="auto"/>
            </w:tcBorders>
            <w:vAlign w:val="center"/>
            <w:hideMark/>
          </w:tcPr>
          <w:p w14:paraId="24CE212E"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Relief Date (earliest date when CO Codes in new NPA may be activated)</w:t>
            </w:r>
          </w:p>
        </w:tc>
        <w:tc>
          <w:tcPr>
            <w:tcW w:w="1520" w:type="dxa"/>
            <w:tcBorders>
              <w:top w:val="nil"/>
              <w:left w:val="nil"/>
              <w:bottom w:val="single" w:sz="4" w:space="0" w:color="auto"/>
              <w:right w:val="single" w:sz="4" w:space="0" w:color="auto"/>
            </w:tcBorders>
            <w:vAlign w:val="center"/>
            <w:hideMark/>
          </w:tcPr>
          <w:p w14:paraId="12DBB512"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r2bl w:val="single" w:sz="4" w:space="0" w:color="auto"/>
            </w:tcBorders>
            <w:vAlign w:val="center"/>
            <w:hideMark/>
          </w:tcPr>
          <w:p w14:paraId="11BE3D16"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cBorders>
            <w:vAlign w:val="center"/>
            <w:hideMark/>
          </w:tcPr>
          <w:p w14:paraId="4A3A200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8552418"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0F5625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48</w:t>
            </w:r>
          </w:p>
        </w:tc>
        <w:tc>
          <w:tcPr>
            <w:tcW w:w="3180" w:type="dxa"/>
            <w:tcBorders>
              <w:top w:val="nil"/>
              <w:left w:val="nil"/>
              <w:bottom w:val="single" w:sz="4" w:space="0" w:color="auto"/>
              <w:right w:val="single" w:sz="4" w:space="0" w:color="auto"/>
            </w:tcBorders>
            <w:vAlign w:val="center"/>
            <w:hideMark/>
          </w:tcPr>
          <w:p w14:paraId="00CB1734"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submit Final Report to CATF and NITF (starts on Relief Date and provides 2 weeks for preparation &amp; submission)</w:t>
            </w:r>
          </w:p>
        </w:tc>
        <w:tc>
          <w:tcPr>
            <w:tcW w:w="1520" w:type="dxa"/>
            <w:tcBorders>
              <w:top w:val="nil"/>
              <w:left w:val="nil"/>
              <w:bottom w:val="single" w:sz="4" w:space="0" w:color="auto"/>
              <w:right w:val="single" w:sz="4" w:space="0" w:color="auto"/>
            </w:tcBorders>
            <w:vAlign w:val="center"/>
            <w:hideMark/>
          </w:tcPr>
          <w:p w14:paraId="0A45C6B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31E4FD0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c>
          <w:tcPr>
            <w:tcW w:w="1600" w:type="dxa"/>
            <w:tcBorders>
              <w:top w:val="nil"/>
              <w:left w:val="nil"/>
              <w:bottom w:val="single" w:sz="4" w:space="0" w:color="auto"/>
              <w:right w:val="single" w:sz="4" w:space="0" w:color="auto"/>
            </w:tcBorders>
            <w:vAlign w:val="center"/>
            <w:hideMark/>
          </w:tcPr>
          <w:p w14:paraId="38CBAA6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2028-06-09</w:t>
            </w:r>
          </w:p>
        </w:tc>
      </w:tr>
      <w:tr w:rsidR="000B5636" w:rsidRPr="00D10688" w14:paraId="7F6F068C"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755699D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lastRenderedPageBreak/>
              <w:t>49</w:t>
            </w:r>
          </w:p>
        </w:tc>
        <w:tc>
          <w:tcPr>
            <w:tcW w:w="3180" w:type="dxa"/>
            <w:tcBorders>
              <w:top w:val="nil"/>
              <w:left w:val="nil"/>
              <w:bottom w:val="single" w:sz="4" w:space="0" w:color="auto"/>
              <w:right w:val="single" w:sz="4" w:space="0" w:color="auto"/>
            </w:tcBorders>
            <w:vAlign w:val="center"/>
            <w:hideMark/>
          </w:tcPr>
          <w:p w14:paraId="1657AC63"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NITF and CATF develop &amp; submit Final Progress Report to RPC (linked to TSP reports to NITF and CATF)</w:t>
            </w:r>
          </w:p>
        </w:tc>
        <w:tc>
          <w:tcPr>
            <w:tcW w:w="1520" w:type="dxa"/>
            <w:tcBorders>
              <w:top w:val="nil"/>
              <w:left w:val="nil"/>
              <w:bottom w:val="single" w:sz="4" w:space="0" w:color="auto"/>
              <w:right w:val="single" w:sz="4" w:space="0" w:color="auto"/>
            </w:tcBorders>
            <w:vAlign w:val="center"/>
            <w:hideMark/>
          </w:tcPr>
          <w:p w14:paraId="3C7D142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NITF &amp; CATF</w:t>
            </w:r>
          </w:p>
        </w:tc>
        <w:tc>
          <w:tcPr>
            <w:tcW w:w="1600" w:type="dxa"/>
            <w:tcBorders>
              <w:top w:val="nil"/>
              <w:left w:val="nil"/>
              <w:bottom w:val="single" w:sz="4" w:space="0" w:color="auto"/>
              <w:right w:val="single" w:sz="4" w:space="0" w:color="auto"/>
            </w:tcBorders>
            <w:vAlign w:val="center"/>
            <w:hideMark/>
          </w:tcPr>
          <w:p w14:paraId="2579F86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2028-06-09</w:t>
            </w:r>
          </w:p>
        </w:tc>
        <w:tc>
          <w:tcPr>
            <w:tcW w:w="1600" w:type="dxa"/>
            <w:tcBorders>
              <w:top w:val="nil"/>
              <w:left w:val="nil"/>
              <w:bottom w:val="single" w:sz="4" w:space="0" w:color="auto"/>
              <w:right w:val="single" w:sz="4" w:space="0" w:color="auto"/>
            </w:tcBorders>
            <w:vAlign w:val="center"/>
            <w:hideMark/>
          </w:tcPr>
          <w:p w14:paraId="533A522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2028-06-23</w:t>
            </w:r>
          </w:p>
        </w:tc>
      </w:tr>
      <w:tr w:rsidR="000B5636" w:rsidRPr="00D10688" w14:paraId="43764D2F"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615B1B4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50</w:t>
            </w:r>
          </w:p>
        </w:tc>
        <w:tc>
          <w:tcPr>
            <w:tcW w:w="3180" w:type="dxa"/>
            <w:tcBorders>
              <w:top w:val="nil"/>
              <w:left w:val="nil"/>
              <w:bottom w:val="single" w:sz="4" w:space="0" w:color="auto"/>
              <w:right w:val="single" w:sz="4" w:space="0" w:color="auto"/>
            </w:tcBorders>
            <w:vAlign w:val="center"/>
            <w:hideMark/>
          </w:tcPr>
          <w:p w14:paraId="7F32345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The RPC submits Final Progress Report to CRTC staff (linked to NITF and CATF reports)</w:t>
            </w:r>
          </w:p>
        </w:tc>
        <w:tc>
          <w:tcPr>
            <w:tcW w:w="1520" w:type="dxa"/>
            <w:tcBorders>
              <w:top w:val="nil"/>
              <w:left w:val="nil"/>
              <w:bottom w:val="single" w:sz="4" w:space="0" w:color="auto"/>
              <w:right w:val="single" w:sz="4" w:space="0" w:color="auto"/>
            </w:tcBorders>
            <w:vAlign w:val="center"/>
            <w:hideMark/>
          </w:tcPr>
          <w:p w14:paraId="440F5E6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w:t>
            </w:r>
          </w:p>
        </w:tc>
        <w:tc>
          <w:tcPr>
            <w:tcW w:w="1600" w:type="dxa"/>
            <w:tcBorders>
              <w:top w:val="nil"/>
              <w:left w:val="nil"/>
              <w:bottom w:val="single" w:sz="4" w:space="0" w:color="auto"/>
              <w:right w:val="single" w:sz="4" w:space="0" w:color="auto"/>
            </w:tcBorders>
            <w:vAlign w:val="center"/>
            <w:hideMark/>
          </w:tcPr>
          <w:p w14:paraId="1CA64DA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2028-06-23</w:t>
            </w:r>
          </w:p>
        </w:tc>
        <w:tc>
          <w:tcPr>
            <w:tcW w:w="1600" w:type="dxa"/>
            <w:tcBorders>
              <w:top w:val="nil"/>
              <w:left w:val="nil"/>
              <w:bottom w:val="single" w:sz="4" w:space="0" w:color="auto"/>
              <w:right w:val="single" w:sz="4" w:space="0" w:color="auto"/>
            </w:tcBorders>
            <w:vAlign w:val="center"/>
            <w:hideMark/>
          </w:tcPr>
          <w:p w14:paraId="32FD88C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2028-07-07</w:t>
            </w:r>
          </w:p>
        </w:tc>
      </w:tr>
      <w:tr w:rsidR="000B5636" w:rsidRPr="00D10688" w14:paraId="28EFA4E4"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2C7BD1B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51</w:t>
            </w:r>
          </w:p>
        </w:tc>
        <w:tc>
          <w:tcPr>
            <w:tcW w:w="3180" w:type="dxa"/>
            <w:tcBorders>
              <w:top w:val="nil"/>
              <w:left w:val="nil"/>
              <w:bottom w:val="single" w:sz="4" w:space="0" w:color="auto"/>
              <w:right w:val="single" w:sz="4" w:space="0" w:color="auto"/>
            </w:tcBorders>
            <w:vAlign w:val="center"/>
            <w:hideMark/>
          </w:tcPr>
          <w:p w14:paraId="2528A0C3"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disconnect Test Codes &amp; Numbers, and submit Part 1 form to return Test Codes (starts 1 month after Relief Date and allows 1 month for completion)</w:t>
            </w:r>
          </w:p>
        </w:tc>
        <w:tc>
          <w:tcPr>
            <w:tcW w:w="1520" w:type="dxa"/>
            <w:tcBorders>
              <w:top w:val="nil"/>
              <w:left w:val="nil"/>
              <w:bottom w:val="single" w:sz="4" w:space="0" w:color="auto"/>
              <w:right w:val="single" w:sz="4" w:space="0" w:color="auto"/>
            </w:tcBorders>
            <w:vAlign w:val="center"/>
            <w:hideMark/>
          </w:tcPr>
          <w:p w14:paraId="22AC1F6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403E501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2028-06-27</w:t>
            </w:r>
          </w:p>
        </w:tc>
        <w:tc>
          <w:tcPr>
            <w:tcW w:w="1600" w:type="dxa"/>
            <w:tcBorders>
              <w:top w:val="nil"/>
              <w:left w:val="nil"/>
              <w:bottom w:val="single" w:sz="4" w:space="0" w:color="auto"/>
              <w:right w:val="single" w:sz="4" w:space="0" w:color="auto"/>
            </w:tcBorders>
            <w:vAlign w:val="center"/>
            <w:hideMark/>
          </w:tcPr>
          <w:p w14:paraId="31947F9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2028-07-27</w:t>
            </w:r>
          </w:p>
        </w:tc>
      </w:tr>
      <w:tr w:rsidR="000B5636" w:rsidRPr="00D10688" w14:paraId="489C1D75"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0C957AE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52</w:t>
            </w:r>
          </w:p>
        </w:tc>
        <w:tc>
          <w:tcPr>
            <w:tcW w:w="3180" w:type="dxa"/>
            <w:tcBorders>
              <w:top w:val="nil"/>
              <w:left w:val="nil"/>
              <w:bottom w:val="single" w:sz="4" w:space="0" w:color="auto"/>
              <w:right w:val="single" w:sz="4" w:space="0" w:color="auto"/>
            </w:tcBorders>
            <w:vAlign w:val="center"/>
            <w:hideMark/>
          </w:tcPr>
          <w:p w14:paraId="5D997D22"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RPC Chair submits, to the CISC, the final RPC Chair report indicating that the</w:t>
            </w:r>
            <w:r w:rsidRPr="00D10688">
              <w:rPr>
                <w:rFonts w:cs="Arial"/>
                <w:b/>
                <w:bCs/>
                <w:color w:val="FF0000"/>
                <w:sz w:val="18"/>
                <w:szCs w:val="18"/>
                <w:lang w:eastAsia="en-CA"/>
              </w:rPr>
              <w:t xml:space="preserve"> </w:t>
            </w:r>
            <w:r w:rsidRPr="00D10688">
              <w:rPr>
                <w:rFonts w:cs="Arial"/>
                <w:color w:val="000000"/>
                <w:sz w:val="18"/>
                <w:szCs w:val="18"/>
                <w:lang w:eastAsia="en-CA"/>
              </w:rPr>
              <w:t>ad hoc RPC is no longer required</w:t>
            </w:r>
          </w:p>
        </w:tc>
        <w:tc>
          <w:tcPr>
            <w:tcW w:w="1520" w:type="dxa"/>
            <w:tcBorders>
              <w:top w:val="nil"/>
              <w:left w:val="nil"/>
              <w:bottom w:val="single" w:sz="4" w:space="0" w:color="auto"/>
              <w:right w:val="single" w:sz="4" w:space="0" w:color="auto"/>
            </w:tcBorders>
            <w:vAlign w:val="center"/>
            <w:hideMark/>
          </w:tcPr>
          <w:p w14:paraId="6462738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 Chair</w:t>
            </w:r>
          </w:p>
        </w:tc>
        <w:tc>
          <w:tcPr>
            <w:tcW w:w="1600" w:type="dxa"/>
            <w:tcBorders>
              <w:top w:val="nil"/>
              <w:left w:val="nil"/>
              <w:bottom w:val="single" w:sz="4" w:space="0" w:color="auto"/>
              <w:right w:val="single" w:sz="4" w:space="0" w:color="auto"/>
            </w:tcBorders>
            <w:vAlign w:val="center"/>
            <w:hideMark/>
          </w:tcPr>
          <w:p w14:paraId="2FF76E7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2028-07-27</w:t>
            </w:r>
          </w:p>
        </w:tc>
        <w:tc>
          <w:tcPr>
            <w:tcW w:w="1600" w:type="dxa"/>
            <w:tcBorders>
              <w:top w:val="nil"/>
              <w:left w:val="nil"/>
              <w:bottom w:val="single" w:sz="4" w:space="0" w:color="auto"/>
              <w:right w:val="single" w:sz="4" w:space="0" w:color="auto"/>
            </w:tcBorders>
            <w:vAlign w:val="center"/>
            <w:hideMark/>
          </w:tcPr>
          <w:p w14:paraId="4254C1D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2028-08-27</w:t>
            </w:r>
          </w:p>
        </w:tc>
      </w:tr>
    </w:tbl>
    <w:p w14:paraId="3F3683DF" w14:textId="1225F1D2" w:rsidR="00114E2A" w:rsidDel="00A65B41" w:rsidRDefault="00114E2A" w:rsidP="000B5636">
      <w:pPr>
        <w:pStyle w:val="PlainText"/>
        <w:tabs>
          <w:tab w:val="center" w:pos="4780"/>
        </w:tabs>
        <w:rPr>
          <w:rFonts w:ascii="Arial" w:hAnsi="Arial"/>
        </w:rPr>
      </w:pPr>
    </w:p>
    <w:p w14:paraId="0C3F2591" w14:textId="2644F9F9" w:rsidR="00A65B41" w:rsidDel="00A65B41" w:rsidRDefault="00A65B41" w:rsidP="000C6C26">
      <w:pPr>
        <w:pStyle w:val="PlainText"/>
        <w:rPr>
          <w:rFonts w:ascii="Arial" w:hAnsi="Arial"/>
        </w:rPr>
      </w:pPr>
    </w:p>
    <w:p w14:paraId="3B85D88F" w14:textId="77777777" w:rsidR="003522CA" w:rsidRDefault="003522CA" w:rsidP="000C6C26">
      <w:pPr>
        <w:pStyle w:val="PlainText"/>
        <w:rPr>
          <w:rFonts w:ascii="Arial" w:hAnsi="Arial"/>
        </w:rPr>
      </w:pPr>
    </w:p>
    <w:p w14:paraId="300B9C03" w14:textId="77777777" w:rsidR="0065626A" w:rsidRDefault="0065626A" w:rsidP="000C6C26">
      <w:pPr>
        <w:pStyle w:val="PlainText"/>
        <w:rPr>
          <w:rFonts w:ascii="Arial" w:hAnsi="Arial"/>
        </w:rPr>
      </w:pPr>
    </w:p>
    <w:p w14:paraId="0CFCF6CB" w14:textId="77777777" w:rsidR="00E35711" w:rsidRDefault="00E35711" w:rsidP="000C6C26">
      <w:pPr>
        <w:pStyle w:val="PlainText"/>
        <w:rPr>
          <w:rFonts w:ascii="Arial" w:hAnsi="Arial"/>
        </w:rPr>
        <w:sectPr w:rsidR="00E35711" w:rsidSect="00A55CF5">
          <w:pgSz w:w="12240" w:h="15840"/>
          <w:pgMar w:top="1080" w:right="1340" w:bottom="840" w:left="1340" w:header="736" w:footer="645" w:gutter="0"/>
          <w:pgNumType w:start="1"/>
          <w:cols w:space="720"/>
        </w:sectPr>
      </w:pPr>
    </w:p>
    <w:p w14:paraId="63E641A2" w14:textId="77777777" w:rsidR="000C6C26" w:rsidRPr="00976C98" w:rsidRDefault="000C6C26" w:rsidP="000C6C26">
      <w:pPr>
        <w:pStyle w:val="Heading1"/>
      </w:pPr>
      <w:bookmarkStart w:id="27" w:name="_Toc514833019"/>
      <w:bookmarkStart w:id="28" w:name="_Toc229560781"/>
      <w:r w:rsidRPr="00625DB8">
        <w:lastRenderedPageBreak/>
        <w:t>JEO</w:t>
      </w:r>
      <w:r w:rsidRPr="00976C98">
        <w:t>PARDY CONTINGENCY PLAN (JCP)</w:t>
      </w:r>
      <w:bookmarkEnd w:id="27"/>
      <w:bookmarkEnd w:id="28"/>
    </w:p>
    <w:p w14:paraId="1370C543" w14:textId="77777777" w:rsidR="000C6C26" w:rsidRPr="00976C98" w:rsidRDefault="000C6C26" w:rsidP="000C6C26">
      <w:pPr>
        <w:keepNext/>
      </w:pPr>
    </w:p>
    <w:p w14:paraId="3D91DC89" w14:textId="64941EF8" w:rsidR="000C6C26" w:rsidRPr="00976C98" w:rsidRDefault="000C6C26" w:rsidP="000C6C26">
      <w:pPr>
        <w:rPr>
          <w:rFonts w:cs="Arial"/>
          <w:b/>
        </w:rPr>
      </w:pPr>
      <w:r w:rsidRPr="00976C98">
        <w:rPr>
          <w:rFonts w:cs="Arial"/>
        </w:rPr>
        <w:t>The RPC has developed the following JCP for inclusion in the PD for NPA </w:t>
      </w:r>
      <w:r w:rsidR="007D531B">
        <w:rPr>
          <w:rFonts w:cs="Arial"/>
        </w:rPr>
        <w:t>782/902</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23B11E02"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866290">
        <w:rPr>
          <w:spacing w:val="-1"/>
        </w:rPr>
        <w:t>782/902</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21A1EB86"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CNA.</w:t>
      </w:r>
      <w:r w:rsidR="00AA3E7D">
        <w:rPr>
          <w:spacing w:val="-1"/>
        </w:rPr>
        <w:t xml:space="preserve">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7D2B65">
      <w:pPr>
        <w:pStyle w:val="BodyText"/>
        <w:widowControl w:val="0"/>
        <w:numPr>
          <w:ilvl w:val="0"/>
          <w:numId w:val="49"/>
        </w:numPr>
        <w:tabs>
          <w:tab w:val="left" w:pos="841"/>
        </w:tabs>
        <w:ind w:hanging="8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7D2B65">
      <w:pPr>
        <w:pStyle w:val="BodyText"/>
        <w:widowControl w:val="0"/>
        <w:numPr>
          <w:ilvl w:val="1"/>
          <w:numId w:val="49"/>
        </w:numPr>
        <w:tabs>
          <w:tab w:val="left" w:pos="1561"/>
        </w:tabs>
        <w:ind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r w:rsidRPr="00976C98">
        <w:rPr>
          <w:spacing w:val="-1"/>
          <w:szCs w:val="22"/>
        </w:rPr>
        <w:t>months;</w:t>
      </w:r>
    </w:p>
    <w:p w14:paraId="7BA5EFD8" w14:textId="77777777" w:rsidR="000C6C26" w:rsidRPr="00976C98" w:rsidRDefault="000C6C26" w:rsidP="007D2B65">
      <w:pPr>
        <w:pStyle w:val="BodyText"/>
        <w:keepLines/>
        <w:widowControl w:val="0"/>
        <w:numPr>
          <w:ilvl w:val="1"/>
          <w:numId w:val="49"/>
        </w:numPr>
        <w:tabs>
          <w:tab w:val="left" w:pos="1561"/>
        </w:tabs>
        <w:ind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r w:rsidRPr="00976C98">
        <w:rPr>
          <w:spacing w:val="-1"/>
          <w:szCs w:val="22"/>
        </w:rPr>
        <w:t>months;</w:t>
      </w:r>
    </w:p>
    <w:p w14:paraId="27EF32CC" w14:textId="77777777"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7D2B65">
      <w:pPr>
        <w:pStyle w:val="BodyText"/>
        <w:widowControl w:val="0"/>
        <w:numPr>
          <w:ilvl w:val="1"/>
          <w:numId w:val="49"/>
        </w:numPr>
        <w:tabs>
          <w:tab w:val="left" w:pos="1561"/>
        </w:tabs>
        <w:ind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
    <w:p w14:paraId="29C87D06" w14:textId="77777777" w:rsidR="000C6C26" w:rsidRPr="00976C98" w:rsidRDefault="000C6C26" w:rsidP="007D2B65">
      <w:pPr>
        <w:pStyle w:val="BodyText"/>
        <w:widowControl w:val="0"/>
        <w:numPr>
          <w:ilvl w:val="1"/>
          <w:numId w:val="49"/>
        </w:numPr>
        <w:tabs>
          <w:tab w:val="left" w:pos="1561"/>
        </w:tabs>
        <w:spacing w:before="1"/>
        <w:ind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customer;</w:t>
      </w:r>
    </w:p>
    <w:p w14:paraId="0B711AC9" w14:textId="77777777" w:rsidR="000C6C26" w:rsidRPr="00976C98" w:rsidRDefault="000C6C26" w:rsidP="007D2B65">
      <w:pPr>
        <w:pStyle w:val="BodyText"/>
        <w:widowControl w:val="0"/>
        <w:numPr>
          <w:ilvl w:val="1"/>
          <w:numId w:val="49"/>
        </w:numPr>
        <w:tabs>
          <w:tab w:val="left" w:pos="1561"/>
        </w:tabs>
        <w:ind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being placed into service for that customer;</w:t>
      </w:r>
    </w:p>
    <w:p w14:paraId="0D1D4F10" w14:textId="395DF3C5"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r w:rsidRPr="00976C98">
        <w:rPr>
          <w:spacing w:val="-1"/>
          <w:szCs w:val="22"/>
        </w:rPr>
        <w:t>assignment;</w:t>
      </w:r>
    </w:p>
    <w:p w14:paraId="386EDB93" w14:textId="77777777" w:rsidR="000C6C26" w:rsidRPr="00976C98" w:rsidRDefault="000C6C26" w:rsidP="007D2B65">
      <w:pPr>
        <w:pStyle w:val="BodyText"/>
        <w:widowControl w:val="0"/>
        <w:numPr>
          <w:ilvl w:val="1"/>
          <w:numId w:val="49"/>
        </w:numPr>
        <w:tabs>
          <w:tab w:val="left" w:pos="1540"/>
        </w:tabs>
        <w:spacing w:line="252" w:lineRule="exact"/>
        <w:ind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r w:rsidRPr="00976C98">
        <w:rPr>
          <w:spacing w:val="-1"/>
          <w:szCs w:val="22"/>
        </w:rPr>
        <w:t>reservation;</w:t>
      </w:r>
    </w:p>
    <w:p w14:paraId="0FEA6A2D" w14:textId="77777777" w:rsidR="000C6C26" w:rsidRPr="00976C98" w:rsidRDefault="000C6C26" w:rsidP="007D2B65">
      <w:pPr>
        <w:pStyle w:val="BodyText"/>
        <w:widowControl w:val="0"/>
        <w:numPr>
          <w:ilvl w:val="1"/>
          <w:numId w:val="49"/>
        </w:numPr>
        <w:tabs>
          <w:tab w:val="left" w:pos="1540"/>
        </w:tabs>
        <w:spacing w:before="1"/>
        <w:ind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lastRenderedPageBreak/>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7D2B65">
      <w:pPr>
        <w:pStyle w:val="BodyText"/>
        <w:widowControl w:val="0"/>
        <w:numPr>
          <w:ilvl w:val="0"/>
          <w:numId w:val="49"/>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7D2B65">
      <w:pPr>
        <w:pStyle w:val="BodyText"/>
        <w:keepLines/>
        <w:widowControl w:val="0"/>
        <w:numPr>
          <w:ilvl w:val="0"/>
          <w:numId w:val="49"/>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all held telephone numbers have been released;</w:t>
      </w:r>
    </w:p>
    <w:p w14:paraId="51251D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reserved numbers do not exceed ten percent of the total quantity of numbers as defined in Appendix G of the Canadian CO Code (NXX) Assignment Guideline;</w:t>
      </w:r>
    </w:p>
    <w:p w14:paraId="17F9CD2A"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65408358"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76FBC4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a completed Telephone Number Utilization Report for the applicable switching entity signed by both a company officer and the company’s authorized representative;</w:t>
      </w:r>
    </w:p>
    <w:p w14:paraId="33BE7889" w14:textId="4BCAC86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was forecasted in the most recent NRUF or an explanation as to why it was not is attached; and</w:t>
      </w:r>
      <w:r w:rsidR="00DC37DB">
        <w:rPr>
          <w:spacing w:val="-1"/>
          <w:szCs w:val="22"/>
        </w:rPr>
        <w:t>,</w:t>
      </w:r>
    </w:p>
    <w:p w14:paraId="2D2301B4"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In the event that a CO Code Holder is unable to place the CO Code In-Service within four months of the date of assignment, the CO Code Holder must return the assigned CO Codes or submit a written </w:t>
      </w:r>
      <w:r w:rsidRPr="00976C98">
        <w:rPr>
          <w:spacing w:val="-1"/>
          <w:szCs w:val="22"/>
        </w:rPr>
        <w:lastRenderedPageBreak/>
        <w:t>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NRUF input submitted, prior to declaration of a Jeopardy Condition. CO Code Holder forecasts may reflect an increase in demand in the period subsequent to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7D2B65">
      <w:pPr>
        <w:pStyle w:val="BodyText"/>
        <w:keepNext/>
        <w:keepLines/>
        <w:widowControl w:val="0"/>
        <w:numPr>
          <w:ilvl w:val="0"/>
          <w:numId w:val="49"/>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 xml:space="preserve">After each J-NRUF, the CNA shall provide CRTC staff, the RPC and CSCN participants with a report providing an updated NPA CO Code Inventory Chart for the NPA in jeopardy </w:t>
      </w:r>
      <w:r w:rsidRPr="00976C98">
        <w:rPr>
          <w:spacing w:val="-1"/>
          <w:szCs w:val="22"/>
        </w:rPr>
        <w:lastRenderedPageBreak/>
        <w:t>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19E7D25A"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7D2B65">
      <w:pPr>
        <w:pStyle w:val="BodyText"/>
        <w:keepLines/>
        <w:widowControl w:val="0"/>
        <w:numPr>
          <w:ilvl w:val="0"/>
          <w:numId w:val="49"/>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564323">
          <w:pgSz w:w="12240" w:h="15840"/>
          <w:pgMar w:top="1080" w:right="1340" w:bottom="840" w:left="1340" w:header="736" w:footer="645" w:gutter="0"/>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8302E5"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19"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8302E5"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19"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was forecasted in the most recent NRUF, or an explanation as to why it was not is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8302E5"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7pt;margin-top:17.55pt;width:501.75pt;height:255.75pt;z-index:251658240">
            <v:imagedata r:id="rId20" o:title=""/>
            <w10:wrap type="topAndBottom"/>
          </v:shape>
          <o:OLEObject Type="Embed" ProgID="Excel.Sheet.8" ShapeID="_x0000_s2050" DrawAspect="Content" ObjectID="_1840173645" r:id="rId21"/>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7E4863AA" w14:textId="77777777" w:rsidR="00875C3A" w:rsidRDefault="00875C3A" w:rsidP="00FC1101">
      <w:pPr>
        <w:rPr>
          <w:rFonts w:eastAsia="Arial" w:cs="Arial"/>
          <w:b/>
          <w:bCs/>
        </w:rPr>
        <w:sectPr w:rsidR="00875C3A" w:rsidSect="00A55CF5">
          <w:headerReference w:type="default" r:id="rId22"/>
          <w:type w:val="continuous"/>
          <w:pgSz w:w="15840" w:h="12240" w:orient="landscape"/>
          <w:pgMar w:top="1080" w:right="1040" w:bottom="840" w:left="960" w:header="720" w:footer="720" w:gutter="0"/>
          <w:cols w:space="720"/>
        </w:sectPr>
      </w:pPr>
    </w:p>
    <w:p w14:paraId="3C829735" w14:textId="72A07802" w:rsidR="000C6C26" w:rsidRPr="00976C98" w:rsidRDefault="000C6C26" w:rsidP="000C6C26">
      <w:pPr>
        <w:jc w:val="center"/>
        <w:rPr>
          <w:sz w:val="28"/>
          <w:szCs w:val="28"/>
        </w:rPr>
      </w:pPr>
      <w:r w:rsidRPr="00976C98">
        <w:rPr>
          <w:b/>
          <w:sz w:val="28"/>
          <w:szCs w:val="28"/>
        </w:rPr>
        <w:lastRenderedPageBreak/>
        <w:t>NPA </w:t>
      </w:r>
      <w:r w:rsidR="00E3702C">
        <w:rPr>
          <w:b/>
          <w:sz w:val="28"/>
          <w:szCs w:val="28"/>
        </w:rPr>
        <w:t>782/902</w:t>
      </w:r>
      <w:r w:rsidRPr="00976C98">
        <w:rPr>
          <w:b/>
          <w:sz w:val="28"/>
          <w:szCs w:val="28"/>
        </w:rPr>
        <w:t xml:space="preserve"> CO Code Inventory Chart</w:t>
      </w:r>
    </w:p>
    <w:p w14:paraId="78EFB0E1" w14:textId="77777777" w:rsidR="000C6C26" w:rsidRPr="00976C98" w:rsidRDefault="000C6C26" w:rsidP="000C6C26"/>
    <w:p w14:paraId="1E61A5C5" w14:textId="20A5529F" w:rsidR="000C6C26" w:rsidRPr="00976C98" w:rsidRDefault="000C6C26" w:rsidP="000C6C26">
      <w:r w:rsidRPr="00976C98">
        <w:t>The following chart and the instructions it contains will apply in NPA </w:t>
      </w:r>
      <w:r w:rsidR="00A82034">
        <w:t>367/418/581</w:t>
      </w:r>
      <w:r w:rsidRPr="00976C98">
        <w:t xml:space="preserve"> in a Jeopardy Condition.</w:t>
      </w:r>
    </w:p>
    <w:p w14:paraId="23213E20" w14:textId="77777777" w:rsidR="000C6C26" w:rsidRPr="00976C98" w:rsidRDefault="000C6C26" w:rsidP="000C6C26">
      <w:pPr>
        <w:rPr>
          <w:rFonts w:cs="Arial"/>
        </w:rPr>
      </w:pPr>
    </w:p>
    <w:p w14:paraId="4D591702" w14:textId="53A535F6" w:rsidR="000C6C26" w:rsidRPr="00681B45" w:rsidRDefault="000C6C26" w:rsidP="000C6C26">
      <w:pPr>
        <w:rPr>
          <w:rFonts w:cs="Arial"/>
          <w:color w:val="000000" w:themeColor="text1"/>
        </w:rPr>
      </w:pPr>
      <w:r w:rsidRPr="00976C98">
        <w:rPr>
          <w:rFonts w:cs="Arial"/>
        </w:rPr>
        <w:t>The chart below lists quantities of CO Codes unassignable prior to a Jeopardy Condition, CO Codes that become assignable in a Jeopardy Condition and CO Codes in NPA </w:t>
      </w:r>
      <w:r w:rsidR="00D4199D">
        <w:rPr>
          <w:rFonts w:cs="Arial"/>
        </w:rPr>
        <w:t>782/902</w:t>
      </w:r>
      <w:r w:rsidRPr="00976C98">
        <w:t xml:space="preserve"> </w:t>
      </w:r>
      <w:r w:rsidRPr="00976C98">
        <w:rPr>
          <w:rFonts w:cs="Arial"/>
        </w:rPr>
        <w:t>assigned and In</w:t>
      </w:r>
      <w:r w:rsidRPr="00976C98">
        <w:rPr>
          <w:rFonts w:cs="Arial"/>
        </w:rPr>
        <w:noBreakHyphen/>
        <w:t xml:space="preserve">service as </w:t>
      </w:r>
      <w:r w:rsidRPr="008B258B">
        <w:rPr>
          <w:rFonts w:cs="Arial"/>
        </w:rPr>
        <w:t xml:space="preserve">of </w:t>
      </w:r>
      <w:r w:rsidR="004554EE" w:rsidRPr="00681B45">
        <w:rPr>
          <w:rFonts w:cs="Arial"/>
          <w:color w:val="000000" w:themeColor="text1"/>
        </w:rPr>
        <w:t>29 April 2026</w:t>
      </w:r>
      <w:r w:rsidRPr="00D36F6F">
        <w:rPr>
          <w:rFonts w:cs="Arial"/>
        </w:rPr>
        <w:t>.</w:t>
      </w:r>
      <w:r w:rsidRPr="008B258B">
        <w:rPr>
          <w:rFonts w:cs="Arial"/>
        </w:rPr>
        <w:t xml:space="preserve"> The CO Codes that become assignable in a Jeopardy Condition shall only be made available for assignment when all other </w:t>
      </w:r>
      <w:r w:rsidRPr="00681B45">
        <w:rPr>
          <w:rFonts w:cs="Arial"/>
          <w:color w:val="000000" w:themeColor="text1"/>
        </w:rPr>
        <w:t>available CO Codes have been assigned in the order listed below.</w:t>
      </w:r>
    </w:p>
    <w:p w14:paraId="6DD48935" w14:textId="77777777" w:rsidR="000C6C26" w:rsidRPr="00681B45" w:rsidRDefault="000C6C26" w:rsidP="000C6C26">
      <w:pPr>
        <w:rPr>
          <w:color w:val="000000" w:themeColor="text1"/>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C860DE" w:rsidRPr="00681B45" w14:paraId="1835EBEF" w14:textId="77777777" w:rsidTr="002C771F">
        <w:tc>
          <w:tcPr>
            <w:tcW w:w="421" w:type="dxa"/>
          </w:tcPr>
          <w:p w14:paraId="56B7AE82" w14:textId="77777777" w:rsidR="00C860DE" w:rsidRPr="00681B45" w:rsidRDefault="00C860DE" w:rsidP="002C771F">
            <w:pPr>
              <w:spacing w:line="240" w:lineRule="exact"/>
              <w:rPr>
                <w:rFonts w:cs="Arial"/>
                <w:b/>
                <w:bCs/>
                <w:color w:val="000000" w:themeColor="text1"/>
                <w:sz w:val="20"/>
              </w:rPr>
            </w:pPr>
          </w:p>
        </w:tc>
        <w:tc>
          <w:tcPr>
            <w:tcW w:w="7796" w:type="dxa"/>
          </w:tcPr>
          <w:p w14:paraId="5FAE963A" w14:textId="77777777" w:rsidR="00C860DE" w:rsidRPr="00681B45" w:rsidRDefault="00C860DE" w:rsidP="002C771F">
            <w:pPr>
              <w:pStyle w:val="Header"/>
              <w:keepNext/>
              <w:tabs>
                <w:tab w:val="clear" w:pos="4320"/>
                <w:tab w:val="clear" w:pos="8640"/>
              </w:tabs>
              <w:spacing w:line="240" w:lineRule="exact"/>
              <w:rPr>
                <w:rFonts w:cs="Arial"/>
                <w:b/>
                <w:color w:val="000000" w:themeColor="text1"/>
                <w:sz w:val="20"/>
              </w:rPr>
            </w:pPr>
          </w:p>
        </w:tc>
        <w:tc>
          <w:tcPr>
            <w:tcW w:w="1260" w:type="dxa"/>
            <w:tcBorders>
              <w:bottom w:val="single" w:sz="4" w:space="0" w:color="auto"/>
            </w:tcBorders>
          </w:tcPr>
          <w:p w14:paraId="47C62994" w14:textId="77777777" w:rsidR="00C860DE" w:rsidRPr="00681B45" w:rsidRDefault="00C860DE" w:rsidP="002C771F">
            <w:pPr>
              <w:keepNext/>
              <w:spacing w:line="240" w:lineRule="exact"/>
              <w:jc w:val="center"/>
              <w:rPr>
                <w:rFonts w:cs="Arial"/>
                <w:b/>
                <w:bCs/>
                <w:color w:val="000000" w:themeColor="text1"/>
                <w:sz w:val="20"/>
              </w:rPr>
            </w:pPr>
            <w:r w:rsidRPr="00681B45">
              <w:rPr>
                <w:rFonts w:cs="Arial"/>
                <w:b/>
                <w:bCs/>
                <w:color w:val="000000" w:themeColor="text1"/>
                <w:sz w:val="20"/>
              </w:rPr>
              <w:t>Quantity</w:t>
            </w:r>
          </w:p>
        </w:tc>
      </w:tr>
      <w:tr w:rsidR="00C860DE" w:rsidRPr="00681B45" w14:paraId="43C543EB" w14:textId="77777777" w:rsidTr="002C771F">
        <w:tc>
          <w:tcPr>
            <w:tcW w:w="421" w:type="dxa"/>
          </w:tcPr>
          <w:p w14:paraId="67A8E924" w14:textId="77777777" w:rsidR="00C860DE" w:rsidRPr="00681B45" w:rsidRDefault="00C860DE" w:rsidP="002C771F">
            <w:pPr>
              <w:spacing w:line="240" w:lineRule="exact"/>
              <w:rPr>
                <w:rFonts w:cs="Arial"/>
                <w:b/>
                <w:bCs/>
                <w:color w:val="000000" w:themeColor="text1"/>
                <w:sz w:val="20"/>
              </w:rPr>
            </w:pPr>
            <w:r w:rsidRPr="00681B45">
              <w:rPr>
                <w:rFonts w:cs="Arial"/>
                <w:b/>
                <w:color w:val="000000" w:themeColor="text1"/>
                <w:sz w:val="20"/>
              </w:rPr>
              <w:t>A</w:t>
            </w:r>
          </w:p>
        </w:tc>
        <w:tc>
          <w:tcPr>
            <w:tcW w:w="7796" w:type="dxa"/>
          </w:tcPr>
          <w:p w14:paraId="5605088E" w14:textId="77777777" w:rsidR="00C860DE" w:rsidRPr="00681B45" w:rsidRDefault="00C860DE" w:rsidP="002C771F">
            <w:pPr>
              <w:pStyle w:val="Header"/>
              <w:keepNext/>
              <w:tabs>
                <w:tab w:val="clear" w:pos="4320"/>
                <w:tab w:val="clear" w:pos="8640"/>
              </w:tabs>
              <w:spacing w:line="240" w:lineRule="exact"/>
              <w:rPr>
                <w:rFonts w:cs="Arial"/>
                <w:color w:val="000000" w:themeColor="text1"/>
                <w:sz w:val="20"/>
              </w:rPr>
            </w:pPr>
            <w:r w:rsidRPr="00681B45">
              <w:rPr>
                <w:rFonts w:cs="Arial"/>
                <w:b/>
                <w:color w:val="000000" w:themeColor="text1"/>
                <w:sz w:val="20"/>
              </w:rPr>
              <w:t>Total CO Codes in NPAs </w:t>
            </w:r>
            <w:r w:rsidRPr="00681B45">
              <w:rPr>
                <w:rFonts w:cs="Arial"/>
                <w:b/>
                <w:color w:val="000000" w:themeColor="text1"/>
                <w:sz w:val="20"/>
                <w:highlight w:val="lightGray"/>
              </w:rPr>
              <w:t>782/902</w:t>
            </w:r>
            <w:r w:rsidRPr="00681B45">
              <w:rPr>
                <w:rFonts w:cs="Arial"/>
                <w:color w:val="000000" w:themeColor="text1"/>
                <w:sz w:val="20"/>
              </w:rPr>
              <w:t xml:space="preserve"> </w:t>
            </w:r>
            <w:r w:rsidRPr="00681B45">
              <w:rPr>
                <w:rFonts w:cs="Arial"/>
                <w:b/>
                <w:color w:val="000000" w:themeColor="text1"/>
                <w:sz w:val="20"/>
              </w:rPr>
              <w:t>(NXX format)</w:t>
            </w:r>
          </w:p>
        </w:tc>
        <w:tc>
          <w:tcPr>
            <w:tcW w:w="1260" w:type="dxa"/>
          </w:tcPr>
          <w:p w14:paraId="1A2620CE" w14:textId="77777777" w:rsidR="00C860DE" w:rsidRPr="00681B45" w:rsidRDefault="00C860DE" w:rsidP="002C771F">
            <w:pPr>
              <w:keepNext/>
              <w:spacing w:line="240" w:lineRule="exact"/>
              <w:jc w:val="center"/>
              <w:rPr>
                <w:rFonts w:cs="Arial"/>
                <w:b/>
                <w:bCs/>
                <w:color w:val="000000" w:themeColor="text1"/>
                <w:sz w:val="20"/>
              </w:rPr>
            </w:pPr>
            <w:r w:rsidRPr="00681B45">
              <w:rPr>
                <w:rFonts w:cs="Arial"/>
                <w:b/>
                <w:bCs/>
                <w:color w:val="000000" w:themeColor="text1"/>
                <w:sz w:val="20"/>
              </w:rPr>
              <w:t>1600</w:t>
            </w:r>
          </w:p>
        </w:tc>
      </w:tr>
      <w:tr w:rsidR="00C860DE" w:rsidRPr="00681B45" w14:paraId="762151FD" w14:textId="77777777" w:rsidTr="002C771F">
        <w:trPr>
          <w:trHeight w:hRule="exact" w:val="113"/>
        </w:trPr>
        <w:tc>
          <w:tcPr>
            <w:tcW w:w="9477" w:type="dxa"/>
            <w:gridSpan w:val="3"/>
          </w:tcPr>
          <w:p w14:paraId="01CB7A59" w14:textId="77777777" w:rsidR="00C860DE" w:rsidRPr="00681B45" w:rsidRDefault="00C860DE" w:rsidP="002C771F">
            <w:pPr>
              <w:spacing w:line="240" w:lineRule="exact"/>
              <w:jc w:val="center"/>
              <w:rPr>
                <w:rFonts w:cs="Arial"/>
                <w:color w:val="000000" w:themeColor="text1"/>
                <w:sz w:val="20"/>
              </w:rPr>
            </w:pPr>
          </w:p>
        </w:tc>
      </w:tr>
      <w:tr w:rsidR="00C860DE" w:rsidRPr="00681B45" w14:paraId="210632A9" w14:textId="77777777" w:rsidTr="002C771F">
        <w:tc>
          <w:tcPr>
            <w:tcW w:w="421" w:type="dxa"/>
          </w:tcPr>
          <w:p w14:paraId="775356D0" w14:textId="77777777"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B</w:t>
            </w:r>
          </w:p>
        </w:tc>
        <w:tc>
          <w:tcPr>
            <w:tcW w:w="7796" w:type="dxa"/>
          </w:tcPr>
          <w:p w14:paraId="53365CBA" w14:textId="77777777"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CO Codes unassignable prior to a Jeopardy Condition</w:t>
            </w:r>
          </w:p>
        </w:tc>
        <w:tc>
          <w:tcPr>
            <w:tcW w:w="1260" w:type="dxa"/>
          </w:tcPr>
          <w:p w14:paraId="67902C73" w14:textId="77777777" w:rsidR="00C860DE" w:rsidRPr="00681B45" w:rsidRDefault="00C860DE" w:rsidP="002C771F">
            <w:pPr>
              <w:spacing w:line="240" w:lineRule="exact"/>
              <w:jc w:val="center"/>
              <w:rPr>
                <w:rFonts w:cs="Arial"/>
                <w:color w:val="000000" w:themeColor="text1"/>
                <w:sz w:val="20"/>
              </w:rPr>
            </w:pPr>
          </w:p>
        </w:tc>
      </w:tr>
      <w:tr w:rsidR="00C860DE" w:rsidRPr="00681B45" w14:paraId="4532447E" w14:textId="77777777" w:rsidTr="002C771F">
        <w:trPr>
          <w:trHeight w:val="287"/>
        </w:trPr>
        <w:tc>
          <w:tcPr>
            <w:tcW w:w="421" w:type="dxa"/>
          </w:tcPr>
          <w:p w14:paraId="05D2530B" w14:textId="77777777" w:rsidR="00C860DE" w:rsidRPr="00681B45" w:rsidRDefault="00C860DE" w:rsidP="002C771F">
            <w:pPr>
              <w:spacing w:line="240" w:lineRule="exact"/>
              <w:rPr>
                <w:rFonts w:cs="Arial"/>
                <w:color w:val="000000" w:themeColor="text1"/>
                <w:sz w:val="20"/>
              </w:rPr>
            </w:pPr>
          </w:p>
        </w:tc>
        <w:tc>
          <w:tcPr>
            <w:tcW w:w="7796" w:type="dxa"/>
          </w:tcPr>
          <w:p w14:paraId="70C871B5" w14:textId="77777777" w:rsidR="00C860DE" w:rsidRPr="00681B45" w:rsidRDefault="00C860DE" w:rsidP="002C771F">
            <w:pPr>
              <w:ind w:left="252"/>
              <w:rPr>
                <w:rFonts w:cs="Arial"/>
                <w:color w:val="000000" w:themeColor="text1"/>
                <w:sz w:val="20"/>
              </w:rPr>
            </w:pPr>
            <w:r w:rsidRPr="00681B45">
              <w:rPr>
                <w:rFonts w:cs="Arial"/>
                <w:color w:val="000000" w:themeColor="text1"/>
                <w:sz w:val="20"/>
              </w:rPr>
              <w:t>N11 Service Codes (211, 311, 411, 511, 611, 711, 811, 911)</w:t>
            </w:r>
          </w:p>
        </w:tc>
        <w:tc>
          <w:tcPr>
            <w:tcW w:w="1260" w:type="dxa"/>
          </w:tcPr>
          <w:p w14:paraId="54BF2D1B"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16</w:t>
            </w:r>
          </w:p>
        </w:tc>
      </w:tr>
      <w:tr w:rsidR="00C860DE" w:rsidRPr="00681B45" w14:paraId="124FDD02" w14:textId="77777777" w:rsidTr="002C771F">
        <w:tc>
          <w:tcPr>
            <w:tcW w:w="421" w:type="dxa"/>
          </w:tcPr>
          <w:p w14:paraId="347A6DE4" w14:textId="77777777" w:rsidR="00C860DE" w:rsidRPr="00681B45" w:rsidRDefault="00C860DE" w:rsidP="002C771F">
            <w:pPr>
              <w:spacing w:line="240" w:lineRule="exact"/>
              <w:rPr>
                <w:rFonts w:cs="Arial"/>
                <w:color w:val="000000" w:themeColor="text1"/>
                <w:sz w:val="20"/>
              </w:rPr>
            </w:pPr>
          </w:p>
        </w:tc>
        <w:tc>
          <w:tcPr>
            <w:tcW w:w="7796" w:type="dxa"/>
          </w:tcPr>
          <w:p w14:paraId="57D68EAE" w14:textId="77777777" w:rsidR="00C860DE" w:rsidRPr="00681B45" w:rsidRDefault="00C860DE" w:rsidP="002C771F">
            <w:pPr>
              <w:tabs>
                <w:tab w:val="left" w:pos="360"/>
              </w:tabs>
              <w:ind w:left="252"/>
              <w:rPr>
                <w:rFonts w:cs="Arial"/>
                <w:color w:val="000000" w:themeColor="text1"/>
                <w:sz w:val="20"/>
              </w:rPr>
            </w:pPr>
            <w:r w:rsidRPr="00681B45">
              <w:rPr>
                <w:rFonts w:cs="Arial"/>
                <w:color w:val="000000" w:themeColor="text1"/>
                <w:sz w:val="20"/>
              </w:rPr>
              <w:t>Special Use Codes (555, 950 &amp; 976)</w:t>
            </w:r>
          </w:p>
        </w:tc>
        <w:tc>
          <w:tcPr>
            <w:tcW w:w="1260" w:type="dxa"/>
          </w:tcPr>
          <w:p w14:paraId="5D2C94A8"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6</w:t>
            </w:r>
          </w:p>
        </w:tc>
      </w:tr>
      <w:tr w:rsidR="00C860DE" w:rsidRPr="00681B45" w14:paraId="25843F0E" w14:textId="77777777" w:rsidTr="002C771F">
        <w:tc>
          <w:tcPr>
            <w:tcW w:w="421" w:type="dxa"/>
          </w:tcPr>
          <w:p w14:paraId="1CDE3F64" w14:textId="77777777" w:rsidR="00C860DE" w:rsidRPr="00681B45" w:rsidRDefault="00C860DE" w:rsidP="002C771F">
            <w:pPr>
              <w:spacing w:line="240" w:lineRule="exact"/>
              <w:rPr>
                <w:rFonts w:cs="Arial"/>
                <w:color w:val="000000" w:themeColor="text1"/>
                <w:sz w:val="20"/>
              </w:rPr>
            </w:pPr>
          </w:p>
        </w:tc>
        <w:tc>
          <w:tcPr>
            <w:tcW w:w="7796" w:type="dxa"/>
          </w:tcPr>
          <w:p w14:paraId="15329282" w14:textId="77777777" w:rsidR="00C860DE" w:rsidRPr="00681B45" w:rsidRDefault="00C860DE" w:rsidP="002C771F">
            <w:pPr>
              <w:tabs>
                <w:tab w:val="left" w:pos="360"/>
              </w:tabs>
              <w:ind w:left="252"/>
              <w:rPr>
                <w:rFonts w:cs="Arial"/>
                <w:color w:val="000000" w:themeColor="text1"/>
                <w:sz w:val="20"/>
              </w:rPr>
            </w:pPr>
            <w:r w:rsidRPr="00681B45">
              <w:rPr>
                <w:rFonts w:cs="Arial"/>
                <w:color w:val="000000" w:themeColor="text1"/>
                <w:sz w:val="20"/>
              </w:rPr>
              <w:t>Home NPA Code(s)</w:t>
            </w:r>
          </w:p>
        </w:tc>
        <w:tc>
          <w:tcPr>
            <w:tcW w:w="1260" w:type="dxa"/>
          </w:tcPr>
          <w:p w14:paraId="502B3B06"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4</w:t>
            </w:r>
          </w:p>
        </w:tc>
      </w:tr>
      <w:tr w:rsidR="00C860DE" w:rsidRPr="00681B45" w14:paraId="55BDBDBE" w14:textId="77777777" w:rsidTr="002C771F">
        <w:tc>
          <w:tcPr>
            <w:tcW w:w="421" w:type="dxa"/>
          </w:tcPr>
          <w:p w14:paraId="5D73C8D0" w14:textId="77777777" w:rsidR="00C860DE" w:rsidRPr="00681B45" w:rsidRDefault="00C860DE" w:rsidP="002C771F">
            <w:pPr>
              <w:spacing w:line="240" w:lineRule="exact"/>
              <w:rPr>
                <w:rFonts w:cs="Arial"/>
                <w:color w:val="000000" w:themeColor="text1"/>
                <w:sz w:val="20"/>
              </w:rPr>
            </w:pPr>
          </w:p>
        </w:tc>
        <w:tc>
          <w:tcPr>
            <w:tcW w:w="7796" w:type="dxa"/>
          </w:tcPr>
          <w:p w14:paraId="3DEBAD67" w14:textId="77777777" w:rsidR="00C860DE" w:rsidRPr="00681B45" w:rsidRDefault="00C860DE" w:rsidP="002C771F">
            <w:pPr>
              <w:tabs>
                <w:tab w:val="left" w:pos="360"/>
              </w:tabs>
              <w:ind w:left="252"/>
              <w:rPr>
                <w:rFonts w:cs="Arial"/>
                <w:color w:val="000000" w:themeColor="text1"/>
                <w:sz w:val="20"/>
              </w:rPr>
            </w:pPr>
            <w:r w:rsidRPr="00681B45">
              <w:rPr>
                <w:rFonts w:cs="Arial"/>
                <w:color w:val="000000" w:themeColor="text1"/>
                <w:sz w:val="20"/>
              </w:rPr>
              <w:t>Current Neighbouring NPA Codes (List)</w:t>
            </w:r>
          </w:p>
        </w:tc>
        <w:tc>
          <w:tcPr>
            <w:tcW w:w="1260" w:type="dxa"/>
          </w:tcPr>
          <w:p w14:paraId="15681A18"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0</w:t>
            </w:r>
          </w:p>
        </w:tc>
      </w:tr>
      <w:tr w:rsidR="00C860DE" w:rsidRPr="00681B45" w14:paraId="498E99BF" w14:textId="77777777" w:rsidTr="002C771F">
        <w:tc>
          <w:tcPr>
            <w:tcW w:w="421" w:type="dxa"/>
          </w:tcPr>
          <w:p w14:paraId="6B25169C" w14:textId="77777777" w:rsidR="00C860DE" w:rsidRPr="00681B45" w:rsidRDefault="00C860DE" w:rsidP="002C771F">
            <w:pPr>
              <w:spacing w:line="240" w:lineRule="exact"/>
              <w:rPr>
                <w:rFonts w:cs="Arial"/>
                <w:color w:val="000000" w:themeColor="text1"/>
                <w:sz w:val="20"/>
              </w:rPr>
            </w:pPr>
          </w:p>
        </w:tc>
        <w:tc>
          <w:tcPr>
            <w:tcW w:w="7796" w:type="dxa"/>
          </w:tcPr>
          <w:p w14:paraId="08E150CB" w14:textId="77777777" w:rsidR="00C860DE" w:rsidRPr="00681B45" w:rsidRDefault="00C860DE" w:rsidP="002C771F">
            <w:pPr>
              <w:tabs>
                <w:tab w:val="left" w:pos="360"/>
              </w:tabs>
              <w:ind w:left="252"/>
              <w:rPr>
                <w:rFonts w:cs="Arial"/>
                <w:color w:val="000000" w:themeColor="text1"/>
                <w:sz w:val="20"/>
                <w:lang w:val="fr-CA"/>
              </w:rPr>
            </w:pPr>
            <w:r w:rsidRPr="00681B45">
              <w:rPr>
                <w:rFonts w:cs="Arial"/>
                <w:color w:val="000000" w:themeColor="text1"/>
                <w:sz w:val="20"/>
                <w:lang w:val="fr-CA"/>
              </w:rPr>
              <w:t>Future Geographic NPA Codes (List)</w:t>
            </w:r>
          </w:p>
          <w:p w14:paraId="46E5216F" w14:textId="77777777" w:rsidR="00C860DE" w:rsidRPr="00681B45" w:rsidRDefault="00C860DE" w:rsidP="002C771F">
            <w:pPr>
              <w:tabs>
                <w:tab w:val="left" w:pos="360"/>
              </w:tabs>
              <w:ind w:left="252"/>
              <w:rPr>
                <w:rFonts w:cs="Arial"/>
                <w:color w:val="000000" w:themeColor="text1"/>
                <w:sz w:val="20"/>
                <w:lang w:val="fr-CA"/>
              </w:rPr>
            </w:pPr>
            <w:r w:rsidRPr="00681B45">
              <w:rPr>
                <w:rFonts w:cs="Arial"/>
                <w:color w:val="000000" w:themeColor="text1"/>
                <w:sz w:val="20"/>
                <w:lang w:val="fr-CA"/>
              </w:rPr>
              <w:t>(Note 1)</w:t>
            </w:r>
          </w:p>
        </w:tc>
        <w:tc>
          <w:tcPr>
            <w:tcW w:w="1260" w:type="dxa"/>
          </w:tcPr>
          <w:p w14:paraId="5F40872C"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1</w:t>
            </w:r>
          </w:p>
        </w:tc>
      </w:tr>
      <w:tr w:rsidR="00C860DE" w:rsidRPr="00681B45" w14:paraId="4C48B843" w14:textId="77777777" w:rsidTr="002C771F">
        <w:tc>
          <w:tcPr>
            <w:tcW w:w="421" w:type="dxa"/>
          </w:tcPr>
          <w:p w14:paraId="7EAD0A67" w14:textId="77777777" w:rsidR="00C860DE" w:rsidRPr="00681B45" w:rsidRDefault="00C860DE" w:rsidP="002C771F">
            <w:pPr>
              <w:spacing w:line="240" w:lineRule="exact"/>
              <w:rPr>
                <w:rFonts w:cs="Arial"/>
                <w:color w:val="000000" w:themeColor="text1"/>
                <w:sz w:val="20"/>
              </w:rPr>
            </w:pPr>
          </w:p>
        </w:tc>
        <w:tc>
          <w:tcPr>
            <w:tcW w:w="7796" w:type="dxa"/>
          </w:tcPr>
          <w:p w14:paraId="4F74FF56" w14:textId="77777777" w:rsidR="00C860DE" w:rsidRPr="00681B45" w:rsidRDefault="00C860DE" w:rsidP="002C771F">
            <w:pPr>
              <w:tabs>
                <w:tab w:val="left" w:pos="360"/>
              </w:tabs>
              <w:ind w:left="252"/>
              <w:rPr>
                <w:rFonts w:cs="Arial"/>
                <w:color w:val="000000" w:themeColor="text1"/>
                <w:sz w:val="20"/>
              </w:rPr>
            </w:pPr>
            <w:r w:rsidRPr="00681B45">
              <w:rPr>
                <w:rFonts w:cs="Arial"/>
                <w:color w:val="000000" w:themeColor="text1"/>
                <w:sz w:val="20"/>
              </w:rPr>
              <w:t>Plant Test Codes (958 &amp; 959)</w:t>
            </w:r>
          </w:p>
        </w:tc>
        <w:tc>
          <w:tcPr>
            <w:tcW w:w="1260" w:type="dxa"/>
          </w:tcPr>
          <w:p w14:paraId="56747210"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4</w:t>
            </w:r>
          </w:p>
        </w:tc>
      </w:tr>
      <w:tr w:rsidR="00C860DE" w:rsidRPr="00681B45" w14:paraId="60CD0DFD" w14:textId="77777777" w:rsidTr="002C771F">
        <w:tc>
          <w:tcPr>
            <w:tcW w:w="421" w:type="dxa"/>
          </w:tcPr>
          <w:p w14:paraId="1CD1C420" w14:textId="77777777" w:rsidR="00C860DE" w:rsidRPr="00681B45" w:rsidRDefault="00C860DE" w:rsidP="002C771F">
            <w:pPr>
              <w:spacing w:line="240" w:lineRule="exact"/>
              <w:rPr>
                <w:rFonts w:cs="Arial"/>
                <w:color w:val="000000" w:themeColor="text1"/>
                <w:sz w:val="20"/>
              </w:rPr>
            </w:pPr>
          </w:p>
        </w:tc>
        <w:tc>
          <w:tcPr>
            <w:tcW w:w="7796" w:type="dxa"/>
          </w:tcPr>
          <w:p w14:paraId="365DB4AD" w14:textId="77777777" w:rsidR="00C860DE" w:rsidRPr="00681B45" w:rsidRDefault="00C860DE" w:rsidP="002C771F">
            <w:pPr>
              <w:tabs>
                <w:tab w:val="left" w:pos="360"/>
              </w:tabs>
              <w:ind w:left="252"/>
              <w:rPr>
                <w:rFonts w:cs="Arial"/>
                <w:color w:val="000000" w:themeColor="text1"/>
                <w:sz w:val="20"/>
              </w:rPr>
            </w:pPr>
            <w:r w:rsidRPr="00681B45">
              <w:rPr>
                <w:rFonts w:cs="Arial"/>
                <w:color w:val="000000" w:themeColor="text1"/>
                <w:sz w:val="20"/>
              </w:rPr>
              <w:t>Special 7-digit Dialling Codes (310, 610 &amp; 810)</w:t>
            </w:r>
          </w:p>
        </w:tc>
        <w:tc>
          <w:tcPr>
            <w:tcW w:w="1260" w:type="dxa"/>
          </w:tcPr>
          <w:p w14:paraId="43E91B67"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5</w:t>
            </w:r>
          </w:p>
        </w:tc>
      </w:tr>
      <w:tr w:rsidR="00C860DE" w:rsidRPr="00681B45" w14:paraId="79B46906" w14:textId="77777777" w:rsidTr="002C771F">
        <w:tc>
          <w:tcPr>
            <w:tcW w:w="421" w:type="dxa"/>
          </w:tcPr>
          <w:p w14:paraId="359E9F5E" w14:textId="77777777" w:rsidR="00C860DE" w:rsidRPr="00681B45" w:rsidRDefault="00C860DE" w:rsidP="002C771F">
            <w:pPr>
              <w:spacing w:line="240" w:lineRule="exact"/>
              <w:rPr>
                <w:rFonts w:cs="Arial"/>
                <w:color w:val="000000" w:themeColor="text1"/>
                <w:sz w:val="20"/>
              </w:rPr>
            </w:pPr>
          </w:p>
        </w:tc>
        <w:tc>
          <w:tcPr>
            <w:tcW w:w="7796" w:type="dxa"/>
          </w:tcPr>
          <w:p w14:paraId="2154A7AD" w14:textId="77777777"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Total B</w:t>
            </w:r>
          </w:p>
        </w:tc>
        <w:tc>
          <w:tcPr>
            <w:tcW w:w="1260" w:type="dxa"/>
          </w:tcPr>
          <w:p w14:paraId="47B1591C"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36</w:t>
            </w:r>
          </w:p>
        </w:tc>
      </w:tr>
      <w:tr w:rsidR="00C860DE" w:rsidRPr="00681B45" w14:paraId="17BF319C" w14:textId="77777777" w:rsidTr="002C771F">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192E13ED" w14:textId="77777777" w:rsidR="00C860DE" w:rsidRPr="00681B45" w:rsidRDefault="00C860DE" w:rsidP="002C771F">
            <w:pPr>
              <w:spacing w:line="240" w:lineRule="exact"/>
              <w:jc w:val="center"/>
              <w:rPr>
                <w:rFonts w:cs="Arial"/>
                <w:color w:val="000000" w:themeColor="text1"/>
                <w:sz w:val="20"/>
              </w:rPr>
            </w:pPr>
          </w:p>
        </w:tc>
      </w:tr>
      <w:tr w:rsidR="00C860DE" w:rsidRPr="00681B45" w14:paraId="601F196F" w14:textId="77777777" w:rsidTr="002C771F">
        <w:tc>
          <w:tcPr>
            <w:tcW w:w="421" w:type="dxa"/>
            <w:tcBorders>
              <w:top w:val="single" w:sz="4" w:space="0" w:color="auto"/>
            </w:tcBorders>
          </w:tcPr>
          <w:p w14:paraId="1CDEDE3A" w14:textId="77777777" w:rsidR="00C860DE" w:rsidRPr="00681B45" w:rsidRDefault="00C860DE" w:rsidP="002C771F">
            <w:pPr>
              <w:spacing w:line="240" w:lineRule="exact"/>
              <w:rPr>
                <w:rFonts w:cs="Arial"/>
                <w:color w:val="000000" w:themeColor="text1"/>
                <w:sz w:val="20"/>
              </w:rPr>
            </w:pPr>
            <w:r w:rsidRPr="00681B45">
              <w:rPr>
                <w:rFonts w:cs="Arial"/>
                <w:b/>
                <w:bCs/>
                <w:color w:val="000000" w:themeColor="text1"/>
                <w:sz w:val="20"/>
              </w:rPr>
              <w:t>C</w:t>
            </w:r>
          </w:p>
        </w:tc>
        <w:tc>
          <w:tcPr>
            <w:tcW w:w="7796" w:type="dxa"/>
            <w:tcBorders>
              <w:top w:val="single" w:sz="4" w:space="0" w:color="auto"/>
            </w:tcBorders>
          </w:tcPr>
          <w:p w14:paraId="2D002586" w14:textId="77777777" w:rsidR="00C860DE" w:rsidRPr="00681B45" w:rsidRDefault="00C860DE" w:rsidP="002C771F">
            <w:pPr>
              <w:spacing w:line="240" w:lineRule="exact"/>
              <w:rPr>
                <w:rFonts w:cs="Arial"/>
                <w:color w:val="000000" w:themeColor="text1"/>
                <w:sz w:val="20"/>
              </w:rPr>
            </w:pPr>
            <w:r w:rsidRPr="00681B45">
              <w:rPr>
                <w:rFonts w:cs="Arial"/>
                <w:b/>
                <w:color w:val="000000" w:themeColor="text1"/>
                <w:sz w:val="20"/>
              </w:rPr>
              <w:t>CO Codes assignable prior to a Jeopardy Condition (C=A-B)</w:t>
            </w:r>
          </w:p>
        </w:tc>
        <w:tc>
          <w:tcPr>
            <w:tcW w:w="1260" w:type="dxa"/>
            <w:tcBorders>
              <w:top w:val="single" w:sz="4" w:space="0" w:color="auto"/>
            </w:tcBorders>
          </w:tcPr>
          <w:p w14:paraId="79AC3FF9" w14:textId="77777777" w:rsidR="00C860DE" w:rsidRPr="00681B45" w:rsidRDefault="00C860DE" w:rsidP="002C771F">
            <w:pPr>
              <w:spacing w:line="240" w:lineRule="exact"/>
              <w:jc w:val="center"/>
              <w:rPr>
                <w:rFonts w:cs="Arial"/>
                <w:b/>
                <w:color w:val="000000" w:themeColor="text1"/>
                <w:sz w:val="20"/>
              </w:rPr>
            </w:pPr>
            <w:r w:rsidRPr="00681B45">
              <w:rPr>
                <w:rFonts w:cs="Arial"/>
                <w:b/>
                <w:color w:val="000000" w:themeColor="text1"/>
                <w:sz w:val="20"/>
              </w:rPr>
              <w:t>1564</w:t>
            </w:r>
          </w:p>
        </w:tc>
      </w:tr>
      <w:tr w:rsidR="00C860DE" w:rsidRPr="00681B45" w14:paraId="6B4CFBB4" w14:textId="77777777" w:rsidTr="002C771F">
        <w:trPr>
          <w:trHeight w:hRule="exact" w:val="113"/>
        </w:trPr>
        <w:tc>
          <w:tcPr>
            <w:tcW w:w="9477" w:type="dxa"/>
            <w:gridSpan w:val="3"/>
          </w:tcPr>
          <w:p w14:paraId="241F9968" w14:textId="77777777" w:rsidR="00C860DE" w:rsidRPr="00681B45" w:rsidRDefault="00C860DE" w:rsidP="002C771F">
            <w:pPr>
              <w:spacing w:line="240" w:lineRule="exact"/>
              <w:jc w:val="center"/>
              <w:rPr>
                <w:rFonts w:cs="Arial"/>
                <w:color w:val="000000" w:themeColor="text1"/>
                <w:sz w:val="20"/>
              </w:rPr>
            </w:pPr>
          </w:p>
        </w:tc>
      </w:tr>
      <w:tr w:rsidR="00C860DE" w:rsidRPr="00681B45" w14:paraId="5BF35A7C" w14:textId="77777777" w:rsidTr="002C771F">
        <w:tc>
          <w:tcPr>
            <w:tcW w:w="421" w:type="dxa"/>
            <w:vMerge w:val="restart"/>
          </w:tcPr>
          <w:p w14:paraId="036108D4" w14:textId="77777777" w:rsidR="00C860DE" w:rsidRPr="00681B45" w:rsidRDefault="00C860DE" w:rsidP="002C771F">
            <w:pPr>
              <w:spacing w:line="240" w:lineRule="exact"/>
              <w:rPr>
                <w:rFonts w:cs="Arial"/>
                <w:color w:val="000000" w:themeColor="text1"/>
                <w:sz w:val="20"/>
              </w:rPr>
            </w:pPr>
            <w:r w:rsidRPr="00681B45">
              <w:rPr>
                <w:rFonts w:cs="Arial"/>
                <w:b/>
                <w:bCs/>
                <w:color w:val="000000" w:themeColor="text1"/>
                <w:sz w:val="20"/>
              </w:rPr>
              <w:t>D</w:t>
            </w:r>
          </w:p>
        </w:tc>
        <w:tc>
          <w:tcPr>
            <w:tcW w:w="7796" w:type="dxa"/>
          </w:tcPr>
          <w:p w14:paraId="3C9C57CD" w14:textId="77777777" w:rsidR="00C860DE" w:rsidRPr="00681B45" w:rsidRDefault="00C860DE" w:rsidP="002C771F">
            <w:pPr>
              <w:pStyle w:val="TOC1"/>
              <w:spacing w:before="0" w:after="0"/>
              <w:rPr>
                <w:rFonts w:cs="Arial"/>
                <w:bCs/>
                <w:caps/>
                <w:color w:val="000000" w:themeColor="text1"/>
                <w:sz w:val="20"/>
              </w:rPr>
            </w:pPr>
            <w:r w:rsidRPr="00681B45">
              <w:rPr>
                <w:rFonts w:cs="Arial"/>
                <w:color w:val="000000" w:themeColor="text1"/>
                <w:sz w:val="20"/>
              </w:rPr>
              <w:t>CO Codes unassignable prior to a Jeopardy Condition that become assignable in a Jeopardy Condition:</w:t>
            </w:r>
          </w:p>
        </w:tc>
        <w:tc>
          <w:tcPr>
            <w:tcW w:w="1260" w:type="dxa"/>
          </w:tcPr>
          <w:p w14:paraId="54E12272" w14:textId="77777777" w:rsidR="00C860DE" w:rsidRPr="00681B45" w:rsidRDefault="00C860DE" w:rsidP="002C771F">
            <w:pPr>
              <w:spacing w:line="240" w:lineRule="exact"/>
              <w:jc w:val="center"/>
              <w:rPr>
                <w:rFonts w:cs="Arial"/>
                <w:color w:val="000000" w:themeColor="text1"/>
                <w:sz w:val="20"/>
              </w:rPr>
            </w:pPr>
          </w:p>
        </w:tc>
      </w:tr>
      <w:tr w:rsidR="00C860DE" w:rsidRPr="00681B45" w14:paraId="698DC2A2" w14:textId="77777777" w:rsidTr="002C771F">
        <w:tc>
          <w:tcPr>
            <w:tcW w:w="421" w:type="dxa"/>
            <w:vMerge/>
          </w:tcPr>
          <w:p w14:paraId="21E3368B" w14:textId="77777777" w:rsidR="00C860DE" w:rsidRPr="00681B45" w:rsidRDefault="00C860DE" w:rsidP="002C771F">
            <w:pPr>
              <w:spacing w:line="240" w:lineRule="exact"/>
              <w:rPr>
                <w:rFonts w:cs="Arial"/>
                <w:color w:val="000000" w:themeColor="text1"/>
                <w:sz w:val="20"/>
              </w:rPr>
            </w:pPr>
          </w:p>
        </w:tc>
        <w:tc>
          <w:tcPr>
            <w:tcW w:w="7796" w:type="dxa"/>
          </w:tcPr>
          <w:p w14:paraId="24B030C3" w14:textId="77777777" w:rsidR="00C860DE" w:rsidRPr="00681B45" w:rsidRDefault="00C860DE" w:rsidP="002C771F">
            <w:pPr>
              <w:spacing w:line="240" w:lineRule="exact"/>
              <w:ind w:left="252"/>
              <w:rPr>
                <w:rFonts w:cs="Arial"/>
                <w:color w:val="000000" w:themeColor="text1"/>
                <w:sz w:val="20"/>
              </w:rPr>
            </w:pPr>
            <w:r w:rsidRPr="00681B45">
              <w:rPr>
                <w:rFonts w:cs="Arial"/>
                <w:color w:val="000000" w:themeColor="text1"/>
                <w:sz w:val="20"/>
              </w:rPr>
              <w:t>Future Canadian Geographic NPA Codes (Notes 1 &amp; 2)</w:t>
            </w:r>
          </w:p>
        </w:tc>
        <w:tc>
          <w:tcPr>
            <w:tcW w:w="1260" w:type="dxa"/>
          </w:tcPr>
          <w:p w14:paraId="164B8082" w14:textId="77777777" w:rsidR="00C860DE" w:rsidRPr="00681B45" w:rsidRDefault="00C860DE" w:rsidP="002C771F">
            <w:pPr>
              <w:tabs>
                <w:tab w:val="decimal" w:pos="205"/>
              </w:tabs>
              <w:spacing w:line="240" w:lineRule="exact"/>
              <w:jc w:val="center"/>
              <w:rPr>
                <w:rFonts w:cs="Arial"/>
                <w:color w:val="000000" w:themeColor="text1"/>
                <w:sz w:val="20"/>
              </w:rPr>
            </w:pPr>
            <w:r w:rsidRPr="00681B45">
              <w:rPr>
                <w:rFonts w:cs="Arial"/>
                <w:color w:val="000000" w:themeColor="text1"/>
                <w:sz w:val="20"/>
              </w:rPr>
              <w:t>1</w:t>
            </w:r>
          </w:p>
        </w:tc>
      </w:tr>
      <w:tr w:rsidR="00C860DE" w:rsidRPr="00681B45" w14:paraId="41ED03AD" w14:textId="77777777" w:rsidTr="002C771F">
        <w:tc>
          <w:tcPr>
            <w:tcW w:w="421" w:type="dxa"/>
            <w:vMerge/>
          </w:tcPr>
          <w:p w14:paraId="7E709EA9" w14:textId="77777777" w:rsidR="00C860DE" w:rsidRPr="00681B45" w:rsidRDefault="00C860DE" w:rsidP="002C771F">
            <w:pPr>
              <w:spacing w:line="240" w:lineRule="exact"/>
              <w:rPr>
                <w:rFonts w:cs="Arial"/>
                <w:color w:val="000000" w:themeColor="text1"/>
                <w:sz w:val="20"/>
              </w:rPr>
            </w:pPr>
          </w:p>
        </w:tc>
        <w:tc>
          <w:tcPr>
            <w:tcW w:w="7796" w:type="dxa"/>
          </w:tcPr>
          <w:p w14:paraId="4183A31E" w14:textId="77777777" w:rsidR="00C860DE" w:rsidRPr="00681B45" w:rsidRDefault="00C860DE" w:rsidP="002C771F">
            <w:pPr>
              <w:spacing w:line="240" w:lineRule="exact"/>
              <w:ind w:left="252"/>
              <w:rPr>
                <w:rFonts w:cs="Arial"/>
                <w:color w:val="000000" w:themeColor="text1"/>
                <w:sz w:val="20"/>
              </w:rPr>
            </w:pPr>
            <w:r w:rsidRPr="00681B45">
              <w:rPr>
                <w:rFonts w:cs="Arial"/>
                <w:color w:val="000000" w:themeColor="text1"/>
                <w:sz w:val="20"/>
              </w:rPr>
              <w:t>Current Neighbouring NPA Codes (List) (Note 3)</w:t>
            </w:r>
          </w:p>
        </w:tc>
        <w:tc>
          <w:tcPr>
            <w:tcW w:w="1260" w:type="dxa"/>
          </w:tcPr>
          <w:p w14:paraId="72159B20" w14:textId="77777777" w:rsidR="00C860DE" w:rsidRPr="00681B45" w:rsidRDefault="00C860DE" w:rsidP="002C771F">
            <w:pPr>
              <w:tabs>
                <w:tab w:val="decimal" w:pos="205"/>
              </w:tabs>
              <w:spacing w:line="240" w:lineRule="exact"/>
              <w:jc w:val="center"/>
              <w:rPr>
                <w:rFonts w:cs="Arial"/>
                <w:color w:val="000000" w:themeColor="text1"/>
                <w:sz w:val="20"/>
              </w:rPr>
            </w:pPr>
            <w:r w:rsidRPr="00681B45">
              <w:rPr>
                <w:rFonts w:cs="Arial"/>
                <w:color w:val="000000" w:themeColor="text1"/>
                <w:sz w:val="20"/>
              </w:rPr>
              <w:t>0</w:t>
            </w:r>
          </w:p>
        </w:tc>
      </w:tr>
      <w:tr w:rsidR="00C860DE" w:rsidRPr="00681B45" w14:paraId="3F7C67EB" w14:textId="77777777" w:rsidTr="002C771F">
        <w:trPr>
          <w:trHeight w:val="490"/>
        </w:trPr>
        <w:tc>
          <w:tcPr>
            <w:tcW w:w="421" w:type="dxa"/>
            <w:vMerge/>
          </w:tcPr>
          <w:p w14:paraId="3CB2D0CD" w14:textId="77777777" w:rsidR="00C860DE" w:rsidRPr="00681B45" w:rsidRDefault="00C860DE" w:rsidP="002C771F">
            <w:pPr>
              <w:spacing w:line="240" w:lineRule="exact"/>
              <w:rPr>
                <w:rFonts w:cs="Arial"/>
                <w:color w:val="000000" w:themeColor="text1"/>
                <w:sz w:val="20"/>
              </w:rPr>
            </w:pPr>
          </w:p>
        </w:tc>
        <w:tc>
          <w:tcPr>
            <w:tcW w:w="7796" w:type="dxa"/>
          </w:tcPr>
          <w:p w14:paraId="330110DB" w14:textId="77777777" w:rsidR="00C860DE" w:rsidRPr="00681B45" w:rsidRDefault="00C860DE" w:rsidP="002C771F">
            <w:pPr>
              <w:spacing w:line="240" w:lineRule="exact"/>
              <w:ind w:left="252"/>
              <w:rPr>
                <w:rFonts w:cs="Arial"/>
                <w:color w:val="000000" w:themeColor="text1"/>
                <w:sz w:val="20"/>
              </w:rPr>
            </w:pPr>
          </w:p>
          <w:p w14:paraId="4AF066DE" w14:textId="77777777" w:rsidR="00C860DE" w:rsidRPr="00681B45" w:rsidRDefault="00C860DE" w:rsidP="002C771F">
            <w:pPr>
              <w:spacing w:line="240" w:lineRule="exact"/>
              <w:rPr>
                <w:rFonts w:cs="Arial"/>
                <w:color w:val="000000" w:themeColor="text1"/>
                <w:sz w:val="20"/>
              </w:rPr>
            </w:pPr>
            <w:r w:rsidRPr="00681B45">
              <w:rPr>
                <w:rFonts w:cs="Arial"/>
                <w:b/>
                <w:color w:val="000000" w:themeColor="text1"/>
                <w:sz w:val="20"/>
              </w:rPr>
              <w:t>Total D</w:t>
            </w:r>
          </w:p>
        </w:tc>
        <w:tc>
          <w:tcPr>
            <w:tcW w:w="1260" w:type="dxa"/>
          </w:tcPr>
          <w:p w14:paraId="03A72D2A" w14:textId="77777777" w:rsidR="00C860DE" w:rsidRPr="00681B45" w:rsidRDefault="00C860DE" w:rsidP="002C771F">
            <w:pPr>
              <w:spacing w:line="240" w:lineRule="exact"/>
              <w:jc w:val="center"/>
              <w:rPr>
                <w:rFonts w:cs="Arial"/>
                <w:color w:val="000000" w:themeColor="text1"/>
                <w:sz w:val="20"/>
              </w:rPr>
            </w:pPr>
            <w:r w:rsidRPr="00681B45">
              <w:rPr>
                <w:rFonts w:cs="Arial"/>
                <w:color w:val="000000" w:themeColor="text1"/>
                <w:sz w:val="20"/>
              </w:rPr>
              <w:t>1</w:t>
            </w:r>
          </w:p>
        </w:tc>
      </w:tr>
      <w:tr w:rsidR="00C860DE" w:rsidRPr="00681B45" w14:paraId="27E893DE" w14:textId="77777777" w:rsidTr="002C771F">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22AB7D09" w14:textId="77777777" w:rsidR="00C860DE" w:rsidRPr="00681B45" w:rsidRDefault="00C860DE" w:rsidP="002C771F">
            <w:pPr>
              <w:spacing w:line="240" w:lineRule="exact"/>
              <w:jc w:val="center"/>
              <w:rPr>
                <w:rFonts w:cs="Arial"/>
                <w:color w:val="000000" w:themeColor="text1"/>
                <w:sz w:val="20"/>
              </w:rPr>
            </w:pPr>
          </w:p>
        </w:tc>
      </w:tr>
      <w:tr w:rsidR="00C860DE" w:rsidRPr="00681B45" w14:paraId="246E7AF8" w14:textId="77777777" w:rsidTr="002C771F">
        <w:tc>
          <w:tcPr>
            <w:tcW w:w="421" w:type="dxa"/>
          </w:tcPr>
          <w:p w14:paraId="207D7E12" w14:textId="77777777" w:rsidR="00C860DE" w:rsidRPr="00681B45" w:rsidRDefault="00C860DE" w:rsidP="002C771F">
            <w:pPr>
              <w:spacing w:line="240" w:lineRule="exact"/>
              <w:rPr>
                <w:rFonts w:cs="Arial"/>
                <w:b/>
                <w:bCs/>
                <w:color w:val="000000" w:themeColor="text1"/>
                <w:sz w:val="20"/>
              </w:rPr>
            </w:pPr>
            <w:r w:rsidRPr="00681B45">
              <w:rPr>
                <w:rFonts w:cs="Arial"/>
                <w:b/>
                <w:bCs/>
                <w:color w:val="000000" w:themeColor="text1"/>
                <w:sz w:val="20"/>
              </w:rPr>
              <w:t>E</w:t>
            </w:r>
          </w:p>
        </w:tc>
        <w:tc>
          <w:tcPr>
            <w:tcW w:w="7796" w:type="dxa"/>
          </w:tcPr>
          <w:p w14:paraId="095A4AE4" w14:textId="77777777"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Assignable CO Codes in a Jeopardy Condition (E=C+D)</w:t>
            </w:r>
          </w:p>
        </w:tc>
        <w:tc>
          <w:tcPr>
            <w:tcW w:w="1260" w:type="dxa"/>
            <w:tcBorders>
              <w:bottom w:val="single" w:sz="4" w:space="0" w:color="auto"/>
            </w:tcBorders>
          </w:tcPr>
          <w:p w14:paraId="67F7B1D7" w14:textId="77777777" w:rsidR="00C860DE" w:rsidRPr="00681B45" w:rsidRDefault="00C860DE" w:rsidP="002C771F">
            <w:pPr>
              <w:spacing w:line="240" w:lineRule="exact"/>
              <w:jc w:val="center"/>
              <w:rPr>
                <w:rFonts w:cs="Arial"/>
                <w:b/>
                <w:color w:val="000000" w:themeColor="text1"/>
                <w:sz w:val="20"/>
              </w:rPr>
            </w:pPr>
            <w:r w:rsidRPr="00681B45">
              <w:rPr>
                <w:rFonts w:cs="Arial"/>
                <w:b/>
                <w:color w:val="000000" w:themeColor="text1"/>
                <w:sz w:val="20"/>
              </w:rPr>
              <w:t>1565</w:t>
            </w:r>
          </w:p>
        </w:tc>
      </w:tr>
      <w:tr w:rsidR="00C860DE" w:rsidRPr="00681B45" w14:paraId="7CDDD445" w14:textId="77777777" w:rsidTr="002C771F">
        <w:tc>
          <w:tcPr>
            <w:tcW w:w="421" w:type="dxa"/>
          </w:tcPr>
          <w:p w14:paraId="3D704B38" w14:textId="77777777" w:rsidR="00C860DE" w:rsidRPr="00681B45" w:rsidRDefault="00C860DE" w:rsidP="002C771F">
            <w:pPr>
              <w:spacing w:line="240" w:lineRule="exact"/>
              <w:rPr>
                <w:rFonts w:cs="Arial"/>
                <w:b/>
                <w:bCs/>
                <w:color w:val="000000" w:themeColor="text1"/>
                <w:sz w:val="20"/>
              </w:rPr>
            </w:pPr>
            <w:r w:rsidRPr="00681B45">
              <w:rPr>
                <w:rFonts w:cs="Arial"/>
                <w:b/>
                <w:bCs/>
                <w:color w:val="000000" w:themeColor="text1"/>
                <w:sz w:val="20"/>
              </w:rPr>
              <w:t>F</w:t>
            </w:r>
          </w:p>
        </w:tc>
        <w:tc>
          <w:tcPr>
            <w:tcW w:w="7796" w:type="dxa"/>
          </w:tcPr>
          <w:p w14:paraId="180275FE" w14:textId="3B8A6938"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Assigned CO Codes</w:t>
            </w:r>
            <w:r w:rsidRPr="00681B45" w:rsidDel="00EF6827">
              <w:rPr>
                <w:rFonts w:cs="Arial"/>
                <w:b/>
                <w:color w:val="000000" w:themeColor="text1"/>
                <w:sz w:val="20"/>
              </w:rPr>
              <w:t xml:space="preserve"> </w:t>
            </w:r>
            <w:r w:rsidRPr="00681B45">
              <w:rPr>
                <w:rFonts w:cs="Arial"/>
                <w:b/>
                <w:color w:val="000000" w:themeColor="text1"/>
                <w:sz w:val="20"/>
              </w:rPr>
              <w:t xml:space="preserve">as of </w:t>
            </w:r>
            <w:r w:rsidR="004554EE" w:rsidRPr="00681B45">
              <w:rPr>
                <w:rFonts w:cs="Arial"/>
                <w:b/>
                <w:color w:val="000000" w:themeColor="text1"/>
                <w:sz w:val="20"/>
              </w:rPr>
              <w:t>29 April 2026</w:t>
            </w:r>
          </w:p>
        </w:tc>
        <w:tc>
          <w:tcPr>
            <w:tcW w:w="1260" w:type="dxa"/>
            <w:tcBorders>
              <w:bottom w:val="single" w:sz="4" w:space="0" w:color="auto"/>
            </w:tcBorders>
          </w:tcPr>
          <w:p w14:paraId="3175522A" w14:textId="47F3571F" w:rsidR="00C860DE" w:rsidRPr="00681B45" w:rsidRDefault="00C264C4" w:rsidP="002C771F">
            <w:pPr>
              <w:spacing w:line="240" w:lineRule="exact"/>
              <w:jc w:val="center"/>
              <w:rPr>
                <w:rFonts w:cs="Arial"/>
                <w:b/>
                <w:color w:val="000000" w:themeColor="text1"/>
                <w:sz w:val="20"/>
              </w:rPr>
            </w:pPr>
            <w:r w:rsidRPr="00681B45">
              <w:rPr>
                <w:rFonts w:cs="Arial"/>
                <w:b/>
                <w:color w:val="000000" w:themeColor="text1"/>
                <w:sz w:val="20"/>
              </w:rPr>
              <w:t>1242</w:t>
            </w:r>
          </w:p>
        </w:tc>
      </w:tr>
      <w:tr w:rsidR="00C860DE" w:rsidRPr="00681B45" w14:paraId="5F6A6302" w14:textId="77777777" w:rsidTr="002C771F">
        <w:tc>
          <w:tcPr>
            <w:tcW w:w="421" w:type="dxa"/>
          </w:tcPr>
          <w:p w14:paraId="6525520D" w14:textId="77777777" w:rsidR="00C860DE" w:rsidRPr="00681B45" w:rsidRDefault="00C860DE" w:rsidP="002C771F">
            <w:pPr>
              <w:spacing w:line="240" w:lineRule="exact"/>
              <w:rPr>
                <w:rFonts w:cs="Arial"/>
                <w:b/>
                <w:bCs/>
                <w:color w:val="000000" w:themeColor="text1"/>
                <w:sz w:val="20"/>
              </w:rPr>
            </w:pPr>
            <w:r w:rsidRPr="00681B45">
              <w:rPr>
                <w:rFonts w:cs="Arial"/>
                <w:b/>
                <w:bCs/>
                <w:color w:val="000000" w:themeColor="text1"/>
                <w:sz w:val="20"/>
              </w:rPr>
              <w:t>G</w:t>
            </w:r>
          </w:p>
        </w:tc>
        <w:tc>
          <w:tcPr>
            <w:tcW w:w="7796" w:type="dxa"/>
          </w:tcPr>
          <w:p w14:paraId="63C9A7A5" w14:textId="5D620891"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 xml:space="preserve">Net CO Codes available for assignment as of </w:t>
            </w:r>
            <w:r w:rsidR="004554EE" w:rsidRPr="00681B45">
              <w:rPr>
                <w:rFonts w:cs="Arial"/>
                <w:b/>
                <w:color w:val="000000" w:themeColor="text1"/>
                <w:sz w:val="20"/>
              </w:rPr>
              <w:t>29 April 2026</w:t>
            </w:r>
            <w:r w:rsidRPr="00681B45">
              <w:rPr>
                <w:rFonts w:cs="Arial"/>
                <w:b/>
                <w:color w:val="000000" w:themeColor="text1"/>
                <w:sz w:val="20"/>
              </w:rPr>
              <w:t xml:space="preserve"> without a Jeopardy Condition (G=C-F)</w:t>
            </w:r>
          </w:p>
        </w:tc>
        <w:tc>
          <w:tcPr>
            <w:tcW w:w="1260" w:type="dxa"/>
            <w:tcBorders>
              <w:top w:val="single" w:sz="4" w:space="0" w:color="auto"/>
            </w:tcBorders>
          </w:tcPr>
          <w:p w14:paraId="4A31467F" w14:textId="14EF8762" w:rsidR="00C860DE" w:rsidRPr="00681B45" w:rsidRDefault="00636A7A" w:rsidP="002C771F">
            <w:pPr>
              <w:pStyle w:val="TOC1"/>
              <w:jc w:val="center"/>
              <w:rPr>
                <w:rFonts w:cs="Arial"/>
                <w:color w:val="000000" w:themeColor="text1"/>
                <w:sz w:val="20"/>
              </w:rPr>
            </w:pPr>
            <w:r w:rsidRPr="00681B45">
              <w:rPr>
                <w:rFonts w:cs="Arial"/>
                <w:color w:val="000000" w:themeColor="text1"/>
                <w:sz w:val="20"/>
              </w:rPr>
              <w:t>322</w:t>
            </w:r>
          </w:p>
        </w:tc>
      </w:tr>
      <w:tr w:rsidR="00C860DE" w:rsidRPr="00681B45" w14:paraId="4C22DF86" w14:textId="77777777" w:rsidTr="002C771F">
        <w:tc>
          <w:tcPr>
            <w:tcW w:w="421" w:type="dxa"/>
          </w:tcPr>
          <w:p w14:paraId="0F651AA6" w14:textId="77777777" w:rsidR="00C860DE" w:rsidRPr="00681B45" w:rsidRDefault="00C860DE" w:rsidP="002C771F">
            <w:pPr>
              <w:spacing w:line="240" w:lineRule="exact"/>
              <w:rPr>
                <w:rFonts w:cs="Arial"/>
                <w:b/>
                <w:bCs/>
                <w:color w:val="000000" w:themeColor="text1"/>
                <w:sz w:val="20"/>
              </w:rPr>
            </w:pPr>
            <w:r w:rsidRPr="00681B45">
              <w:rPr>
                <w:rFonts w:cs="Arial"/>
                <w:b/>
                <w:bCs/>
                <w:color w:val="000000" w:themeColor="text1"/>
                <w:sz w:val="20"/>
              </w:rPr>
              <w:t>H</w:t>
            </w:r>
          </w:p>
        </w:tc>
        <w:tc>
          <w:tcPr>
            <w:tcW w:w="7796" w:type="dxa"/>
          </w:tcPr>
          <w:p w14:paraId="34BBFA64" w14:textId="442972DF"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 xml:space="preserve">Net CO Codes available for assignment as of </w:t>
            </w:r>
            <w:r w:rsidR="004554EE" w:rsidRPr="00681B45">
              <w:rPr>
                <w:rFonts w:cs="Arial"/>
                <w:b/>
                <w:color w:val="000000" w:themeColor="text1"/>
                <w:sz w:val="20"/>
              </w:rPr>
              <w:t>29 April 2026</w:t>
            </w:r>
            <w:r w:rsidRPr="00681B45">
              <w:rPr>
                <w:rFonts w:cs="Arial"/>
                <w:b/>
                <w:color w:val="000000" w:themeColor="text1"/>
                <w:sz w:val="20"/>
              </w:rPr>
              <w:t xml:space="preserve"> in a Jeopardy Condition (H=E-F)</w:t>
            </w:r>
          </w:p>
        </w:tc>
        <w:tc>
          <w:tcPr>
            <w:tcW w:w="1260" w:type="dxa"/>
          </w:tcPr>
          <w:p w14:paraId="2A81AEFD" w14:textId="0528BEAA" w:rsidR="00C860DE" w:rsidRPr="00681B45" w:rsidRDefault="00636A7A" w:rsidP="002C771F">
            <w:pPr>
              <w:pStyle w:val="TOC1"/>
              <w:jc w:val="center"/>
              <w:rPr>
                <w:rFonts w:cs="Arial"/>
                <w:color w:val="000000" w:themeColor="text1"/>
                <w:sz w:val="20"/>
              </w:rPr>
            </w:pPr>
            <w:r w:rsidRPr="00681B45">
              <w:rPr>
                <w:rFonts w:cs="Arial"/>
                <w:color w:val="000000" w:themeColor="text1"/>
                <w:sz w:val="20"/>
              </w:rPr>
              <w:t>328</w:t>
            </w:r>
          </w:p>
        </w:tc>
      </w:tr>
    </w:tbl>
    <w:p w14:paraId="7619EBEF" w14:textId="77777777" w:rsidR="000C6C26" w:rsidRPr="00681B45" w:rsidRDefault="000C6C26" w:rsidP="000C6C26">
      <w:pPr>
        <w:keepNext/>
        <w:tabs>
          <w:tab w:val="left" w:pos="180"/>
        </w:tabs>
        <w:spacing w:after="60"/>
        <w:ind w:left="188" w:right="-187" w:hanging="274"/>
        <w:rPr>
          <w:rFonts w:cs="Arial"/>
          <w:b/>
          <w:color w:val="000000" w:themeColor="text1"/>
          <w:sz w:val="16"/>
          <w:szCs w:val="16"/>
        </w:rPr>
      </w:pPr>
    </w:p>
    <w:p w14:paraId="5B7D1C05" w14:textId="77777777" w:rsidR="000C6C26" w:rsidRPr="00681B45" w:rsidRDefault="000C6C26" w:rsidP="000C6C26">
      <w:pPr>
        <w:keepNext/>
        <w:tabs>
          <w:tab w:val="left" w:pos="180"/>
        </w:tabs>
        <w:spacing w:after="60"/>
        <w:ind w:left="188" w:right="-187" w:hanging="274"/>
        <w:rPr>
          <w:rFonts w:cs="Arial"/>
          <w:b/>
          <w:color w:val="000000" w:themeColor="text1"/>
          <w:sz w:val="18"/>
          <w:szCs w:val="18"/>
        </w:rPr>
      </w:pPr>
      <w:r w:rsidRPr="00681B45">
        <w:rPr>
          <w:rFonts w:cs="Arial"/>
          <w:b/>
          <w:color w:val="000000" w:themeColor="text1"/>
          <w:sz w:val="18"/>
          <w:szCs w:val="18"/>
        </w:rPr>
        <w:t>Notes:</w:t>
      </w:r>
    </w:p>
    <w:p w14:paraId="7C20B440" w14:textId="77777777" w:rsidR="00F52A61" w:rsidRDefault="00F52A61" w:rsidP="00F52A61">
      <w:pPr>
        <w:pStyle w:val="ListParagraph"/>
        <w:keepNext/>
        <w:widowControl w:val="0"/>
        <w:numPr>
          <w:ilvl w:val="0"/>
          <w:numId w:val="19"/>
        </w:numPr>
        <w:tabs>
          <w:tab w:val="left" w:pos="180"/>
        </w:tabs>
        <w:ind w:right="-187"/>
        <w:rPr>
          <w:sz w:val="18"/>
          <w:szCs w:val="18"/>
        </w:rPr>
      </w:pPr>
      <w:r w:rsidRPr="002C4B22">
        <w:rPr>
          <w:sz w:val="18"/>
          <w:szCs w:val="18"/>
        </w:rPr>
        <w:t xml:space="preserve">In Telecom Decision CRTC </w:t>
      </w:r>
      <w:r>
        <w:rPr>
          <w:sz w:val="18"/>
          <w:szCs w:val="18"/>
        </w:rPr>
        <w:t>2022-308</w:t>
      </w:r>
      <w:r w:rsidRPr="002C4B22">
        <w:rPr>
          <w:sz w:val="18"/>
          <w:szCs w:val="18"/>
        </w:rPr>
        <w:t xml:space="preserve">, the Commission determined that area code </w:t>
      </w:r>
      <w:r>
        <w:rPr>
          <w:sz w:val="18"/>
          <w:szCs w:val="18"/>
        </w:rPr>
        <w:t>851</w:t>
      </w:r>
      <w:r w:rsidRPr="002C4B22">
        <w:rPr>
          <w:sz w:val="18"/>
          <w:szCs w:val="18"/>
        </w:rPr>
        <w:t xml:space="preserve"> should be set aside as a potential future relief area code for area codes </w:t>
      </w:r>
      <w:r>
        <w:rPr>
          <w:sz w:val="18"/>
          <w:szCs w:val="18"/>
        </w:rPr>
        <w:t>782 and 902</w:t>
      </w:r>
      <w:r w:rsidRPr="002C4B22">
        <w:rPr>
          <w:sz w:val="18"/>
          <w:szCs w:val="18"/>
        </w:rPr>
        <w:t>.</w:t>
      </w:r>
    </w:p>
    <w:p w14:paraId="0DAFFF21" w14:textId="77777777" w:rsidR="00F52A61" w:rsidRPr="00E20CAB" w:rsidRDefault="00F52A61" w:rsidP="00F52A61">
      <w:pPr>
        <w:pStyle w:val="ListParagraph"/>
        <w:numPr>
          <w:ilvl w:val="0"/>
          <w:numId w:val="19"/>
        </w:numPr>
        <w:rPr>
          <w:sz w:val="18"/>
          <w:szCs w:val="18"/>
        </w:rPr>
      </w:pPr>
      <w:r w:rsidRPr="00D01650">
        <w:rPr>
          <w:sz w:val="18"/>
          <w:szCs w:val="18"/>
        </w:rPr>
        <w:t xml:space="preserve">CO </w:t>
      </w:r>
      <w:r w:rsidRPr="00E20CAB">
        <w:rPr>
          <w:sz w:val="18"/>
          <w:szCs w:val="18"/>
        </w:rPr>
        <w:t xml:space="preserve">Code </w:t>
      </w:r>
      <w:r>
        <w:rPr>
          <w:sz w:val="18"/>
          <w:szCs w:val="18"/>
        </w:rPr>
        <w:t>851</w:t>
      </w:r>
      <w:r w:rsidRPr="00E20CAB">
        <w:rPr>
          <w:sz w:val="18"/>
          <w:szCs w:val="18"/>
        </w:rPr>
        <w:t xml:space="preserve"> should become assignable in a Jeopardy Condition.</w:t>
      </w:r>
    </w:p>
    <w:p w14:paraId="33DB3C7A" w14:textId="77777777" w:rsidR="00F52A61" w:rsidRPr="00976C98" w:rsidRDefault="00F52A61" w:rsidP="00F52A61">
      <w:pPr>
        <w:pStyle w:val="ListParagraph"/>
        <w:keepNext/>
        <w:widowControl w:val="0"/>
        <w:numPr>
          <w:ilvl w:val="0"/>
          <w:numId w:val="19"/>
        </w:numPr>
        <w:tabs>
          <w:tab w:val="left" w:pos="180"/>
        </w:tabs>
        <w:ind w:right="-187"/>
        <w:rPr>
          <w:sz w:val="18"/>
          <w:szCs w:val="18"/>
        </w:rPr>
      </w:pPr>
      <w:r w:rsidRPr="00E20CAB">
        <w:rPr>
          <w:rFonts w:cs="Arial"/>
          <w:sz w:val="18"/>
          <w:szCs w:val="18"/>
        </w:rPr>
        <w:t xml:space="preserve">In an extreme Jeopardy Condition (i.e. when the Projected Exhaust Date is earlier than the Relief Date), </w:t>
      </w:r>
      <w:r>
        <w:rPr>
          <w:rFonts w:cs="Arial"/>
          <w:sz w:val="18"/>
          <w:szCs w:val="18"/>
        </w:rPr>
        <w:t>any CO Codes protected as</w:t>
      </w:r>
      <w:r w:rsidRPr="00E20CAB">
        <w:rPr>
          <w:rFonts w:cs="Arial"/>
          <w:sz w:val="18"/>
          <w:szCs w:val="18"/>
        </w:rPr>
        <w:t xml:space="preserve"> Neighbouring NPA Codes </w:t>
      </w:r>
      <w:r w:rsidRPr="00976C98">
        <w:rPr>
          <w:rFonts w:cs="Arial"/>
          <w:sz w:val="18"/>
          <w:szCs w:val="18"/>
        </w:rPr>
        <w:t>could be assignable with CRTC staff approval.</w:t>
      </w: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Default="000C6C26" w:rsidP="000C6C26">
      <w:pPr>
        <w:pStyle w:val="Heading1"/>
      </w:pPr>
      <w:bookmarkStart w:id="29" w:name="_Toc514833020"/>
      <w:bookmarkStart w:id="30" w:name="_Toc229560782"/>
      <w:r w:rsidRPr="00976C98">
        <w:lastRenderedPageBreak/>
        <w:t>SELECTION OF RELIEF NPA CODE</w:t>
      </w:r>
      <w:bookmarkEnd w:id="29"/>
      <w:bookmarkEnd w:id="30"/>
    </w:p>
    <w:p w14:paraId="20BF2283" w14:textId="77777777" w:rsidR="006169C5" w:rsidRDefault="006169C5" w:rsidP="006169C5"/>
    <w:p w14:paraId="7563B0A4" w14:textId="2122B02D" w:rsidR="006169C5" w:rsidRPr="006169C5" w:rsidRDefault="00C85515" w:rsidP="006169C5">
      <w:r>
        <w:rPr>
          <w:szCs w:val="22"/>
        </w:rPr>
        <w:t>In Telecom Decision CRTC 2022-308, NPA 851 was set aside for future relief in NPA 782/902</w:t>
      </w:r>
      <w:r w:rsidR="00540F56" w:rsidRPr="00540F56">
        <w:t>.</w:t>
      </w:r>
    </w:p>
    <w:p w14:paraId="5630CC62" w14:textId="77777777" w:rsidR="000C6C26" w:rsidRPr="00976C98" w:rsidRDefault="000C6C26" w:rsidP="000C6C26"/>
    <w:p w14:paraId="71951617" w14:textId="36AF65D7" w:rsidR="000C6C26" w:rsidRPr="00976C98" w:rsidRDefault="000C6C26" w:rsidP="000C6C26">
      <w:pPr>
        <w:pStyle w:val="Heading1"/>
      </w:pPr>
      <w:bookmarkStart w:id="31" w:name="_Toc514833021"/>
      <w:bookmarkStart w:id="32" w:name="_Toc229560783"/>
      <w:r w:rsidRPr="00976C98">
        <w:t>RECOMMENDATIONS</w:t>
      </w:r>
      <w:bookmarkEnd w:id="31"/>
      <w:bookmarkEnd w:id="32"/>
    </w:p>
    <w:p w14:paraId="7F7D5D86" w14:textId="77777777" w:rsidR="000C6C26" w:rsidRPr="00976C98" w:rsidRDefault="000C6C26" w:rsidP="000C6C26"/>
    <w:p w14:paraId="46D0C7F3" w14:textId="51DC27F0" w:rsidR="00C7616A" w:rsidRDefault="00C7616A" w:rsidP="00C7616A">
      <w:r>
        <w:t xml:space="preserve">The </w:t>
      </w:r>
      <w:r w:rsidR="001224E4">
        <w:t xml:space="preserve">RPC </w:t>
      </w:r>
      <w:r>
        <w:t>recommends:</w:t>
      </w:r>
    </w:p>
    <w:p w14:paraId="52938959" w14:textId="77777777" w:rsidR="00C7616A" w:rsidRDefault="00C7616A" w:rsidP="00C7616A"/>
    <w:p w14:paraId="0108ED88" w14:textId="6A1EA8AE"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Method should be a </w:t>
      </w:r>
      <w:r w:rsidR="00F83FC1">
        <w:rPr>
          <w:rFonts w:cs="Arial"/>
          <w:lang w:val="en-US"/>
        </w:rPr>
        <w:t>Distributed Overlay</w:t>
      </w:r>
      <w:r>
        <w:rPr>
          <w:rFonts w:cs="Arial"/>
          <w:lang w:val="en-US"/>
        </w:rPr>
        <w:t xml:space="preserve"> of a new NPA Code </w:t>
      </w:r>
      <w:r w:rsidR="00E71847">
        <w:rPr>
          <w:rFonts w:cs="Arial"/>
        </w:rPr>
        <w:t xml:space="preserve">on NPA </w:t>
      </w:r>
      <w:r w:rsidR="00CC6084">
        <w:rPr>
          <w:rFonts w:cs="Arial"/>
        </w:rPr>
        <w:t>782/902</w:t>
      </w:r>
      <w:r w:rsidR="00844F48">
        <w:rPr>
          <w:rFonts w:cs="Arial"/>
        </w:rPr>
        <w:t xml:space="preserve"> </w:t>
      </w:r>
      <w:r w:rsidR="00E71847">
        <w:rPr>
          <w:rFonts w:cs="Arial"/>
        </w:rPr>
        <w:t xml:space="preserve">in </w:t>
      </w:r>
      <w:r w:rsidR="00844F48">
        <w:rPr>
          <w:rFonts w:cs="Arial"/>
        </w:rPr>
        <w:t>Nova Scotia and Prince Edward Island</w:t>
      </w:r>
      <w:r>
        <w:rPr>
          <w:rFonts w:cs="Arial"/>
          <w:lang w:val="en-US"/>
        </w:rPr>
        <w:t>;</w:t>
      </w:r>
    </w:p>
    <w:p w14:paraId="4E8D37D9" w14:textId="77777777" w:rsidR="00C7616A" w:rsidRDefault="00C7616A" w:rsidP="00C7616A">
      <w:pPr>
        <w:autoSpaceDE w:val="0"/>
        <w:autoSpaceDN w:val="0"/>
        <w:adjustRightInd w:val="0"/>
        <w:rPr>
          <w:rFonts w:cs="Arial"/>
          <w:lang w:val="en-US"/>
        </w:rPr>
      </w:pPr>
    </w:p>
    <w:p w14:paraId="15773459" w14:textId="2F257A40" w:rsidR="00B12A30" w:rsidRDefault="0060665D" w:rsidP="002A39A7">
      <w:pPr>
        <w:pStyle w:val="ListParagraph"/>
        <w:numPr>
          <w:ilvl w:val="0"/>
          <w:numId w:val="44"/>
        </w:numPr>
        <w:autoSpaceDE w:val="0"/>
        <w:autoSpaceDN w:val="0"/>
        <w:adjustRightInd w:val="0"/>
        <w:rPr>
          <w:rFonts w:cs="Arial"/>
          <w:lang w:val="en-US"/>
        </w:rPr>
      </w:pPr>
      <w:r w:rsidRPr="00B12A30">
        <w:rPr>
          <w:rFonts w:cs="Arial"/>
          <w:lang w:val="en-US"/>
        </w:rPr>
        <w:t xml:space="preserve">The Relief NPA Code for NPA </w:t>
      </w:r>
      <w:r w:rsidR="004537DB" w:rsidRPr="00B12A30">
        <w:rPr>
          <w:rFonts w:cs="Arial"/>
          <w:lang w:val="en-US"/>
        </w:rPr>
        <w:t>782/902</w:t>
      </w:r>
      <w:r w:rsidRPr="00B12A30">
        <w:rPr>
          <w:rFonts w:cs="Arial"/>
          <w:lang w:val="en-US"/>
        </w:rPr>
        <w:t xml:space="preserve"> should be NPA </w:t>
      </w:r>
      <w:r w:rsidR="004537DB" w:rsidRPr="00B12A30">
        <w:rPr>
          <w:rFonts w:cs="Arial"/>
          <w:lang w:val="en-US"/>
        </w:rPr>
        <w:t>851</w:t>
      </w:r>
      <w:r w:rsidRPr="00B12A30">
        <w:rPr>
          <w:rFonts w:cs="Arial"/>
          <w:lang w:val="en-US"/>
        </w:rPr>
        <w:t xml:space="preserve"> </w:t>
      </w:r>
      <w:r w:rsidR="00B12A30" w:rsidRPr="00B12A30">
        <w:rPr>
          <w:rFonts w:cs="Arial"/>
          <w:lang w:val="en-US"/>
        </w:rPr>
        <w:t xml:space="preserve">as per </w:t>
      </w:r>
      <w:r w:rsidR="00B12A30" w:rsidRPr="00B12A30">
        <w:rPr>
          <w:szCs w:val="22"/>
        </w:rPr>
        <w:t>Telecom Decision CRTC 2022-308, dated 8 November 2022</w:t>
      </w:r>
      <w:r w:rsidR="00B12A30" w:rsidRPr="00E4580B">
        <w:t>,</w:t>
      </w:r>
      <w:r w:rsidR="00B12A30" w:rsidRPr="00B12A30">
        <w:rPr>
          <w:rFonts w:cs="Arial"/>
        </w:rPr>
        <w:t xml:space="preserve"> </w:t>
      </w:r>
      <w:r w:rsidR="00B12A30" w:rsidRPr="00B12A30">
        <w:rPr>
          <w:rFonts w:cs="Arial"/>
          <w:lang w:val="en-US"/>
        </w:rPr>
        <w:t>for future relief of NPA 782/902; and</w:t>
      </w:r>
    </w:p>
    <w:p w14:paraId="7B232A8B" w14:textId="77777777" w:rsidR="00B12A30" w:rsidRPr="00B12A30" w:rsidRDefault="00B12A30" w:rsidP="00B12A30">
      <w:pPr>
        <w:pStyle w:val="ListParagraph"/>
        <w:autoSpaceDE w:val="0"/>
        <w:autoSpaceDN w:val="0"/>
        <w:adjustRightInd w:val="0"/>
        <w:rPr>
          <w:rFonts w:cs="Arial"/>
          <w:lang w:val="en-US"/>
        </w:rPr>
      </w:pPr>
    </w:p>
    <w:p w14:paraId="4C6B2832" w14:textId="5F328619"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2A1CD2" w:rsidRPr="00292031">
        <w:rPr>
          <w:rFonts w:cs="Arial"/>
          <w:lang w:val="en-US"/>
        </w:rPr>
        <w:t>2</w:t>
      </w:r>
      <w:r w:rsidR="0060665D">
        <w:rPr>
          <w:rFonts w:cs="Arial"/>
          <w:lang w:val="en-US"/>
        </w:rPr>
        <w:t>7</w:t>
      </w:r>
      <w:r w:rsidR="002A1CD2" w:rsidRPr="00292031">
        <w:rPr>
          <w:rFonts w:cs="Arial"/>
          <w:lang w:val="en-US"/>
        </w:rPr>
        <w:t xml:space="preserve"> </w:t>
      </w:r>
      <w:r w:rsidR="0067076A">
        <w:rPr>
          <w:rFonts w:cs="Arial"/>
          <w:lang w:val="en-US"/>
        </w:rPr>
        <w:t>May 2028</w:t>
      </w:r>
      <w:r w:rsidRPr="007B7FF2">
        <w:rPr>
          <w:rFonts w:cs="Arial"/>
          <w:lang w:val="en-US"/>
        </w:rPr>
        <w:t xml:space="preserve"> </w:t>
      </w:r>
      <w:r>
        <w:rPr>
          <w:rFonts w:cs="Arial"/>
          <w:lang w:val="en-US"/>
        </w:rPr>
        <w:t xml:space="preserve">to provide Carriers and customers with advanced notification and sufficient lead-time to implement relief in NPA </w:t>
      </w:r>
      <w:r w:rsidR="00B12A30">
        <w:rPr>
          <w:rFonts w:cs="Arial"/>
          <w:lang w:val="en-US"/>
        </w:rPr>
        <w:t>782/902</w:t>
      </w:r>
      <w:r w:rsidR="0060665D">
        <w:rPr>
          <w:rFonts w:cs="Arial"/>
          <w:lang w:val="en-US"/>
        </w:rPr>
        <w:t>.</w:t>
      </w:r>
    </w:p>
    <w:p w14:paraId="13650E67" w14:textId="77777777" w:rsidR="00B605DE" w:rsidRDefault="00B605DE">
      <w:pPr>
        <w:rPr>
          <w:rFonts w:cs="Arial"/>
          <w:color w:val="000000"/>
          <w:szCs w:val="22"/>
          <w:highlight w:val="yellow"/>
          <w:lang w:eastAsia="en-CA"/>
        </w:rPr>
      </w:pPr>
      <w:r>
        <w:rPr>
          <w:rFonts w:cs="Arial"/>
          <w:color w:val="000000"/>
          <w:szCs w:val="22"/>
          <w:highlight w:val="yellow"/>
          <w:lang w:eastAsia="en-CA"/>
        </w:rPr>
        <w:br w:type="page"/>
      </w:r>
    </w:p>
    <w:p w14:paraId="7D0E5511" w14:textId="09845265" w:rsidR="00295F45" w:rsidRDefault="00295F45">
      <w:bookmarkStart w:id="33" w:name="_Maps_and_Figures"/>
      <w:bookmarkEnd w:id="33"/>
    </w:p>
    <w:p w14:paraId="504CA52D" w14:textId="77777777" w:rsidR="00295F45" w:rsidRDefault="00295F45" w:rsidP="00295F45">
      <w:pPr>
        <w:rPr>
          <w:rFonts w:cs="Arial"/>
          <w:b/>
          <w:caps/>
          <w:sz w:val="24"/>
          <w:szCs w:val="32"/>
        </w:rPr>
      </w:pPr>
    </w:p>
    <w:p w14:paraId="2B4998E6" w14:textId="77777777" w:rsidR="002010E7" w:rsidRDefault="002010E7" w:rsidP="00295F45">
      <w:pPr>
        <w:rPr>
          <w:rFonts w:cs="Arial"/>
          <w:b/>
          <w:caps/>
          <w:sz w:val="24"/>
          <w:szCs w:val="32"/>
        </w:rPr>
      </w:pPr>
    </w:p>
    <w:p w14:paraId="356954C1" w14:textId="77777777" w:rsidR="002010E7" w:rsidRDefault="002010E7" w:rsidP="00295F45">
      <w:pPr>
        <w:rPr>
          <w:rFonts w:cs="Arial"/>
          <w:b/>
          <w:caps/>
          <w:sz w:val="24"/>
          <w:szCs w:val="32"/>
        </w:rPr>
      </w:pPr>
    </w:p>
    <w:p w14:paraId="0C0CEF07" w14:textId="77777777" w:rsidR="002010E7" w:rsidRDefault="002010E7" w:rsidP="00295F45">
      <w:pPr>
        <w:rPr>
          <w:rFonts w:cs="Arial"/>
          <w:b/>
          <w:caps/>
          <w:sz w:val="24"/>
          <w:szCs w:val="32"/>
        </w:rPr>
      </w:pPr>
    </w:p>
    <w:p w14:paraId="51675EF4" w14:textId="77777777" w:rsidR="002010E7" w:rsidRDefault="002010E7" w:rsidP="00295F45">
      <w:pPr>
        <w:rPr>
          <w:rFonts w:cs="Arial"/>
          <w:b/>
          <w:caps/>
          <w:sz w:val="24"/>
          <w:szCs w:val="32"/>
        </w:rPr>
      </w:pPr>
    </w:p>
    <w:p w14:paraId="231F8A15" w14:textId="77777777" w:rsidR="002010E7" w:rsidRDefault="002010E7" w:rsidP="00295F45">
      <w:pPr>
        <w:rPr>
          <w:rFonts w:cs="Arial"/>
          <w:b/>
          <w:caps/>
          <w:sz w:val="24"/>
          <w:szCs w:val="32"/>
        </w:rPr>
      </w:pPr>
    </w:p>
    <w:p w14:paraId="206B5E05" w14:textId="77777777" w:rsidR="002010E7" w:rsidRDefault="002010E7" w:rsidP="00295F45">
      <w:pPr>
        <w:rPr>
          <w:rFonts w:cs="Arial"/>
          <w:b/>
          <w:caps/>
          <w:sz w:val="24"/>
          <w:szCs w:val="32"/>
        </w:rPr>
      </w:pPr>
    </w:p>
    <w:p w14:paraId="588C03AC" w14:textId="77777777" w:rsidR="002010E7" w:rsidRDefault="002010E7" w:rsidP="00295F45">
      <w:pPr>
        <w:rPr>
          <w:rFonts w:cs="Arial"/>
          <w:b/>
          <w:caps/>
          <w:sz w:val="24"/>
          <w:szCs w:val="32"/>
        </w:rPr>
      </w:pPr>
    </w:p>
    <w:p w14:paraId="6EC96C82" w14:textId="77777777" w:rsidR="002010E7" w:rsidRDefault="002010E7" w:rsidP="00295F45">
      <w:pPr>
        <w:rPr>
          <w:rFonts w:cs="Arial"/>
          <w:b/>
          <w:caps/>
          <w:sz w:val="24"/>
          <w:szCs w:val="32"/>
        </w:rPr>
      </w:pPr>
    </w:p>
    <w:p w14:paraId="50CAE4AD" w14:textId="77777777" w:rsidR="002010E7" w:rsidRDefault="002010E7" w:rsidP="00295F45">
      <w:pPr>
        <w:rPr>
          <w:rFonts w:cs="Arial"/>
          <w:b/>
          <w:caps/>
          <w:sz w:val="24"/>
          <w:szCs w:val="32"/>
        </w:rPr>
      </w:pPr>
    </w:p>
    <w:p w14:paraId="490B9AE3" w14:textId="77777777" w:rsidR="002010E7" w:rsidRDefault="002010E7" w:rsidP="00295F45">
      <w:pPr>
        <w:rPr>
          <w:rFonts w:cs="Arial"/>
          <w:b/>
          <w:caps/>
          <w:sz w:val="24"/>
          <w:szCs w:val="32"/>
        </w:rPr>
      </w:pPr>
    </w:p>
    <w:p w14:paraId="73B49953" w14:textId="77777777" w:rsidR="002010E7" w:rsidRDefault="002010E7" w:rsidP="00295F45">
      <w:pPr>
        <w:rPr>
          <w:rFonts w:cs="Arial"/>
          <w:b/>
          <w:caps/>
          <w:sz w:val="24"/>
          <w:szCs w:val="32"/>
        </w:rPr>
      </w:pPr>
    </w:p>
    <w:p w14:paraId="1AE87B07" w14:textId="77777777" w:rsidR="002010E7" w:rsidRDefault="002010E7" w:rsidP="00295F45">
      <w:pPr>
        <w:rPr>
          <w:rFonts w:cs="Arial"/>
          <w:b/>
          <w:caps/>
          <w:sz w:val="24"/>
          <w:szCs w:val="32"/>
        </w:rPr>
      </w:pPr>
    </w:p>
    <w:p w14:paraId="441D90FD" w14:textId="77777777" w:rsidR="002010E7" w:rsidRDefault="002010E7" w:rsidP="00295F45">
      <w:pPr>
        <w:rPr>
          <w:rFonts w:cs="Arial"/>
          <w:b/>
          <w:caps/>
          <w:sz w:val="24"/>
          <w:szCs w:val="32"/>
        </w:rPr>
      </w:pPr>
    </w:p>
    <w:p w14:paraId="2A9CF150" w14:textId="77777777" w:rsidR="002010E7" w:rsidRDefault="002010E7" w:rsidP="00295F45">
      <w:pPr>
        <w:rPr>
          <w:rFonts w:cs="Arial"/>
          <w:b/>
          <w:caps/>
          <w:sz w:val="24"/>
          <w:szCs w:val="32"/>
        </w:rPr>
      </w:pPr>
    </w:p>
    <w:p w14:paraId="27698A50" w14:textId="77777777" w:rsidR="00295F45" w:rsidRDefault="00295F45" w:rsidP="00295F45">
      <w:pPr>
        <w:pStyle w:val="AnnexHeading"/>
      </w:pPr>
      <w:bookmarkStart w:id="34" w:name="_Toc44067763"/>
      <w:bookmarkStart w:id="35" w:name="_Toc229560784"/>
      <w:r>
        <w:t>ANNEXES</w:t>
      </w:r>
      <w:bookmarkEnd w:id="34"/>
      <w:bookmarkEnd w:id="35"/>
    </w:p>
    <w:p w14:paraId="284A96A3" w14:textId="77777777" w:rsidR="00295F45" w:rsidRDefault="00295F45" w:rsidP="00295F45">
      <w:pPr>
        <w:rPr>
          <w:rFonts w:cs="Arial"/>
        </w:rPr>
      </w:pPr>
    </w:p>
    <w:p w14:paraId="2602F230" w14:textId="77777777" w:rsidR="001C33E6" w:rsidRDefault="001C33E6" w:rsidP="00295F45">
      <w:pPr>
        <w:rPr>
          <w:rFonts w:cs="Arial"/>
        </w:rPr>
      </w:pPr>
    </w:p>
    <w:p w14:paraId="6536EF9B" w14:textId="77777777" w:rsidR="000D0C60" w:rsidRDefault="000D0C60" w:rsidP="000D0C60">
      <w:pPr>
        <w:jc w:val="center"/>
        <w:rPr>
          <w:b/>
          <w:sz w:val="27"/>
          <w:szCs w:val="27"/>
        </w:rPr>
      </w:pPr>
      <w:r>
        <w:rPr>
          <w:b/>
          <w:sz w:val="27"/>
          <w:szCs w:val="27"/>
        </w:rPr>
        <w:t>Planning Document (PD)</w:t>
      </w:r>
    </w:p>
    <w:p w14:paraId="7CCAC42C" w14:textId="3A89214C" w:rsidR="001C33E6" w:rsidRPr="007D2B65" w:rsidRDefault="001C33E6" w:rsidP="001C33E6">
      <w:pPr>
        <w:jc w:val="center"/>
        <w:rPr>
          <w:b/>
          <w:sz w:val="24"/>
          <w:szCs w:val="24"/>
        </w:rPr>
      </w:pPr>
      <w:r w:rsidRPr="007D2B65">
        <w:rPr>
          <w:b/>
          <w:sz w:val="24"/>
          <w:szCs w:val="24"/>
        </w:rPr>
        <w:t xml:space="preserve">Numbering Plan Area (NPA) </w:t>
      </w:r>
      <w:r w:rsidR="00C50CBD">
        <w:rPr>
          <w:b/>
          <w:sz w:val="24"/>
          <w:szCs w:val="24"/>
        </w:rPr>
        <w:t>782/902</w:t>
      </w:r>
    </w:p>
    <w:p w14:paraId="7D1AC8F8" w14:textId="77777777" w:rsidR="002F4ABD" w:rsidRDefault="002F4ABD" w:rsidP="00295F45">
      <w:pPr>
        <w:rPr>
          <w:rFonts w:cs="Arial"/>
        </w:rPr>
        <w:sectPr w:rsidR="002F4ABD" w:rsidSect="00F419EA">
          <w:headerReference w:type="default" r:id="rId23"/>
          <w:footerReference w:type="default" r:id="rId24"/>
          <w:type w:val="continuous"/>
          <w:pgSz w:w="12240" w:h="15840"/>
          <w:pgMar w:top="1440" w:right="1440" w:bottom="1440" w:left="1440" w:header="720" w:footer="720" w:gutter="0"/>
          <w:cols w:space="720"/>
        </w:sectPr>
      </w:pPr>
    </w:p>
    <w:p w14:paraId="5825B064" w14:textId="2DC51747" w:rsidR="00295F45" w:rsidRDefault="00295F45" w:rsidP="00295F45">
      <w:pPr>
        <w:rPr>
          <w:rFonts w:cs="Arial"/>
        </w:rPr>
      </w:pPr>
    </w:p>
    <w:p w14:paraId="46F51980" w14:textId="551B8995" w:rsidR="00F64958" w:rsidRDefault="006C505D" w:rsidP="00F64958">
      <w:pPr>
        <w:pStyle w:val="Heading9"/>
        <w:numPr>
          <w:ilvl w:val="0"/>
          <w:numId w:val="28"/>
        </w:numPr>
        <w:ind w:left="720"/>
      </w:pPr>
      <w:r>
        <w:t>MAPS AND FIGURES</w:t>
      </w:r>
    </w:p>
    <w:p w14:paraId="53E39424" w14:textId="77777777" w:rsidR="006F6EDE" w:rsidRDefault="006F6EDE" w:rsidP="00295F45">
      <w:pPr>
        <w:keepNext/>
        <w:jc w:val="center"/>
        <w:rPr>
          <w:noProof/>
          <w:lang w:eastAsia="en-CA"/>
        </w:rPr>
      </w:pPr>
    </w:p>
    <w:p w14:paraId="38ECD9F3" w14:textId="122EB7E0" w:rsidR="00295F45" w:rsidRDefault="009F7B33" w:rsidP="00295F45">
      <w:pPr>
        <w:keepNext/>
        <w:jc w:val="center"/>
        <w:rPr>
          <w:rFonts w:cs="Arial"/>
        </w:rPr>
      </w:pPr>
      <w:r>
        <w:rPr>
          <w:rFonts w:cs="Arial"/>
          <w:noProof/>
        </w:rPr>
        <w:drawing>
          <wp:inline distT="0" distB="0" distL="0" distR="0" wp14:anchorId="2550D069" wp14:editId="5160B959">
            <wp:extent cx="5943600" cy="6077975"/>
            <wp:effectExtent l="0" t="0" r="0" b="0"/>
            <wp:docPr id="239473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077975"/>
                    </a:xfrm>
                    <a:prstGeom prst="rect">
                      <a:avLst/>
                    </a:prstGeom>
                    <a:noFill/>
                    <a:ln>
                      <a:noFill/>
                    </a:ln>
                  </pic:spPr>
                </pic:pic>
              </a:graphicData>
            </a:graphic>
          </wp:inline>
        </w:drawing>
      </w:r>
    </w:p>
    <w:p w14:paraId="71720F26" w14:textId="77777777" w:rsidR="00295F45" w:rsidRDefault="00295F45" w:rsidP="00295F45">
      <w:pPr>
        <w:keepNext/>
        <w:jc w:val="center"/>
        <w:rPr>
          <w:rFonts w:cs="Arial"/>
        </w:rPr>
      </w:pPr>
    </w:p>
    <w:p w14:paraId="3FBC16C5" w14:textId="0AC1E052" w:rsidR="00295F45" w:rsidRDefault="00295F45" w:rsidP="00295F45">
      <w:pPr>
        <w:pStyle w:val="Caption"/>
      </w:pPr>
      <w:bookmarkStart w:id="36" w:name="_Ref51308401"/>
      <w:bookmarkStart w:id="37" w:name="_Toc455050138"/>
      <w:bookmarkStart w:id="38" w:name="_Toc455043670"/>
      <w:bookmarkStart w:id="39" w:name="_Toc525724613"/>
      <w:bookmarkStart w:id="40" w:name="_Ref51305870"/>
      <w:bookmarkStart w:id="41" w:name="_Toc229560849"/>
      <w:r>
        <w:rPr>
          <w:rFonts w:cs="Arial"/>
        </w:rPr>
        <w:t xml:space="preserve">Figure </w:t>
      </w:r>
      <w:r>
        <w:fldChar w:fldCharType="begin"/>
      </w:r>
      <w:r>
        <w:rPr>
          <w:rFonts w:cs="Arial"/>
        </w:rPr>
        <w:instrText xml:space="preserve"> SEQ Figure \* ARABIC </w:instrText>
      </w:r>
      <w:r>
        <w:fldChar w:fldCharType="separate"/>
      </w:r>
      <w:r>
        <w:rPr>
          <w:rFonts w:cs="Arial"/>
          <w:noProof/>
        </w:rPr>
        <w:t>1</w:t>
      </w:r>
      <w:r>
        <w:fldChar w:fldCharType="end"/>
      </w:r>
      <w:bookmarkEnd w:id="36"/>
      <w:r>
        <w:rPr>
          <w:rFonts w:cs="Arial"/>
        </w:rPr>
        <w:t xml:space="preserve"> </w:t>
      </w:r>
      <w:r>
        <w:rPr>
          <w:rFonts w:cs="Arial"/>
          <w:b w:val="0"/>
        </w:rPr>
        <w:t>–</w:t>
      </w:r>
      <w:r>
        <w:rPr>
          <w:rFonts w:cs="Arial"/>
        </w:rPr>
        <w:t xml:space="preserve"> Overview Map of NPA </w:t>
      </w:r>
      <w:bookmarkEnd w:id="37"/>
      <w:bookmarkEnd w:id="38"/>
      <w:bookmarkEnd w:id="39"/>
      <w:r w:rsidR="009F7B33">
        <w:rPr>
          <w:rFonts w:cs="Arial"/>
        </w:rPr>
        <w:t>782/902</w:t>
      </w:r>
      <w:bookmarkEnd w:id="40"/>
      <w:bookmarkEnd w:id="41"/>
      <w:r>
        <w:rPr>
          <w:rFonts w:cs="Arial"/>
        </w:rPr>
        <w:t xml:space="preserve"> </w:t>
      </w:r>
      <w:r>
        <w:br w:type="page"/>
      </w:r>
    </w:p>
    <w:p w14:paraId="2FE128AA" w14:textId="289F66D8" w:rsidR="007C0FC1" w:rsidRDefault="0002350A" w:rsidP="00CF1E94">
      <w:pPr>
        <w:keepNext/>
        <w:jc w:val="center"/>
        <w:rPr>
          <w:rFonts w:cs="Arial"/>
          <w:b/>
          <w:bCs/>
          <w:u w:val="single"/>
        </w:rPr>
      </w:pPr>
      <w:bookmarkStart w:id="42" w:name="_Ref51305953"/>
      <w:bookmarkStart w:id="43" w:name="_Toc525724614"/>
      <w:bookmarkStart w:id="44" w:name="_Toc455050139"/>
      <w:bookmarkStart w:id="45" w:name="_Toc455043671"/>
      <w:r>
        <w:rPr>
          <w:noProof/>
        </w:rPr>
        <w:lastRenderedPageBreak/>
        <w:drawing>
          <wp:inline distT="0" distB="0" distL="0" distR="0" wp14:anchorId="06392472" wp14:editId="5937D0D3">
            <wp:extent cx="5715000" cy="3886200"/>
            <wp:effectExtent l="0" t="0" r="0" b="0"/>
            <wp:docPr id="1646062676" name="Chart 1">
              <a:extLst xmlns:a="http://schemas.openxmlformats.org/drawingml/2006/main">
                <a:ext uri="{FF2B5EF4-FFF2-40B4-BE49-F238E27FC236}">
                  <a16:creationId xmlns:a16="http://schemas.microsoft.com/office/drawing/2014/main" id="{DEA32911-ABFE-453E-BAA8-8B3C7FC22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879E09" w14:textId="49C2CF42" w:rsidR="00D85E83" w:rsidRPr="008618EF" w:rsidRDefault="00D85E83" w:rsidP="00CF1E94">
      <w:pPr>
        <w:keepNext/>
        <w:jc w:val="center"/>
        <w:rPr>
          <w:rFonts w:cs="Arial"/>
          <w:b/>
          <w:bCs/>
          <w:color w:val="000000" w:themeColor="text1"/>
          <w:u w:val="single"/>
        </w:rPr>
      </w:pPr>
      <w:bookmarkStart w:id="46" w:name="_Toc229560850"/>
      <w:r w:rsidRPr="008618EF">
        <w:rPr>
          <w:rFonts w:cs="Arial"/>
          <w:b/>
          <w:bCs/>
          <w:color w:val="000000" w:themeColor="text1"/>
          <w:u w:val="single"/>
        </w:rPr>
        <w:t xml:space="preserve">Figure </w:t>
      </w:r>
      <w:r w:rsidRPr="008618EF">
        <w:rPr>
          <w:rFonts w:cs="Arial"/>
          <w:b/>
          <w:bCs/>
          <w:color w:val="000000" w:themeColor="text1"/>
          <w:u w:val="single"/>
        </w:rPr>
        <w:fldChar w:fldCharType="begin"/>
      </w:r>
      <w:r w:rsidRPr="008618EF">
        <w:rPr>
          <w:rFonts w:cs="Arial"/>
          <w:b/>
          <w:bCs/>
          <w:color w:val="000000" w:themeColor="text1"/>
          <w:u w:val="single"/>
        </w:rPr>
        <w:instrText xml:space="preserve"> SEQ Figure \* ARABIC </w:instrText>
      </w:r>
      <w:r w:rsidRPr="008618EF">
        <w:rPr>
          <w:rFonts w:cs="Arial"/>
          <w:b/>
          <w:bCs/>
          <w:color w:val="000000" w:themeColor="text1"/>
          <w:u w:val="single"/>
        </w:rPr>
        <w:fldChar w:fldCharType="separate"/>
      </w:r>
      <w:r w:rsidRPr="008618EF">
        <w:rPr>
          <w:rFonts w:cs="Arial"/>
          <w:b/>
          <w:bCs/>
          <w:noProof/>
          <w:color w:val="000000" w:themeColor="text1"/>
          <w:u w:val="single"/>
        </w:rPr>
        <w:t>2</w:t>
      </w:r>
      <w:r w:rsidRPr="008618EF">
        <w:rPr>
          <w:rFonts w:cs="Arial"/>
          <w:b/>
          <w:bCs/>
          <w:color w:val="000000" w:themeColor="text1"/>
          <w:u w:val="single"/>
        </w:rPr>
        <w:fldChar w:fldCharType="end"/>
      </w:r>
      <w:r w:rsidRPr="008618EF">
        <w:rPr>
          <w:rFonts w:cs="Arial"/>
          <w:b/>
          <w:bCs/>
          <w:color w:val="000000" w:themeColor="text1"/>
          <w:u w:val="single"/>
        </w:rPr>
        <w:t xml:space="preserve"> – NPA </w:t>
      </w:r>
      <w:r w:rsidR="00F1298F" w:rsidRPr="008618EF">
        <w:rPr>
          <w:rFonts w:cs="Arial"/>
          <w:b/>
          <w:bCs/>
          <w:color w:val="000000" w:themeColor="text1"/>
          <w:u w:val="single"/>
        </w:rPr>
        <w:t>782-902</w:t>
      </w:r>
      <w:r w:rsidRPr="008618EF">
        <w:rPr>
          <w:rFonts w:cs="Arial"/>
          <w:b/>
          <w:bCs/>
          <w:color w:val="000000" w:themeColor="text1"/>
          <w:u w:val="single"/>
        </w:rPr>
        <w:t xml:space="preserve"> Actual and Forecast CO Code Assignments</w:t>
      </w:r>
      <w:bookmarkEnd w:id="42"/>
      <w:bookmarkEnd w:id="46"/>
    </w:p>
    <w:bookmarkEnd w:id="43"/>
    <w:bookmarkEnd w:id="44"/>
    <w:bookmarkEnd w:id="45"/>
    <w:p w14:paraId="0CB47B6F" w14:textId="6ED966B2" w:rsidR="004620C9" w:rsidRDefault="004620C9" w:rsidP="003E4280"/>
    <w:p w14:paraId="14FD66C7" w14:textId="0F772D74" w:rsidR="00A334BD" w:rsidRPr="008618EF" w:rsidRDefault="007F0A57" w:rsidP="00295F45">
      <w:pPr>
        <w:pStyle w:val="Caption"/>
        <w:rPr>
          <w:rFonts w:cs="Arial"/>
          <w:u w:val="none"/>
        </w:rPr>
      </w:pPr>
      <w:bookmarkStart w:id="47" w:name="_Ref8900234"/>
      <w:bookmarkStart w:id="48" w:name="_Toc525724621"/>
      <w:r w:rsidRPr="008618EF">
        <w:rPr>
          <w:noProof/>
          <w:u w:val="none"/>
        </w:rPr>
        <w:drawing>
          <wp:inline distT="0" distB="0" distL="0" distR="0" wp14:anchorId="6A176C11" wp14:editId="7F59248D">
            <wp:extent cx="5715000" cy="3664114"/>
            <wp:effectExtent l="0" t="0" r="0" b="12700"/>
            <wp:docPr id="1694132784" name="Chart 1">
              <a:extLst xmlns:a="http://schemas.openxmlformats.org/drawingml/2006/main">
                <a:ext uri="{FF2B5EF4-FFF2-40B4-BE49-F238E27FC236}">
                  <a16:creationId xmlns:a16="http://schemas.microsoft.com/office/drawing/2014/main" id="{556D47F3-2F2D-47AE-969B-ABDC99A9A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4DEB01" w14:textId="30FE4E03" w:rsidR="00295F45" w:rsidRPr="008618EF" w:rsidRDefault="00295F45" w:rsidP="00295F45">
      <w:pPr>
        <w:pStyle w:val="Caption"/>
        <w:rPr>
          <w:rFonts w:cs="Arial"/>
          <w:color w:val="000000" w:themeColor="text1"/>
        </w:rPr>
      </w:pPr>
      <w:bookmarkStart w:id="49" w:name="_Hlk51583679"/>
      <w:bookmarkStart w:id="50" w:name="_Toc229560851"/>
      <w:r w:rsidRPr="008618EF">
        <w:rPr>
          <w:rFonts w:cs="Arial"/>
          <w:color w:val="000000" w:themeColor="text1"/>
        </w:rPr>
        <w:t xml:space="preserve">Figure </w:t>
      </w:r>
      <w:r w:rsidRPr="008618EF">
        <w:rPr>
          <w:color w:val="000000" w:themeColor="text1"/>
        </w:rPr>
        <w:fldChar w:fldCharType="begin"/>
      </w:r>
      <w:r w:rsidRPr="008618EF">
        <w:rPr>
          <w:rFonts w:cs="Arial"/>
          <w:color w:val="000000" w:themeColor="text1"/>
        </w:rPr>
        <w:instrText xml:space="preserve"> SEQ Figure \* ARABIC </w:instrText>
      </w:r>
      <w:r w:rsidRPr="008618EF">
        <w:rPr>
          <w:color w:val="000000" w:themeColor="text1"/>
        </w:rPr>
        <w:fldChar w:fldCharType="separate"/>
      </w:r>
      <w:r w:rsidRPr="008618EF">
        <w:rPr>
          <w:rFonts w:cs="Arial"/>
          <w:noProof/>
          <w:color w:val="000000" w:themeColor="text1"/>
        </w:rPr>
        <w:t>3</w:t>
      </w:r>
      <w:r w:rsidRPr="008618EF">
        <w:rPr>
          <w:color w:val="000000" w:themeColor="text1"/>
        </w:rPr>
        <w:fldChar w:fldCharType="end"/>
      </w:r>
      <w:r w:rsidRPr="008618EF">
        <w:rPr>
          <w:rFonts w:cs="Arial"/>
          <w:color w:val="000000" w:themeColor="text1"/>
        </w:rPr>
        <w:t xml:space="preserve"> </w:t>
      </w:r>
      <w:r w:rsidRPr="008618EF">
        <w:rPr>
          <w:rFonts w:cs="Arial"/>
          <w:bCs/>
          <w:color w:val="000000" w:themeColor="text1"/>
        </w:rPr>
        <w:t>–</w:t>
      </w:r>
      <w:r w:rsidRPr="008618EF">
        <w:rPr>
          <w:rFonts w:cs="Arial"/>
          <w:color w:val="000000" w:themeColor="text1"/>
        </w:rPr>
        <w:t xml:space="preserve"> NPA </w:t>
      </w:r>
      <w:r w:rsidR="003E0D65" w:rsidRPr="008618EF">
        <w:rPr>
          <w:rFonts w:cs="Arial"/>
          <w:color w:val="000000" w:themeColor="text1"/>
        </w:rPr>
        <w:t>782/902</w:t>
      </w:r>
      <w:r w:rsidRPr="008618EF">
        <w:rPr>
          <w:rFonts w:cs="Arial"/>
          <w:color w:val="000000" w:themeColor="text1"/>
        </w:rPr>
        <w:t xml:space="preserve"> CO Code Exhaust</w:t>
      </w:r>
      <w:r w:rsidR="000E104E" w:rsidRPr="008618EF">
        <w:rPr>
          <w:rFonts w:cs="Arial"/>
          <w:color w:val="000000" w:themeColor="text1"/>
        </w:rPr>
        <w:t xml:space="preserve"> </w:t>
      </w:r>
      <w:r w:rsidR="000E104E" w:rsidRPr="008618EF">
        <w:rPr>
          <w:rFonts w:cs="Arial"/>
          <w:bCs/>
          <w:color w:val="000000" w:themeColor="text1"/>
        </w:rPr>
        <w:t>–</w:t>
      </w:r>
      <w:r w:rsidR="000E104E" w:rsidRPr="008618EF">
        <w:rPr>
          <w:rFonts w:cs="Arial"/>
          <w:color w:val="000000" w:themeColor="text1"/>
        </w:rPr>
        <w:t xml:space="preserve"> J</w:t>
      </w:r>
      <w:r w:rsidR="00E17AE9" w:rsidRPr="008618EF">
        <w:rPr>
          <w:rFonts w:cs="Arial"/>
          <w:color w:val="000000" w:themeColor="text1"/>
        </w:rPr>
        <w:t>anuar</w:t>
      </w:r>
      <w:r w:rsidR="001F56AC" w:rsidRPr="008618EF">
        <w:rPr>
          <w:rFonts w:cs="Arial"/>
          <w:color w:val="000000" w:themeColor="text1"/>
        </w:rPr>
        <w:t>y</w:t>
      </w:r>
      <w:r w:rsidR="000E104E" w:rsidRPr="008618EF">
        <w:rPr>
          <w:rFonts w:cs="Arial"/>
          <w:color w:val="000000" w:themeColor="text1"/>
        </w:rPr>
        <w:t xml:space="preserve"> </w:t>
      </w:r>
      <w:r w:rsidR="00F009D0" w:rsidRPr="008618EF">
        <w:rPr>
          <w:rFonts w:cs="Arial"/>
          <w:color w:val="000000" w:themeColor="text1"/>
        </w:rPr>
        <w:t>2026 S</w:t>
      </w:r>
      <w:r w:rsidRPr="008618EF">
        <w:rPr>
          <w:rFonts w:cs="Arial"/>
          <w:color w:val="000000" w:themeColor="text1"/>
        </w:rPr>
        <w:t>-NRUF</w:t>
      </w:r>
      <w:bookmarkEnd w:id="47"/>
      <w:bookmarkEnd w:id="48"/>
      <w:bookmarkEnd w:id="49"/>
      <w:bookmarkEnd w:id="50"/>
    </w:p>
    <w:p w14:paraId="1BB665B9" w14:textId="130F1B27" w:rsidR="000C4836" w:rsidRPr="00903010" w:rsidRDefault="00D34F3C" w:rsidP="007D2B65">
      <w:r>
        <w:rPr>
          <w:rFonts w:cs="Arial"/>
          <w:noProof/>
        </w:rPr>
        <w:lastRenderedPageBreak/>
        <w:drawing>
          <wp:inline distT="0" distB="0" distL="0" distR="0" wp14:anchorId="45915ACB" wp14:editId="3D2C7096">
            <wp:extent cx="5943600" cy="6184977"/>
            <wp:effectExtent l="0" t="0" r="0" b="6350"/>
            <wp:docPr id="8364158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184977"/>
                    </a:xfrm>
                    <a:prstGeom prst="rect">
                      <a:avLst/>
                    </a:prstGeom>
                    <a:noFill/>
                    <a:ln>
                      <a:noFill/>
                    </a:ln>
                  </pic:spPr>
                </pic:pic>
              </a:graphicData>
            </a:graphic>
          </wp:inline>
        </w:drawing>
      </w:r>
    </w:p>
    <w:p w14:paraId="33E29E79" w14:textId="670EC5C7" w:rsidR="00295F45" w:rsidRDefault="00295F45" w:rsidP="00E7067C">
      <w:pPr>
        <w:jc w:val="center"/>
      </w:pPr>
    </w:p>
    <w:p w14:paraId="17E64D7E" w14:textId="77777777" w:rsidR="00295F45" w:rsidRDefault="00295F45" w:rsidP="00295F45"/>
    <w:p w14:paraId="3B9F3999" w14:textId="3BBB1875" w:rsidR="00B57F6A" w:rsidRDefault="00C52F5B" w:rsidP="00295F45">
      <w:pPr>
        <w:pStyle w:val="Caption"/>
        <w:rPr>
          <w:rFonts w:cs="Arial"/>
        </w:rPr>
        <w:sectPr w:rsidR="00B57F6A" w:rsidSect="007D2B65">
          <w:footerReference w:type="default" r:id="rId29"/>
          <w:pgSz w:w="12240" w:h="15840"/>
          <w:pgMar w:top="1440" w:right="1440" w:bottom="1440" w:left="1440" w:header="720" w:footer="720" w:gutter="0"/>
          <w:pgNumType w:start="1"/>
          <w:cols w:space="720"/>
        </w:sectPr>
      </w:pPr>
      <w:bookmarkStart w:id="51" w:name="_Ref8900288"/>
      <w:bookmarkStart w:id="52" w:name="_Ref8902603"/>
      <w:bookmarkStart w:id="53" w:name="_Ref522690796"/>
      <w:bookmarkStart w:id="54" w:name="_Toc525724624"/>
      <w:bookmarkStart w:id="55" w:name="_Toc229560852"/>
      <w:r>
        <w:rPr>
          <w:rFonts w:cs="Arial"/>
        </w:rPr>
        <w:t xml:space="preserve">Figure </w:t>
      </w:r>
      <w:r>
        <w:fldChar w:fldCharType="begin"/>
      </w:r>
      <w:r>
        <w:rPr>
          <w:rFonts w:cs="Arial"/>
        </w:rPr>
        <w:instrText xml:space="preserve"> SEQ Figure \* ARABIC </w:instrText>
      </w:r>
      <w:r>
        <w:fldChar w:fldCharType="separate"/>
      </w:r>
      <w:r>
        <w:rPr>
          <w:rFonts w:cs="Arial"/>
          <w:noProof/>
        </w:rPr>
        <w:t>4</w:t>
      </w:r>
      <w:r>
        <w:fldChar w:fldCharType="end"/>
      </w:r>
      <w:r>
        <w:rPr>
          <w:rFonts w:cs="Arial"/>
        </w:rPr>
        <w:t xml:space="preserve"> </w:t>
      </w:r>
      <w:r w:rsidRPr="007D2B65">
        <w:rPr>
          <w:rFonts w:cs="Arial"/>
          <w:bCs/>
        </w:rPr>
        <w:t>–</w:t>
      </w:r>
      <w:r>
        <w:rPr>
          <w:rFonts w:cs="Arial"/>
          <w:bCs/>
        </w:rPr>
        <w:t xml:space="preserve"> </w:t>
      </w:r>
      <w:r w:rsidR="008622D6">
        <w:rPr>
          <w:rFonts w:cs="Arial"/>
        </w:rPr>
        <w:t>Distributed Overlay</w:t>
      </w:r>
      <w:bookmarkEnd w:id="51"/>
      <w:bookmarkEnd w:id="52"/>
      <w:bookmarkEnd w:id="55"/>
    </w:p>
    <w:p w14:paraId="4B6B4B75" w14:textId="32AD26C4" w:rsidR="00295F45" w:rsidRPr="00054CB3" w:rsidRDefault="008A32EE" w:rsidP="007D2B65">
      <w:pPr>
        <w:pStyle w:val="Heading9"/>
        <w:numPr>
          <w:ilvl w:val="0"/>
          <w:numId w:val="51"/>
        </w:numPr>
        <w:rPr>
          <w:rFonts w:cs="Arial"/>
          <w:sz w:val="20"/>
        </w:rPr>
      </w:pPr>
      <w:r w:rsidRPr="00054CB3">
        <w:rPr>
          <w:rFonts w:cs="Arial"/>
          <w:sz w:val="20"/>
        </w:rPr>
        <w:lastRenderedPageBreak/>
        <w:t xml:space="preserve">NPA </w:t>
      </w:r>
      <w:r w:rsidR="00D34F3C">
        <w:rPr>
          <w:rFonts w:cs="Arial"/>
          <w:sz w:val="20"/>
        </w:rPr>
        <w:t>782/902</w:t>
      </w:r>
      <w:r w:rsidRPr="00054CB3">
        <w:rPr>
          <w:rFonts w:cs="Arial"/>
          <w:sz w:val="20"/>
        </w:rPr>
        <w:t xml:space="preserve"> EXCHANGE AREAS</w:t>
      </w:r>
      <w:bookmarkEnd w:id="53"/>
      <w:bookmarkEnd w:id="54"/>
    </w:p>
    <w:p w14:paraId="60974897" w14:textId="77777777" w:rsidR="00406AA4" w:rsidRPr="00054CB3" w:rsidRDefault="00406AA4" w:rsidP="001B76E7">
      <w:pPr>
        <w:jc w:val="center"/>
        <w:rPr>
          <w:rFonts w:cs="Arial"/>
          <w:b/>
          <w:bCs/>
          <w:color w:val="000000"/>
          <w:sz w:val="20"/>
          <w:lang w:eastAsia="en-CA"/>
        </w:rPr>
        <w:sectPr w:rsidR="00406AA4" w:rsidRPr="00054CB3" w:rsidSect="00B57F6A">
          <w:footerReference w:type="default" r:id="rId30"/>
          <w:pgSz w:w="12240" w:h="15840"/>
          <w:pgMar w:top="1440" w:right="1440" w:bottom="1440" w:left="1440" w:header="720" w:footer="720" w:gutter="0"/>
          <w:pgNumType w:start="1" w:chapStyle="9"/>
          <w:cols w:space="720"/>
        </w:sectPr>
      </w:pPr>
    </w:p>
    <w:tbl>
      <w:tblPr>
        <w:tblW w:w="2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320"/>
      </w:tblGrid>
      <w:tr w:rsidR="004D4BAF" w:rsidRPr="00E36608" w14:paraId="39E6D829" w14:textId="77777777" w:rsidTr="002C771F">
        <w:trPr>
          <w:cantSplit/>
          <w:trHeight w:val="300"/>
          <w:tblHeader/>
        </w:trPr>
        <w:tc>
          <w:tcPr>
            <w:tcW w:w="551" w:type="dxa"/>
            <w:noWrap/>
            <w:vAlign w:val="bottom"/>
            <w:hideMark/>
          </w:tcPr>
          <w:p w14:paraId="018562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t>
            </w:r>
          </w:p>
        </w:tc>
        <w:tc>
          <w:tcPr>
            <w:tcW w:w="2320" w:type="dxa"/>
            <w:noWrap/>
            <w:vAlign w:val="bottom"/>
            <w:hideMark/>
          </w:tcPr>
          <w:p w14:paraId="75257AD9" w14:textId="77777777" w:rsidR="004D4BAF" w:rsidRPr="00E36608" w:rsidRDefault="004D4BAF" w:rsidP="002C771F">
            <w:pPr>
              <w:rPr>
                <w:rFonts w:ascii="Aptos Narrow" w:hAnsi="Aptos Narrow"/>
                <w:b/>
                <w:bCs/>
                <w:color w:val="000000"/>
                <w:szCs w:val="22"/>
                <w:lang w:val="en-US"/>
              </w:rPr>
            </w:pPr>
            <w:r w:rsidRPr="00E36608">
              <w:rPr>
                <w:rFonts w:ascii="Aptos Narrow" w:hAnsi="Aptos Narrow"/>
                <w:b/>
                <w:bCs/>
                <w:color w:val="000000"/>
                <w:szCs w:val="22"/>
                <w:lang w:val="en-US"/>
              </w:rPr>
              <w:t>Exchange Area</w:t>
            </w:r>
          </w:p>
        </w:tc>
      </w:tr>
      <w:tr w:rsidR="004D4BAF" w:rsidRPr="00E36608" w14:paraId="7FEDDCFA" w14:textId="77777777" w:rsidTr="002C771F">
        <w:trPr>
          <w:trHeight w:val="300"/>
        </w:trPr>
        <w:tc>
          <w:tcPr>
            <w:tcW w:w="551" w:type="dxa"/>
            <w:noWrap/>
            <w:vAlign w:val="bottom"/>
            <w:hideMark/>
          </w:tcPr>
          <w:p w14:paraId="67FF6F8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w:t>
            </w:r>
          </w:p>
        </w:tc>
        <w:tc>
          <w:tcPr>
            <w:tcW w:w="2320" w:type="dxa"/>
            <w:noWrap/>
            <w:vAlign w:val="bottom"/>
            <w:hideMark/>
          </w:tcPr>
          <w:p w14:paraId="4D66E8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Advocate</w:t>
            </w:r>
          </w:p>
        </w:tc>
      </w:tr>
      <w:tr w:rsidR="004D4BAF" w:rsidRPr="00E36608" w14:paraId="097DDA09" w14:textId="77777777" w:rsidTr="002C771F">
        <w:trPr>
          <w:trHeight w:val="300"/>
        </w:trPr>
        <w:tc>
          <w:tcPr>
            <w:tcW w:w="551" w:type="dxa"/>
            <w:noWrap/>
            <w:vAlign w:val="bottom"/>
            <w:hideMark/>
          </w:tcPr>
          <w:p w14:paraId="634359C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w:t>
            </w:r>
          </w:p>
        </w:tc>
        <w:tc>
          <w:tcPr>
            <w:tcW w:w="2320" w:type="dxa"/>
            <w:noWrap/>
            <w:vAlign w:val="bottom"/>
            <w:hideMark/>
          </w:tcPr>
          <w:p w14:paraId="29D91EC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Alberton</w:t>
            </w:r>
          </w:p>
        </w:tc>
      </w:tr>
      <w:tr w:rsidR="004D4BAF" w:rsidRPr="00E36608" w14:paraId="4A68E411" w14:textId="77777777" w:rsidTr="002C771F">
        <w:trPr>
          <w:trHeight w:val="300"/>
        </w:trPr>
        <w:tc>
          <w:tcPr>
            <w:tcW w:w="551" w:type="dxa"/>
            <w:noWrap/>
            <w:vAlign w:val="bottom"/>
            <w:hideMark/>
          </w:tcPr>
          <w:p w14:paraId="3C2251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w:t>
            </w:r>
          </w:p>
        </w:tc>
        <w:tc>
          <w:tcPr>
            <w:tcW w:w="2320" w:type="dxa"/>
            <w:noWrap/>
            <w:vAlign w:val="bottom"/>
            <w:hideMark/>
          </w:tcPr>
          <w:p w14:paraId="0BA8163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Amherst</w:t>
            </w:r>
          </w:p>
        </w:tc>
      </w:tr>
      <w:tr w:rsidR="004D4BAF" w:rsidRPr="00E36608" w14:paraId="296CB211" w14:textId="77777777" w:rsidTr="002C771F">
        <w:trPr>
          <w:trHeight w:val="300"/>
        </w:trPr>
        <w:tc>
          <w:tcPr>
            <w:tcW w:w="551" w:type="dxa"/>
            <w:noWrap/>
            <w:vAlign w:val="bottom"/>
            <w:hideMark/>
          </w:tcPr>
          <w:p w14:paraId="350240D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w:t>
            </w:r>
          </w:p>
        </w:tc>
        <w:tc>
          <w:tcPr>
            <w:tcW w:w="2320" w:type="dxa"/>
            <w:noWrap/>
            <w:vAlign w:val="bottom"/>
            <w:hideMark/>
          </w:tcPr>
          <w:p w14:paraId="327E115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Annapolis Royal</w:t>
            </w:r>
          </w:p>
        </w:tc>
      </w:tr>
      <w:tr w:rsidR="004D4BAF" w:rsidRPr="00E36608" w14:paraId="42186332" w14:textId="77777777" w:rsidTr="002C771F">
        <w:trPr>
          <w:trHeight w:val="300"/>
        </w:trPr>
        <w:tc>
          <w:tcPr>
            <w:tcW w:w="551" w:type="dxa"/>
            <w:noWrap/>
            <w:vAlign w:val="bottom"/>
            <w:hideMark/>
          </w:tcPr>
          <w:p w14:paraId="49F8002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w:t>
            </w:r>
          </w:p>
        </w:tc>
        <w:tc>
          <w:tcPr>
            <w:tcW w:w="2320" w:type="dxa"/>
            <w:noWrap/>
            <w:vAlign w:val="bottom"/>
            <w:hideMark/>
          </w:tcPr>
          <w:p w14:paraId="4A29D68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Antigonish</w:t>
            </w:r>
          </w:p>
        </w:tc>
      </w:tr>
      <w:tr w:rsidR="004D4BAF" w:rsidRPr="00E36608" w14:paraId="75CE508A" w14:textId="77777777" w:rsidTr="002C771F">
        <w:trPr>
          <w:trHeight w:val="300"/>
        </w:trPr>
        <w:tc>
          <w:tcPr>
            <w:tcW w:w="551" w:type="dxa"/>
            <w:noWrap/>
            <w:vAlign w:val="bottom"/>
            <w:hideMark/>
          </w:tcPr>
          <w:p w14:paraId="3CA240B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w:t>
            </w:r>
          </w:p>
        </w:tc>
        <w:tc>
          <w:tcPr>
            <w:tcW w:w="2320" w:type="dxa"/>
            <w:noWrap/>
            <w:vAlign w:val="bottom"/>
            <w:hideMark/>
          </w:tcPr>
          <w:p w14:paraId="3798A3B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Argyle</w:t>
            </w:r>
          </w:p>
        </w:tc>
      </w:tr>
      <w:tr w:rsidR="004D4BAF" w:rsidRPr="00E36608" w14:paraId="2108C9AC" w14:textId="77777777" w:rsidTr="002C771F">
        <w:trPr>
          <w:trHeight w:val="300"/>
        </w:trPr>
        <w:tc>
          <w:tcPr>
            <w:tcW w:w="551" w:type="dxa"/>
            <w:noWrap/>
            <w:vAlign w:val="bottom"/>
            <w:hideMark/>
          </w:tcPr>
          <w:p w14:paraId="06F4B7E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w:t>
            </w:r>
          </w:p>
        </w:tc>
        <w:tc>
          <w:tcPr>
            <w:tcW w:w="2320" w:type="dxa"/>
            <w:noWrap/>
            <w:vAlign w:val="bottom"/>
            <w:hideMark/>
          </w:tcPr>
          <w:p w14:paraId="753F861C"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Arichat</w:t>
            </w:r>
            <w:proofErr w:type="spellEnd"/>
          </w:p>
        </w:tc>
      </w:tr>
      <w:tr w:rsidR="004D4BAF" w:rsidRPr="00E36608" w14:paraId="7271B009" w14:textId="77777777" w:rsidTr="002C771F">
        <w:trPr>
          <w:trHeight w:val="300"/>
        </w:trPr>
        <w:tc>
          <w:tcPr>
            <w:tcW w:w="551" w:type="dxa"/>
            <w:noWrap/>
            <w:vAlign w:val="bottom"/>
            <w:hideMark/>
          </w:tcPr>
          <w:p w14:paraId="692D9BB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w:t>
            </w:r>
          </w:p>
        </w:tc>
        <w:tc>
          <w:tcPr>
            <w:tcW w:w="2320" w:type="dxa"/>
            <w:noWrap/>
            <w:vAlign w:val="bottom"/>
            <w:hideMark/>
          </w:tcPr>
          <w:p w14:paraId="15BC436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Aylesford</w:t>
            </w:r>
          </w:p>
        </w:tc>
      </w:tr>
      <w:tr w:rsidR="004D4BAF" w:rsidRPr="00E36608" w14:paraId="004F82D3" w14:textId="77777777" w:rsidTr="002C771F">
        <w:trPr>
          <w:trHeight w:val="300"/>
        </w:trPr>
        <w:tc>
          <w:tcPr>
            <w:tcW w:w="551" w:type="dxa"/>
            <w:noWrap/>
            <w:vAlign w:val="bottom"/>
            <w:hideMark/>
          </w:tcPr>
          <w:p w14:paraId="0E7B344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w:t>
            </w:r>
          </w:p>
        </w:tc>
        <w:tc>
          <w:tcPr>
            <w:tcW w:w="2320" w:type="dxa"/>
            <w:noWrap/>
            <w:vAlign w:val="bottom"/>
            <w:hideMark/>
          </w:tcPr>
          <w:p w14:paraId="2790FD3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Baddeck</w:t>
            </w:r>
          </w:p>
        </w:tc>
      </w:tr>
      <w:tr w:rsidR="004D4BAF" w:rsidRPr="00E36608" w14:paraId="6FA5EDDF" w14:textId="77777777" w:rsidTr="002C771F">
        <w:trPr>
          <w:trHeight w:val="300"/>
        </w:trPr>
        <w:tc>
          <w:tcPr>
            <w:tcW w:w="551" w:type="dxa"/>
            <w:noWrap/>
            <w:vAlign w:val="bottom"/>
            <w:hideMark/>
          </w:tcPr>
          <w:p w14:paraId="055A899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w:t>
            </w:r>
          </w:p>
        </w:tc>
        <w:tc>
          <w:tcPr>
            <w:tcW w:w="2320" w:type="dxa"/>
            <w:noWrap/>
            <w:vAlign w:val="bottom"/>
            <w:hideMark/>
          </w:tcPr>
          <w:p w14:paraId="7D5CE40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Barrington</w:t>
            </w:r>
          </w:p>
        </w:tc>
      </w:tr>
      <w:tr w:rsidR="004D4BAF" w:rsidRPr="00E36608" w14:paraId="43D08ED4" w14:textId="77777777" w:rsidTr="002C771F">
        <w:trPr>
          <w:trHeight w:val="300"/>
        </w:trPr>
        <w:tc>
          <w:tcPr>
            <w:tcW w:w="551" w:type="dxa"/>
            <w:noWrap/>
            <w:vAlign w:val="bottom"/>
            <w:hideMark/>
          </w:tcPr>
          <w:p w14:paraId="4BA3769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w:t>
            </w:r>
          </w:p>
        </w:tc>
        <w:tc>
          <w:tcPr>
            <w:tcW w:w="2320" w:type="dxa"/>
            <w:noWrap/>
            <w:vAlign w:val="bottom"/>
            <w:hideMark/>
          </w:tcPr>
          <w:p w14:paraId="5908DB4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Bass River</w:t>
            </w:r>
          </w:p>
        </w:tc>
      </w:tr>
      <w:tr w:rsidR="004D4BAF" w:rsidRPr="00E36608" w14:paraId="5B250651" w14:textId="77777777" w:rsidTr="002C771F">
        <w:trPr>
          <w:trHeight w:val="300"/>
        </w:trPr>
        <w:tc>
          <w:tcPr>
            <w:tcW w:w="551" w:type="dxa"/>
            <w:noWrap/>
            <w:vAlign w:val="bottom"/>
            <w:hideMark/>
          </w:tcPr>
          <w:p w14:paraId="33042D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w:t>
            </w:r>
          </w:p>
        </w:tc>
        <w:tc>
          <w:tcPr>
            <w:tcW w:w="2320" w:type="dxa"/>
            <w:noWrap/>
            <w:vAlign w:val="bottom"/>
            <w:hideMark/>
          </w:tcPr>
          <w:p w14:paraId="425893A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Bear River</w:t>
            </w:r>
          </w:p>
        </w:tc>
      </w:tr>
      <w:tr w:rsidR="004D4BAF" w:rsidRPr="00E36608" w14:paraId="1092A0BC" w14:textId="77777777" w:rsidTr="002C771F">
        <w:trPr>
          <w:trHeight w:val="300"/>
        </w:trPr>
        <w:tc>
          <w:tcPr>
            <w:tcW w:w="551" w:type="dxa"/>
            <w:noWrap/>
            <w:vAlign w:val="bottom"/>
            <w:hideMark/>
          </w:tcPr>
          <w:p w14:paraId="3670486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w:t>
            </w:r>
          </w:p>
        </w:tc>
        <w:tc>
          <w:tcPr>
            <w:tcW w:w="2320" w:type="dxa"/>
            <w:noWrap/>
            <w:vAlign w:val="bottom"/>
            <w:hideMark/>
          </w:tcPr>
          <w:p w14:paraId="0C96CF1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Bedeque</w:t>
            </w:r>
            <w:proofErr w:type="spellEnd"/>
          </w:p>
        </w:tc>
      </w:tr>
      <w:tr w:rsidR="004D4BAF" w:rsidRPr="00E36608" w14:paraId="52959D90" w14:textId="77777777" w:rsidTr="002C771F">
        <w:trPr>
          <w:trHeight w:val="300"/>
        </w:trPr>
        <w:tc>
          <w:tcPr>
            <w:tcW w:w="551" w:type="dxa"/>
            <w:noWrap/>
            <w:vAlign w:val="bottom"/>
            <w:hideMark/>
          </w:tcPr>
          <w:p w14:paraId="642D12C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w:t>
            </w:r>
          </w:p>
        </w:tc>
        <w:tc>
          <w:tcPr>
            <w:tcW w:w="2320" w:type="dxa"/>
            <w:noWrap/>
            <w:vAlign w:val="bottom"/>
            <w:hideMark/>
          </w:tcPr>
          <w:p w14:paraId="30373F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Berwick</w:t>
            </w:r>
          </w:p>
        </w:tc>
      </w:tr>
      <w:tr w:rsidR="004D4BAF" w:rsidRPr="00E36608" w14:paraId="1AE4898C" w14:textId="77777777" w:rsidTr="002C771F">
        <w:trPr>
          <w:trHeight w:val="300"/>
        </w:trPr>
        <w:tc>
          <w:tcPr>
            <w:tcW w:w="551" w:type="dxa"/>
            <w:noWrap/>
            <w:vAlign w:val="bottom"/>
            <w:hideMark/>
          </w:tcPr>
          <w:p w14:paraId="50CA7D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w:t>
            </w:r>
          </w:p>
        </w:tc>
        <w:tc>
          <w:tcPr>
            <w:tcW w:w="2320" w:type="dxa"/>
            <w:noWrap/>
            <w:vAlign w:val="bottom"/>
            <w:hideMark/>
          </w:tcPr>
          <w:p w14:paraId="034F791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Blandford</w:t>
            </w:r>
          </w:p>
        </w:tc>
      </w:tr>
      <w:tr w:rsidR="004D4BAF" w:rsidRPr="00E36608" w14:paraId="7B9B28E4" w14:textId="77777777" w:rsidTr="002C771F">
        <w:trPr>
          <w:trHeight w:val="300"/>
        </w:trPr>
        <w:tc>
          <w:tcPr>
            <w:tcW w:w="551" w:type="dxa"/>
            <w:noWrap/>
            <w:vAlign w:val="bottom"/>
            <w:hideMark/>
          </w:tcPr>
          <w:p w14:paraId="4C7D89D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w:t>
            </w:r>
          </w:p>
        </w:tc>
        <w:tc>
          <w:tcPr>
            <w:tcW w:w="2320" w:type="dxa"/>
            <w:noWrap/>
            <w:vAlign w:val="bottom"/>
            <w:hideMark/>
          </w:tcPr>
          <w:p w14:paraId="071CEC2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Boisdale</w:t>
            </w:r>
          </w:p>
        </w:tc>
      </w:tr>
      <w:tr w:rsidR="004D4BAF" w:rsidRPr="00E36608" w14:paraId="536271B5" w14:textId="77777777" w:rsidTr="002C771F">
        <w:trPr>
          <w:trHeight w:val="300"/>
        </w:trPr>
        <w:tc>
          <w:tcPr>
            <w:tcW w:w="551" w:type="dxa"/>
            <w:noWrap/>
            <w:vAlign w:val="bottom"/>
            <w:hideMark/>
          </w:tcPr>
          <w:p w14:paraId="0A7CA58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w:t>
            </w:r>
          </w:p>
        </w:tc>
        <w:tc>
          <w:tcPr>
            <w:tcW w:w="2320" w:type="dxa"/>
            <w:noWrap/>
            <w:vAlign w:val="bottom"/>
            <w:hideMark/>
          </w:tcPr>
          <w:p w14:paraId="6AE7A2E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Borden</w:t>
            </w:r>
          </w:p>
        </w:tc>
      </w:tr>
      <w:tr w:rsidR="004D4BAF" w:rsidRPr="00E36608" w14:paraId="58FE3367" w14:textId="77777777" w:rsidTr="002C771F">
        <w:trPr>
          <w:trHeight w:val="300"/>
        </w:trPr>
        <w:tc>
          <w:tcPr>
            <w:tcW w:w="551" w:type="dxa"/>
            <w:noWrap/>
            <w:vAlign w:val="bottom"/>
            <w:hideMark/>
          </w:tcPr>
          <w:p w14:paraId="02B1004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18</w:t>
            </w:r>
          </w:p>
        </w:tc>
        <w:tc>
          <w:tcPr>
            <w:tcW w:w="2320" w:type="dxa"/>
            <w:noWrap/>
            <w:vAlign w:val="bottom"/>
            <w:hideMark/>
          </w:tcPr>
          <w:p w14:paraId="5B6551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Boularderie</w:t>
            </w:r>
          </w:p>
        </w:tc>
      </w:tr>
      <w:tr w:rsidR="004D4BAF" w:rsidRPr="00E36608" w14:paraId="6C49B803" w14:textId="77777777" w:rsidTr="002C771F">
        <w:trPr>
          <w:trHeight w:val="300"/>
        </w:trPr>
        <w:tc>
          <w:tcPr>
            <w:tcW w:w="551" w:type="dxa"/>
            <w:noWrap/>
            <w:vAlign w:val="bottom"/>
            <w:hideMark/>
          </w:tcPr>
          <w:p w14:paraId="2B06E2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19</w:t>
            </w:r>
          </w:p>
        </w:tc>
        <w:tc>
          <w:tcPr>
            <w:tcW w:w="2320" w:type="dxa"/>
            <w:noWrap/>
            <w:vAlign w:val="bottom"/>
            <w:hideMark/>
          </w:tcPr>
          <w:p w14:paraId="422DA61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Bridgetown</w:t>
            </w:r>
          </w:p>
        </w:tc>
      </w:tr>
      <w:tr w:rsidR="004D4BAF" w:rsidRPr="00E36608" w14:paraId="03EEFF48" w14:textId="77777777" w:rsidTr="002C771F">
        <w:trPr>
          <w:trHeight w:val="300"/>
        </w:trPr>
        <w:tc>
          <w:tcPr>
            <w:tcW w:w="551" w:type="dxa"/>
            <w:noWrap/>
            <w:vAlign w:val="bottom"/>
            <w:hideMark/>
          </w:tcPr>
          <w:p w14:paraId="63254E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20</w:t>
            </w:r>
          </w:p>
        </w:tc>
        <w:tc>
          <w:tcPr>
            <w:tcW w:w="2320" w:type="dxa"/>
            <w:noWrap/>
            <w:vAlign w:val="bottom"/>
            <w:hideMark/>
          </w:tcPr>
          <w:p w14:paraId="293C289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Bridgewater</w:t>
            </w:r>
          </w:p>
        </w:tc>
      </w:tr>
      <w:tr w:rsidR="004D4BAF" w:rsidRPr="00E36608" w14:paraId="5A88749A" w14:textId="77777777" w:rsidTr="002C771F">
        <w:trPr>
          <w:trHeight w:val="300"/>
        </w:trPr>
        <w:tc>
          <w:tcPr>
            <w:tcW w:w="551" w:type="dxa"/>
            <w:noWrap/>
            <w:vAlign w:val="bottom"/>
            <w:hideMark/>
          </w:tcPr>
          <w:p w14:paraId="02C4246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21</w:t>
            </w:r>
          </w:p>
        </w:tc>
        <w:tc>
          <w:tcPr>
            <w:tcW w:w="2320" w:type="dxa"/>
            <w:noWrap/>
            <w:vAlign w:val="bottom"/>
            <w:hideMark/>
          </w:tcPr>
          <w:p w14:paraId="39B4720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Brookfield</w:t>
            </w:r>
          </w:p>
        </w:tc>
      </w:tr>
      <w:tr w:rsidR="004D4BAF" w:rsidRPr="00E36608" w14:paraId="276B30BD" w14:textId="77777777" w:rsidTr="002C771F">
        <w:trPr>
          <w:trHeight w:val="300"/>
        </w:trPr>
        <w:tc>
          <w:tcPr>
            <w:tcW w:w="551" w:type="dxa"/>
            <w:noWrap/>
            <w:vAlign w:val="bottom"/>
            <w:hideMark/>
          </w:tcPr>
          <w:p w14:paraId="3FEE2FE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22</w:t>
            </w:r>
          </w:p>
        </w:tc>
        <w:tc>
          <w:tcPr>
            <w:tcW w:w="2320" w:type="dxa"/>
            <w:noWrap/>
            <w:vAlign w:val="bottom"/>
            <w:hideMark/>
          </w:tcPr>
          <w:p w14:paraId="2FB0A9B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Brooklyn</w:t>
            </w:r>
          </w:p>
        </w:tc>
      </w:tr>
      <w:tr w:rsidR="004D4BAF" w:rsidRPr="00E36608" w14:paraId="3205187A" w14:textId="77777777" w:rsidTr="002C771F">
        <w:trPr>
          <w:trHeight w:val="300"/>
        </w:trPr>
        <w:tc>
          <w:tcPr>
            <w:tcW w:w="551" w:type="dxa"/>
            <w:noWrap/>
            <w:vAlign w:val="bottom"/>
            <w:hideMark/>
          </w:tcPr>
          <w:p w14:paraId="56398E0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23</w:t>
            </w:r>
          </w:p>
        </w:tc>
        <w:tc>
          <w:tcPr>
            <w:tcW w:w="2320" w:type="dxa"/>
            <w:noWrap/>
            <w:vAlign w:val="bottom"/>
            <w:hideMark/>
          </w:tcPr>
          <w:p w14:paraId="790AE52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Caledonia</w:t>
            </w:r>
          </w:p>
        </w:tc>
      </w:tr>
      <w:tr w:rsidR="004D4BAF" w:rsidRPr="00E36608" w14:paraId="49876690" w14:textId="77777777" w:rsidTr="002C771F">
        <w:trPr>
          <w:trHeight w:val="300"/>
        </w:trPr>
        <w:tc>
          <w:tcPr>
            <w:tcW w:w="551" w:type="dxa"/>
            <w:noWrap/>
            <w:vAlign w:val="bottom"/>
            <w:hideMark/>
          </w:tcPr>
          <w:p w14:paraId="0888D2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24</w:t>
            </w:r>
          </w:p>
        </w:tc>
        <w:tc>
          <w:tcPr>
            <w:tcW w:w="2320" w:type="dxa"/>
            <w:noWrap/>
            <w:vAlign w:val="bottom"/>
            <w:hideMark/>
          </w:tcPr>
          <w:p w14:paraId="041234F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Canning</w:t>
            </w:r>
          </w:p>
        </w:tc>
      </w:tr>
      <w:tr w:rsidR="004D4BAF" w:rsidRPr="00E36608" w14:paraId="4EC8F1F1" w14:textId="77777777" w:rsidTr="002C771F">
        <w:trPr>
          <w:trHeight w:val="300"/>
        </w:trPr>
        <w:tc>
          <w:tcPr>
            <w:tcW w:w="551" w:type="dxa"/>
            <w:noWrap/>
            <w:vAlign w:val="bottom"/>
            <w:hideMark/>
          </w:tcPr>
          <w:p w14:paraId="6A7672E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25</w:t>
            </w:r>
          </w:p>
        </w:tc>
        <w:tc>
          <w:tcPr>
            <w:tcW w:w="2320" w:type="dxa"/>
            <w:noWrap/>
            <w:vAlign w:val="bottom"/>
            <w:hideMark/>
          </w:tcPr>
          <w:p w14:paraId="5D2425B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Canso</w:t>
            </w:r>
          </w:p>
        </w:tc>
      </w:tr>
      <w:tr w:rsidR="004D4BAF" w:rsidRPr="00E36608" w14:paraId="7099639E" w14:textId="77777777" w:rsidTr="002C771F">
        <w:trPr>
          <w:trHeight w:val="300"/>
        </w:trPr>
        <w:tc>
          <w:tcPr>
            <w:tcW w:w="551" w:type="dxa"/>
            <w:noWrap/>
            <w:vAlign w:val="bottom"/>
            <w:hideMark/>
          </w:tcPr>
          <w:p w14:paraId="0DF6976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26</w:t>
            </w:r>
          </w:p>
        </w:tc>
        <w:tc>
          <w:tcPr>
            <w:tcW w:w="2320" w:type="dxa"/>
            <w:noWrap/>
            <w:vAlign w:val="bottom"/>
            <w:hideMark/>
          </w:tcPr>
          <w:p w14:paraId="481BE12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Cardigan</w:t>
            </w:r>
          </w:p>
        </w:tc>
      </w:tr>
      <w:tr w:rsidR="004D4BAF" w:rsidRPr="00E36608" w14:paraId="09421790" w14:textId="77777777" w:rsidTr="002C771F">
        <w:trPr>
          <w:trHeight w:val="300"/>
        </w:trPr>
        <w:tc>
          <w:tcPr>
            <w:tcW w:w="551" w:type="dxa"/>
            <w:noWrap/>
            <w:vAlign w:val="bottom"/>
            <w:hideMark/>
          </w:tcPr>
          <w:p w14:paraId="478F850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27</w:t>
            </w:r>
          </w:p>
        </w:tc>
        <w:tc>
          <w:tcPr>
            <w:tcW w:w="2320" w:type="dxa"/>
            <w:noWrap/>
            <w:vAlign w:val="bottom"/>
            <w:hideMark/>
          </w:tcPr>
          <w:p w14:paraId="67F0503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Carleton</w:t>
            </w:r>
          </w:p>
        </w:tc>
      </w:tr>
      <w:tr w:rsidR="004D4BAF" w:rsidRPr="00E36608" w14:paraId="11FA16B4" w14:textId="77777777" w:rsidTr="002C771F">
        <w:trPr>
          <w:trHeight w:val="300"/>
        </w:trPr>
        <w:tc>
          <w:tcPr>
            <w:tcW w:w="551" w:type="dxa"/>
            <w:noWrap/>
            <w:vAlign w:val="bottom"/>
            <w:hideMark/>
          </w:tcPr>
          <w:p w14:paraId="478EB10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28</w:t>
            </w:r>
          </w:p>
        </w:tc>
        <w:tc>
          <w:tcPr>
            <w:tcW w:w="2320" w:type="dxa"/>
            <w:noWrap/>
            <w:vAlign w:val="bottom"/>
            <w:hideMark/>
          </w:tcPr>
          <w:p w14:paraId="482A187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Charlottetown</w:t>
            </w:r>
          </w:p>
        </w:tc>
      </w:tr>
      <w:tr w:rsidR="004D4BAF" w:rsidRPr="00E36608" w14:paraId="0726AA3D" w14:textId="77777777" w:rsidTr="002C771F">
        <w:trPr>
          <w:trHeight w:val="300"/>
        </w:trPr>
        <w:tc>
          <w:tcPr>
            <w:tcW w:w="551" w:type="dxa"/>
            <w:noWrap/>
            <w:vAlign w:val="bottom"/>
            <w:hideMark/>
          </w:tcPr>
          <w:p w14:paraId="4245C01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29</w:t>
            </w:r>
          </w:p>
        </w:tc>
        <w:tc>
          <w:tcPr>
            <w:tcW w:w="2320" w:type="dxa"/>
            <w:noWrap/>
            <w:vAlign w:val="bottom"/>
            <w:hideMark/>
          </w:tcPr>
          <w:p w14:paraId="08E653B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Chelsea</w:t>
            </w:r>
          </w:p>
        </w:tc>
      </w:tr>
      <w:tr w:rsidR="004D4BAF" w:rsidRPr="00E36608" w14:paraId="6B462333" w14:textId="77777777" w:rsidTr="002C771F">
        <w:trPr>
          <w:trHeight w:val="300"/>
        </w:trPr>
        <w:tc>
          <w:tcPr>
            <w:tcW w:w="551" w:type="dxa"/>
            <w:noWrap/>
            <w:vAlign w:val="bottom"/>
            <w:hideMark/>
          </w:tcPr>
          <w:p w14:paraId="715DAB5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30</w:t>
            </w:r>
          </w:p>
        </w:tc>
        <w:tc>
          <w:tcPr>
            <w:tcW w:w="2320" w:type="dxa"/>
            <w:noWrap/>
            <w:vAlign w:val="bottom"/>
            <w:hideMark/>
          </w:tcPr>
          <w:p w14:paraId="3182355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Chester</w:t>
            </w:r>
          </w:p>
        </w:tc>
      </w:tr>
      <w:tr w:rsidR="004D4BAF" w:rsidRPr="00E36608" w14:paraId="2284F30D" w14:textId="77777777" w:rsidTr="002C771F">
        <w:trPr>
          <w:trHeight w:val="300"/>
        </w:trPr>
        <w:tc>
          <w:tcPr>
            <w:tcW w:w="551" w:type="dxa"/>
            <w:noWrap/>
            <w:vAlign w:val="bottom"/>
            <w:hideMark/>
          </w:tcPr>
          <w:p w14:paraId="7CC1436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31</w:t>
            </w:r>
          </w:p>
        </w:tc>
        <w:tc>
          <w:tcPr>
            <w:tcW w:w="2320" w:type="dxa"/>
            <w:noWrap/>
            <w:vAlign w:val="bottom"/>
            <w:hideMark/>
          </w:tcPr>
          <w:p w14:paraId="1D42B0CA"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Cheticamp</w:t>
            </w:r>
            <w:proofErr w:type="spellEnd"/>
          </w:p>
        </w:tc>
      </w:tr>
      <w:tr w:rsidR="004D4BAF" w:rsidRPr="00E36608" w14:paraId="56904379" w14:textId="77777777" w:rsidTr="002C771F">
        <w:trPr>
          <w:trHeight w:val="300"/>
        </w:trPr>
        <w:tc>
          <w:tcPr>
            <w:tcW w:w="551" w:type="dxa"/>
            <w:noWrap/>
            <w:vAlign w:val="bottom"/>
            <w:hideMark/>
          </w:tcPr>
          <w:p w14:paraId="616D000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32</w:t>
            </w:r>
          </w:p>
        </w:tc>
        <w:tc>
          <w:tcPr>
            <w:tcW w:w="2320" w:type="dxa"/>
            <w:noWrap/>
            <w:vAlign w:val="bottom"/>
            <w:hideMark/>
          </w:tcPr>
          <w:p w14:paraId="2DA60EB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Cheverie</w:t>
            </w:r>
          </w:p>
        </w:tc>
      </w:tr>
      <w:tr w:rsidR="004D4BAF" w:rsidRPr="00E36608" w14:paraId="35529AE3" w14:textId="77777777" w:rsidTr="002C771F">
        <w:trPr>
          <w:trHeight w:val="300"/>
        </w:trPr>
        <w:tc>
          <w:tcPr>
            <w:tcW w:w="551" w:type="dxa"/>
            <w:noWrap/>
            <w:vAlign w:val="bottom"/>
            <w:hideMark/>
          </w:tcPr>
          <w:p w14:paraId="7779587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33</w:t>
            </w:r>
          </w:p>
        </w:tc>
        <w:tc>
          <w:tcPr>
            <w:tcW w:w="2320" w:type="dxa"/>
            <w:noWrap/>
            <w:vAlign w:val="bottom"/>
            <w:hideMark/>
          </w:tcPr>
          <w:p w14:paraId="0544A3F5"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Chezzetcook</w:t>
            </w:r>
            <w:proofErr w:type="spellEnd"/>
          </w:p>
        </w:tc>
      </w:tr>
      <w:tr w:rsidR="004D4BAF" w:rsidRPr="00E36608" w14:paraId="2917E929" w14:textId="77777777" w:rsidTr="002C771F">
        <w:trPr>
          <w:trHeight w:val="300"/>
        </w:trPr>
        <w:tc>
          <w:tcPr>
            <w:tcW w:w="551" w:type="dxa"/>
            <w:noWrap/>
            <w:vAlign w:val="bottom"/>
            <w:hideMark/>
          </w:tcPr>
          <w:p w14:paraId="3D0CC8B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34</w:t>
            </w:r>
          </w:p>
        </w:tc>
        <w:tc>
          <w:tcPr>
            <w:tcW w:w="2320" w:type="dxa"/>
            <w:noWrap/>
            <w:vAlign w:val="bottom"/>
            <w:hideMark/>
          </w:tcPr>
          <w:p w14:paraId="2E7DBF1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Clark's Harbour</w:t>
            </w:r>
          </w:p>
        </w:tc>
      </w:tr>
      <w:tr w:rsidR="004D4BAF" w:rsidRPr="00E36608" w14:paraId="1DDDAFAB" w14:textId="77777777" w:rsidTr="002C771F">
        <w:trPr>
          <w:trHeight w:val="300"/>
        </w:trPr>
        <w:tc>
          <w:tcPr>
            <w:tcW w:w="551" w:type="dxa"/>
            <w:noWrap/>
            <w:vAlign w:val="bottom"/>
            <w:hideMark/>
          </w:tcPr>
          <w:p w14:paraId="155898A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35</w:t>
            </w:r>
          </w:p>
        </w:tc>
        <w:tc>
          <w:tcPr>
            <w:tcW w:w="2320" w:type="dxa"/>
            <w:noWrap/>
            <w:vAlign w:val="bottom"/>
            <w:hideMark/>
          </w:tcPr>
          <w:p w14:paraId="02E4C81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Clarksville</w:t>
            </w:r>
          </w:p>
        </w:tc>
      </w:tr>
      <w:tr w:rsidR="004D4BAF" w:rsidRPr="00E36608" w14:paraId="66C56431" w14:textId="77777777" w:rsidTr="002C771F">
        <w:trPr>
          <w:trHeight w:val="300"/>
        </w:trPr>
        <w:tc>
          <w:tcPr>
            <w:tcW w:w="551" w:type="dxa"/>
            <w:noWrap/>
            <w:vAlign w:val="bottom"/>
            <w:hideMark/>
          </w:tcPr>
          <w:p w14:paraId="5CA8F04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36</w:t>
            </w:r>
          </w:p>
        </w:tc>
        <w:tc>
          <w:tcPr>
            <w:tcW w:w="2320" w:type="dxa"/>
            <w:noWrap/>
            <w:vAlign w:val="bottom"/>
            <w:hideMark/>
          </w:tcPr>
          <w:p w14:paraId="5816339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Collingwood</w:t>
            </w:r>
          </w:p>
        </w:tc>
      </w:tr>
      <w:tr w:rsidR="004D4BAF" w:rsidRPr="00E36608" w14:paraId="3279C9DD" w14:textId="77777777" w:rsidTr="002C771F">
        <w:trPr>
          <w:trHeight w:val="300"/>
        </w:trPr>
        <w:tc>
          <w:tcPr>
            <w:tcW w:w="551" w:type="dxa"/>
            <w:noWrap/>
            <w:vAlign w:val="bottom"/>
            <w:hideMark/>
          </w:tcPr>
          <w:p w14:paraId="3DA1AB2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37</w:t>
            </w:r>
          </w:p>
        </w:tc>
        <w:tc>
          <w:tcPr>
            <w:tcW w:w="2320" w:type="dxa"/>
            <w:noWrap/>
            <w:vAlign w:val="bottom"/>
            <w:hideMark/>
          </w:tcPr>
          <w:p w14:paraId="7E30D57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Country Harbour</w:t>
            </w:r>
          </w:p>
        </w:tc>
      </w:tr>
      <w:tr w:rsidR="004D4BAF" w:rsidRPr="00E36608" w14:paraId="102EE1BE" w14:textId="77777777" w:rsidTr="002C771F">
        <w:trPr>
          <w:trHeight w:val="300"/>
        </w:trPr>
        <w:tc>
          <w:tcPr>
            <w:tcW w:w="551" w:type="dxa"/>
            <w:noWrap/>
            <w:vAlign w:val="bottom"/>
            <w:hideMark/>
          </w:tcPr>
          <w:p w14:paraId="0541ED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38</w:t>
            </w:r>
          </w:p>
        </w:tc>
        <w:tc>
          <w:tcPr>
            <w:tcW w:w="2320" w:type="dxa"/>
            <w:noWrap/>
            <w:vAlign w:val="bottom"/>
            <w:hideMark/>
          </w:tcPr>
          <w:p w14:paraId="4D42A13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Covehead</w:t>
            </w:r>
            <w:proofErr w:type="spellEnd"/>
          </w:p>
        </w:tc>
      </w:tr>
      <w:tr w:rsidR="004D4BAF" w:rsidRPr="00E36608" w14:paraId="0A006F2B" w14:textId="77777777" w:rsidTr="002C771F">
        <w:trPr>
          <w:trHeight w:val="300"/>
        </w:trPr>
        <w:tc>
          <w:tcPr>
            <w:tcW w:w="551" w:type="dxa"/>
            <w:noWrap/>
            <w:vAlign w:val="bottom"/>
            <w:hideMark/>
          </w:tcPr>
          <w:p w14:paraId="7197030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39</w:t>
            </w:r>
          </w:p>
        </w:tc>
        <w:tc>
          <w:tcPr>
            <w:tcW w:w="2320" w:type="dxa"/>
            <w:noWrap/>
            <w:vAlign w:val="bottom"/>
            <w:hideMark/>
          </w:tcPr>
          <w:p w14:paraId="495CD91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Crapaud</w:t>
            </w:r>
          </w:p>
        </w:tc>
      </w:tr>
      <w:tr w:rsidR="004D4BAF" w:rsidRPr="00E36608" w14:paraId="020F8FCF" w14:textId="77777777" w:rsidTr="002C771F">
        <w:trPr>
          <w:trHeight w:val="300"/>
        </w:trPr>
        <w:tc>
          <w:tcPr>
            <w:tcW w:w="551" w:type="dxa"/>
            <w:noWrap/>
            <w:vAlign w:val="bottom"/>
            <w:hideMark/>
          </w:tcPr>
          <w:p w14:paraId="4DB5801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40</w:t>
            </w:r>
          </w:p>
        </w:tc>
        <w:tc>
          <w:tcPr>
            <w:tcW w:w="2320" w:type="dxa"/>
            <w:noWrap/>
            <w:vAlign w:val="bottom"/>
            <w:hideMark/>
          </w:tcPr>
          <w:p w14:paraId="4700BAE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Debert</w:t>
            </w:r>
          </w:p>
        </w:tc>
      </w:tr>
      <w:tr w:rsidR="004D4BAF" w:rsidRPr="00E36608" w14:paraId="4F4A8E24" w14:textId="77777777" w:rsidTr="002C771F">
        <w:trPr>
          <w:trHeight w:val="300"/>
        </w:trPr>
        <w:tc>
          <w:tcPr>
            <w:tcW w:w="551" w:type="dxa"/>
            <w:noWrap/>
            <w:vAlign w:val="bottom"/>
            <w:hideMark/>
          </w:tcPr>
          <w:p w14:paraId="2A0CA1C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41</w:t>
            </w:r>
          </w:p>
        </w:tc>
        <w:tc>
          <w:tcPr>
            <w:tcW w:w="2320" w:type="dxa"/>
            <w:noWrap/>
            <w:vAlign w:val="bottom"/>
            <w:hideMark/>
          </w:tcPr>
          <w:p w14:paraId="41A76E9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Digby</w:t>
            </w:r>
          </w:p>
        </w:tc>
      </w:tr>
      <w:tr w:rsidR="004D4BAF" w:rsidRPr="00E36608" w14:paraId="55899EEA" w14:textId="77777777" w:rsidTr="002C771F">
        <w:trPr>
          <w:trHeight w:val="300"/>
        </w:trPr>
        <w:tc>
          <w:tcPr>
            <w:tcW w:w="551" w:type="dxa"/>
            <w:noWrap/>
            <w:vAlign w:val="bottom"/>
            <w:hideMark/>
          </w:tcPr>
          <w:p w14:paraId="7A3BDB8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42</w:t>
            </w:r>
          </w:p>
        </w:tc>
        <w:tc>
          <w:tcPr>
            <w:tcW w:w="2320" w:type="dxa"/>
            <w:noWrap/>
            <w:vAlign w:val="bottom"/>
            <w:hideMark/>
          </w:tcPr>
          <w:p w14:paraId="656101A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Dingwall</w:t>
            </w:r>
          </w:p>
        </w:tc>
      </w:tr>
      <w:tr w:rsidR="004D4BAF" w:rsidRPr="00E36608" w14:paraId="439646BC" w14:textId="77777777" w:rsidTr="002C771F">
        <w:trPr>
          <w:trHeight w:val="300"/>
        </w:trPr>
        <w:tc>
          <w:tcPr>
            <w:tcW w:w="551" w:type="dxa"/>
            <w:noWrap/>
            <w:vAlign w:val="bottom"/>
            <w:hideMark/>
          </w:tcPr>
          <w:p w14:paraId="1BA24D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43</w:t>
            </w:r>
          </w:p>
        </w:tc>
        <w:tc>
          <w:tcPr>
            <w:tcW w:w="2320" w:type="dxa"/>
            <w:noWrap/>
            <w:vAlign w:val="bottom"/>
            <w:hideMark/>
          </w:tcPr>
          <w:p w14:paraId="3C8E8BC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East Bay</w:t>
            </w:r>
          </w:p>
        </w:tc>
      </w:tr>
      <w:tr w:rsidR="004D4BAF" w:rsidRPr="00E36608" w14:paraId="1A1D72E3" w14:textId="77777777" w:rsidTr="002C771F">
        <w:trPr>
          <w:trHeight w:val="300"/>
        </w:trPr>
        <w:tc>
          <w:tcPr>
            <w:tcW w:w="551" w:type="dxa"/>
            <w:noWrap/>
            <w:vAlign w:val="bottom"/>
            <w:hideMark/>
          </w:tcPr>
          <w:p w14:paraId="77247F8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44</w:t>
            </w:r>
          </w:p>
        </w:tc>
        <w:tc>
          <w:tcPr>
            <w:tcW w:w="2320" w:type="dxa"/>
            <w:noWrap/>
            <w:vAlign w:val="bottom"/>
            <w:hideMark/>
          </w:tcPr>
          <w:p w14:paraId="4E3D20B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Ecum</w:t>
            </w:r>
            <w:proofErr w:type="spellEnd"/>
            <w:r w:rsidRPr="00E36608">
              <w:rPr>
                <w:rFonts w:ascii="Aptos Narrow" w:hAnsi="Aptos Narrow"/>
                <w:color w:val="000000"/>
                <w:szCs w:val="22"/>
                <w:lang w:val="en-US"/>
              </w:rPr>
              <w:t xml:space="preserve"> </w:t>
            </w:r>
            <w:proofErr w:type="spellStart"/>
            <w:r w:rsidRPr="00E36608">
              <w:rPr>
                <w:rFonts w:ascii="Aptos Narrow" w:hAnsi="Aptos Narrow"/>
                <w:color w:val="000000"/>
                <w:szCs w:val="22"/>
                <w:lang w:val="en-US"/>
              </w:rPr>
              <w:t>Secum</w:t>
            </w:r>
            <w:proofErr w:type="spellEnd"/>
          </w:p>
        </w:tc>
      </w:tr>
      <w:tr w:rsidR="004D4BAF" w:rsidRPr="00E36608" w14:paraId="457F87AB" w14:textId="77777777" w:rsidTr="002C771F">
        <w:trPr>
          <w:trHeight w:val="300"/>
        </w:trPr>
        <w:tc>
          <w:tcPr>
            <w:tcW w:w="551" w:type="dxa"/>
            <w:noWrap/>
            <w:vAlign w:val="bottom"/>
            <w:hideMark/>
          </w:tcPr>
          <w:p w14:paraId="76CD36D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45</w:t>
            </w:r>
          </w:p>
        </w:tc>
        <w:tc>
          <w:tcPr>
            <w:tcW w:w="2320" w:type="dxa"/>
            <w:noWrap/>
            <w:vAlign w:val="bottom"/>
            <w:hideMark/>
          </w:tcPr>
          <w:p w14:paraId="39BDE82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Eldon</w:t>
            </w:r>
          </w:p>
        </w:tc>
      </w:tr>
      <w:tr w:rsidR="004D4BAF" w:rsidRPr="00E36608" w14:paraId="2BBE9838" w14:textId="77777777" w:rsidTr="002C771F">
        <w:trPr>
          <w:trHeight w:val="300"/>
        </w:trPr>
        <w:tc>
          <w:tcPr>
            <w:tcW w:w="551" w:type="dxa"/>
            <w:noWrap/>
            <w:vAlign w:val="bottom"/>
            <w:hideMark/>
          </w:tcPr>
          <w:p w14:paraId="488475C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46</w:t>
            </w:r>
          </w:p>
        </w:tc>
        <w:tc>
          <w:tcPr>
            <w:tcW w:w="2320" w:type="dxa"/>
            <w:noWrap/>
            <w:vAlign w:val="bottom"/>
            <w:hideMark/>
          </w:tcPr>
          <w:p w14:paraId="1CA61D4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Elmsdale</w:t>
            </w:r>
            <w:proofErr w:type="spellEnd"/>
          </w:p>
        </w:tc>
      </w:tr>
      <w:tr w:rsidR="004D4BAF" w:rsidRPr="00E36608" w14:paraId="3DCCA6BD" w14:textId="77777777" w:rsidTr="002C771F">
        <w:trPr>
          <w:trHeight w:val="300"/>
        </w:trPr>
        <w:tc>
          <w:tcPr>
            <w:tcW w:w="551" w:type="dxa"/>
            <w:noWrap/>
            <w:vAlign w:val="bottom"/>
            <w:hideMark/>
          </w:tcPr>
          <w:p w14:paraId="49E26B3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47</w:t>
            </w:r>
          </w:p>
        </w:tc>
        <w:tc>
          <w:tcPr>
            <w:tcW w:w="2320" w:type="dxa"/>
            <w:noWrap/>
            <w:vAlign w:val="bottom"/>
            <w:hideMark/>
          </w:tcPr>
          <w:p w14:paraId="0E390DA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Eskasoni</w:t>
            </w:r>
            <w:proofErr w:type="spellEnd"/>
          </w:p>
        </w:tc>
      </w:tr>
      <w:tr w:rsidR="004D4BAF" w:rsidRPr="00E36608" w14:paraId="0B6DBA41" w14:textId="77777777" w:rsidTr="002C771F">
        <w:trPr>
          <w:trHeight w:val="300"/>
        </w:trPr>
        <w:tc>
          <w:tcPr>
            <w:tcW w:w="551" w:type="dxa"/>
            <w:noWrap/>
            <w:vAlign w:val="bottom"/>
            <w:hideMark/>
          </w:tcPr>
          <w:p w14:paraId="6F2584E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48</w:t>
            </w:r>
          </w:p>
        </w:tc>
        <w:tc>
          <w:tcPr>
            <w:tcW w:w="2320" w:type="dxa"/>
            <w:noWrap/>
            <w:vAlign w:val="bottom"/>
            <w:hideMark/>
          </w:tcPr>
          <w:p w14:paraId="0D68E03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Freeport</w:t>
            </w:r>
          </w:p>
        </w:tc>
      </w:tr>
      <w:tr w:rsidR="004D4BAF" w:rsidRPr="00E36608" w14:paraId="5ED701B3" w14:textId="77777777" w:rsidTr="002C771F">
        <w:trPr>
          <w:trHeight w:val="300"/>
        </w:trPr>
        <w:tc>
          <w:tcPr>
            <w:tcW w:w="551" w:type="dxa"/>
            <w:noWrap/>
            <w:vAlign w:val="bottom"/>
            <w:hideMark/>
          </w:tcPr>
          <w:p w14:paraId="0B8F0C2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49</w:t>
            </w:r>
          </w:p>
        </w:tc>
        <w:tc>
          <w:tcPr>
            <w:tcW w:w="2320" w:type="dxa"/>
            <w:noWrap/>
            <w:vAlign w:val="bottom"/>
            <w:hideMark/>
          </w:tcPr>
          <w:p w14:paraId="09D22B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French Village</w:t>
            </w:r>
          </w:p>
        </w:tc>
      </w:tr>
      <w:tr w:rsidR="004D4BAF" w:rsidRPr="00E36608" w14:paraId="3FFE54FA" w14:textId="77777777" w:rsidTr="002C771F">
        <w:trPr>
          <w:trHeight w:val="300"/>
        </w:trPr>
        <w:tc>
          <w:tcPr>
            <w:tcW w:w="551" w:type="dxa"/>
            <w:noWrap/>
            <w:vAlign w:val="bottom"/>
            <w:hideMark/>
          </w:tcPr>
          <w:p w14:paraId="79692B9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50</w:t>
            </w:r>
          </w:p>
        </w:tc>
        <w:tc>
          <w:tcPr>
            <w:tcW w:w="2320" w:type="dxa"/>
            <w:noWrap/>
            <w:vAlign w:val="bottom"/>
            <w:hideMark/>
          </w:tcPr>
          <w:p w14:paraId="52B9E11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Gabarus</w:t>
            </w:r>
            <w:proofErr w:type="spellEnd"/>
          </w:p>
        </w:tc>
      </w:tr>
      <w:tr w:rsidR="004D4BAF" w:rsidRPr="00E36608" w14:paraId="3D7EBB6D" w14:textId="77777777" w:rsidTr="002C771F">
        <w:trPr>
          <w:trHeight w:val="300"/>
        </w:trPr>
        <w:tc>
          <w:tcPr>
            <w:tcW w:w="551" w:type="dxa"/>
            <w:noWrap/>
            <w:vAlign w:val="bottom"/>
            <w:hideMark/>
          </w:tcPr>
          <w:p w14:paraId="1B0ED82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51</w:t>
            </w:r>
          </w:p>
        </w:tc>
        <w:tc>
          <w:tcPr>
            <w:tcW w:w="2320" w:type="dxa"/>
            <w:noWrap/>
            <w:vAlign w:val="bottom"/>
            <w:hideMark/>
          </w:tcPr>
          <w:p w14:paraId="238842F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Georgetown</w:t>
            </w:r>
          </w:p>
        </w:tc>
      </w:tr>
      <w:tr w:rsidR="004D4BAF" w:rsidRPr="00E36608" w14:paraId="0CE73A11" w14:textId="77777777" w:rsidTr="002C771F">
        <w:trPr>
          <w:trHeight w:val="300"/>
        </w:trPr>
        <w:tc>
          <w:tcPr>
            <w:tcW w:w="551" w:type="dxa"/>
            <w:noWrap/>
            <w:vAlign w:val="bottom"/>
            <w:hideMark/>
          </w:tcPr>
          <w:p w14:paraId="41E9246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52</w:t>
            </w:r>
          </w:p>
        </w:tc>
        <w:tc>
          <w:tcPr>
            <w:tcW w:w="2320" w:type="dxa"/>
            <w:noWrap/>
            <w:vAlign w:val="bottom"/>
            <w:hideMark/>
          </w:tcPr>
          <w:p w14:paraId="2827760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Glace Bay</w:t>
            </w:r>
          </w:p>
        </w:tc>
      </w:tr>
      <w:tr w:rsidR="004D4BAF" w:rsidRPr="00E36608" w14:paraId="549C4B35" w14:textId="77777777" w:rsidTr="002C771F">
        <w:trPr>
          <w:trHeight w:val="300"/>
        </w:trPr>
        <w:tc>
          <w:tcPr>
            <w:tcW w:w="551" w:type="dxa"/>
            <w:noWrap/>
            <w:vAlign w:val="bottom"/>
            <w:hideMark/>
          </w:tcPr>
          <w:p w14:paraId="1DAB640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53</w:t>
            </w:r>
          </w:p>
        </w:tc>
        <w:tc>
          <w:tcPr>
            <w:tcW w:w="2320" w:type="dxa"/>
            <w:noWrap/>
            <w:vAlign w:val="bottom"/>
            <w:hideMark/>
          </w:tcPr>
          <w:p w14:paraId="532885A7"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Goldboro</w:t>
            </w:r>
            <w:proofErr w:type="spellEnd"/>
          </w:p>
        </w:tc>
      </w:tr>
      <w:tr w:rsidR="004D4BAF" w:rsidRPr="00E36608" w14:paraId="554D38B0" w14:textId="77777777" w:rsidTr="002C771F">
        <w:trPr>
          <w:trHeight w:val="300"/>
        </w:trPr>
        <w:tc>
          <w:tcPr>
            <w:tcW w:w="551" w:type="dxa"/>
            <w:noWrap/>
            <w:vAlign w:val="bottom"/>
            <w:hideMark/>
          </w:tcPr>
          <w:p w14:paraId="0AFE0D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54</w:t>
            </w:r>
          </w:p>
        </w:tc>
        <w:tc>
          <w:tcPr>
            <w:tcW w:w="2320" w:type="dxa"/>
            <w:noWrap/>
            <w:vAlign w:val="bottom"/>
            <w:hideMark/>
          </w:tcPr>
          <w:p w14:paraId="4F5A467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Goshen</w:t>
            </w:r>
          </w:p>
        </w:tc>
      </w:tr>
      <w:tr w:rsidR="004D4BAF" w:rsidRPr="00E36608" w14:paraId="10A4F2EC" w14:textId="77777777" w:rsidTr="002C771F">
        <w:trPr>
          <w:trHeight w:val="300"/>
        </w:trPr>
        <w:tc>
          <w:tcPr>
            <w:tcW w:w="551" w:type="dxa"/>
            <w:noWrap/>
            <w:vAlign w:val="bottom"/>
            <w:hideMark/>
          </w:tcPr>
          <w:p w14:paraId="0E84976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55</w:t>
            </w:r>
          </w:p>
        </w:tc>
        <w:tc>
          <w:tcPr>
            <w:tcW w:w="2320" w:type="dxa"/>
            <w:noWrap/>
            <w:vAlign w:val="bottom"/>
            <w:hideMark/>
          </w:tcPr>
          <w:p w14:paraId="0FB0E74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Grand Narrows</w:t>
            </w:r>
          </w:p>
        </w:tc>
      </w:tr>
      <w:tr w:rsidR="004D4BAF" w:rsidRPr="00E36608" w14:paraId="7B5CA837" w14:textId="77777777" w:rsidTr="002C771F">
        <w:trPr>
          <w:trHeight w:val="300"/>
        </w:trPr>
        <w:tc>
          <w:tcPr>
            <w:tcW w:w="551" w:type="dxa"/>
            <w:noWrap/>
            <w:vAlign w:val="bottom"/>
            <w:hideMark/>
          </w:tcPr>
          <w:p w14:paraId="23080BB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56</w:t>
            </w:r>
          </w:p>
        </w:tc>
        <w:tc>
          <w:tcPr>
            <w:tcW w:w="2320" w:type="dxa"/>
            <w:noWrap/>
            <w:vAlign w:val="bottom"/>
            <w:hideMark/>
          </w:tcPr>
          <w:p w14:paraId="06B57BD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Great Village</w:t>
            </w:r>
          </w:p>
        </w:tc>
      </w:tr>
      <w:tr w:rsidR="004D4BAF" w:rsidRPr="00E36608" w14:paraId="54D0AD6A" w14:textId="77777777" w:rsidTr="002C771F">
        <w:trPr>
          <w:trHeight w:val="300"/>
        </w:trPr>
        <w:tc>
          <w:tcPr>
            <w:tcW w:w="551" w:type="dxa"/>
            <w:noWrap/>
            <w:vAlign w:val="bottom"/>
            <w:hideMark/>
          </w:tcPr>
          <w:p w14:paraId="2CAE404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57</w:t>
            </w:r>
          </w:p>
        </w:tc>
        <w:tc>
          <w:tcPr>
            <w:tcW w:w="2320" w:type="dxa"/>
            <w:noWrap/>
            <w:vAlign w:val="bottom"/>
            <w:hideMark/>
          </w:tcPr>
          <w:p w14:paraId="33E434F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Guysborough</w:t>
            </w:r>
          </w:p>
        </w:tc>
      </w:tr>
      <w:tr w:rsidR="004D4BAF" w:rsidRPr="00E36608" w14:paraId="01A0CCE9" w14:textId="77777777" w:rsidTr="002C771F">
        <w:trPr>
          <w:trHeight w:val="300"/>
        </w:trPr>
        <w:tc>
          <w:tcPr>
            <w:tcW w:w="551" w:type="dxa"/>
            <w:noWrap/>
            <w:vAlign w:val="bottom"/>
            <w:hideMark/>
          </w:tcPr>
          <w:p w14:paraId="6499927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58</w:t>
            </w:r>
          </w:p>
        </w:tc>
        <w:tc>
          <w:tcPr>
            <w:tcW w:w="2320" w:type="dxa"/>
            <w:noWrap/>
            <w:vAlign w:val="bottom"/>
            <w:hideMark/>
          </w:tcPr>
          <w:p w14:paraId="72960DE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Halifax</w:t>
            </w:r>
          </w:p>
        </w:tc>
      </w:tr>
      <w:tr w:rsidR="004D4BAF" w:rsidRPr="00E36608" w14:paraId="13CF1B59" w14:textId="77777777" w:rsidTr="002C771F">
        <w:trPr>
          <w:trHeight w:val="300"/>
        </w:trPr>
        <w:tc>
          <w:tcPr>
            <w:tcW w:w="551" w:type="dxa"/>
            <w:noWrap/>
            <w:vAlign w:val="bottom"/>
            <w:hideMark/>
          </w:tcPr>
          <w:p w14:paraId="10E1C6B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59</w:t>
            </w:r>
          </w:p>
        </w:tc>
        <w:tc>
          <w:tcPr>
            <w:tcW w:w="2320" w:type="dxa"/>
            <w:noWrap/>
            <w:vAlign w:val="bottom"/>
            <w:hideMark/>
          </w:tcPr>
          <w:p w14:paraId="4090F33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Hantsport</w:t>
            </w:r>
          </w:p>
        </w:tc>
      </w:tr>
      <w:tr w:rsidR="004D4BAF" w:rsidRPr="00E36608" w14:paraId="17973C0F" w14:textId="77777777" w:rsidTr="002C771F">
        <w:trPr>
          <w:trHeight w:val="300"/>
        </w:trPr>
        <w:tc>
          <w:tcPr>
            <w:tcW w:w="551" w:type="dxa"/>
            <w:noWrap/>
            <w:vAlign w:val="bottom"/>
            <w:hideMark/>
          </w:tcPr>
          <w:p w14:paraId="0B58F47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60</w:t>
            </w:r>
          </w:p>
        </w:tc>
        <w:tc>
          <w:tcPr>
            <w:tcW w:w="2320" w:type="dxa"/>
            <w:noWrap/>
            <w:vAlign w:val="bottom"/>
            <w:hideMark/>
          </w:tcPr>
          <w:p w14:paraId="6EA6FF2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Heatherton</w:t>
            </w:r>
          </w:p>
        </w:tc>
      </w:tr>
      <w:tr w:rsidR="004D4BAF" w:rsidRPr="00E36608" w14:paraId="4179F4E6" w14:textId="77777777" w:rsidTr="002C771F">
        <w:trPr>
          <w:trHeight w:val="300"/>
        </w:trPr>
        <w:tc>
          <w:tcPr>
            <w:tcW w:w="551" w:type="dxa"/>
            <w:noWrap/>
            <w:vAlign w:val="bottom"/>
            <w:hideMark/>
          </w:tcPr>
          <w:p w14:paraId="1FE7CA9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61</w:t>
            </w:r>
          </w:p>
        </w:tc>
        <w:tc>
          <w:tcPr>
            <w:tcW w:w="2320" w:type="dxa"/>
            <w:noWrap/>
            <w:vAlign w:val="bottom"/>
            <w:hideMark/>
          </w:tcPr>
          <w:p w14:paraId="1A54C79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Hopewell</w:t>
            </w:r>
          </w:p>
        </w:tc>
      </w:tr>
      <w:tr w:rsidR="004D4BAF" w:rsidRPr="00E36608" w14:paraId="278487E5" w14:textId="77777777" w:rsidTr="002C771F">
        <w:trPr>
          <w:trHeight w:val="300"/>
        </w:trPr>
        <w:tc>
          <w:tcPr>
            <w:tcW w:w="551" w:type="dxa"/>
            <w:noWrap/>
            <w:vAlign w:val="bottom"/>
            <w:hideMark/>
          </w:tcPr>
          <w:p w14:paraId="7EB4FDD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62</w:t>
            </w:r>
          </w:p>
        </w:tc>
        <w:tc>
          <w:tcPr>
            <w:tcW w:w="2320" w:type="dxa"/>
            <w:noWrap/>
            <w:vAlign w:val="bottom"/>
            <w:hideMark/>
          </w:tcPr>
          <w:p w14:paraId="007BC6C1"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Hubbards</w:t>
            </w:r>
            <w:proofErr w:type="spellEnd"/>
          </w:p>
        </w:tc>
      </w:tr>
      <w:tr w:rsidR="004D4BAF" w:rsidRPr="00E36608" w14:paraId="78E86449" w14:textId="77777777" w:rsidTr="002C771F">
        <w:trPr>
          <w:trHeight w:val="300"/>
        </w:trPr>
        <w:tc>
          <w:tcPr>
            <w:tcW w:w="551" w:type="dxa"/>
            <w:noWrap/>
            <w:vAlign w:val="bottom"/>
            <w:hideMark/>
          </w:tcPr>
          <w:p w14:paraId="225E355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63</w:t>
            </w:r>
          </w:p>
        </w:tc>
        <w:tc>
          <w:tcPr>
            <w:tcW w:w="2320" w:type="dxa"/>
            <w:noWrap/>
            <w:vAlign w:val="bottom"/>
            <w:hideMark/>
          </w:tcPr>
          <w:p w14:paraId="1331CF3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Hunter River</w:t>
            </w:r>
          </w:p>
        </w:tc>
      </w:tr>
      <w:tr w:rsidR="004D4BAF" w:rsidRPr="00E36608" w14:paraId="0D8EF334" w14:textId="77777777" w:rsidTr="002C771F">
        <w:trPr>
          <w:trHeight w:val="300"/>
        </w:trPr>
        <w:tc>
          <w:tcPr>
            <w:tcW w:w="551" w:type="dxa"/>
            <w:noWrap/>
            <w:vAlign w:val="bottom"/>
            <w:hideMark/>
          </w:tcPr>
          <w:p w14:paraId="065C362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64</w:t>
            </w:r>
          </w:p>
        </w:tc>
        <w:tc>
          <w:tcPr>
            <w:tcW w:w="2320" w:type="dxa"/>
            <w:noWrap/>
            <w:vAlign w:val="bottom"/>
            <w:hideMark/>
          </w:tcPr>
          <w:p w14:paraId="1A962826"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Ingonish</w:t>
            </w:r>
            <w:proofErr w:type="spellEnd"/>
          </w:p>
        </w:tc>
      </w:tr>
      <w:tr w:rsidR="004D4BAF" w:rsidRPr="00E36608" w14:paraId="3A3CDE07" w14:textId="77777777" w:rsidTr="002C771F">
        <w:trPr>
          <w:trHeight w:val="300"/>
        </w:trPr>
        <w:tc>
          <w:tcPr>
            <w:tcW w:w="551" w:type="dxa"/>
            <w:noWrap/>
            <w:vAlign w:val="bottom"/>
            <w:hideMark/>
          </w:tcPr>
          <w:p w14:paraId="4014CA9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65</w:t>
            </w:r>
          </w:p>
        </w:tc>
        <w:tc>
          <w:tcPr>
            <w:tcW w:w="2320" w:type="dxa"/>
            <w:noWrap/>
            <w:vAlign w:val="bottom"/>
            <w:hideMark/>
          </w:tcPr>
          <w:p w14:paraId="78ADAFC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Inverness</w:t>
            </w:r>
          </w:p>
        </w:tc>
      </w:tr>
      <w:tr w:rsidR="004D4BAF" w:rsidRPr="00E36608" w14:paraId="2FA86A5F" w14:textId="77777777" w:rsidTr="002C771F">
        <w:trPr>
          <w:trHeight w:val="300"/>
        </w:trPr>
        <w:tc>
          <w:tcPr>
            <w:tcW w:w="551" w:type="dxa"/>
            <w:noWrap/>
            <w:vAlign w:val="bottom"/>
            <w:hideMark/>
          </w:tcPr>
          <w:p w14:paraId="4C1E74B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66</w:t>
            </w:r>
          </w:p>
        </w:tc>
        <w:tc>
          <w:tcPr>
            <w:tcW w:w="2320" w:type="dxa"/>
            <w:noWrap/>
            <w:vAlign w:val="bottom"/>
            <w:hideMark/>
          </w:tcPr>
          <w:p w14:paraId="4770062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Iona</w:t>
            </w:r>
          </w:p>
        </w:tc>
      </w:tr>
      <w:tr w:rsidR="004D4BAF" w:rsidRPr="00E36608" w14:paraId="331D4D5F" w14:textId="77777777" w:rsidTr="002C771F">
        <w:trPr>
          <w:trHeight w:val="300"/>
        </w:trPr>
        <w:tc>
          <w:tcPr>
            <w:tcW w:w="551" w:type="dxa"/>
            <w:noWrap/>
            <w:vAlign w:val="bottom"/>
            <w:hideMark/>
          </w:tcPr>
          <w:p w14:paraId="6B05897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67</w:t>
            </w:r>
          </w:p>
        </w:tc>
        <w:tc>
          <w:tcPr>
            <w:tcW w:w="2320" w:type="dxa"/>
            <w:noWrap/>
            <w:vAlign w:val="bottom"/>
            <w:hideMark/>
          </w:tcPr>
          <w:p w14:paraId="4E76801A"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Kennetcook</w:t>
            </w:r>
            <w:proofErr w:type="spellEnd"/>
          </w:p>
        </w:tc>
      </w:tr>
      <w:tr w:rsidR="004D4BAF" w:rsidRPr="00E36608" w14:paraId="30666626" w14:textId="77777777" w:rsidTr="002C771F">
        <w:trPr>
          <w:trHeight w:val="300"/>
        </w:trPr>
        <w:tc>
          <w:tcPr>
            <w:tcW w:w="551" w:type="dxa"/>
            <w:noWrap/>
            <w:vAlign w:val="bottom"/>
            <w:hideMark/>
          </w:tcPr>
          <w:p w14:paraId="062E0CE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68</w:t>
            </w:r>
          </w:p>
        </w:tc>
        <w:tc>
          <w:tcPr>
            <w:tcW w:w="2320" w:type="dxa"/>
            <w:noWrap/>
            <w:vAlign w:val="bottom"/>
            <w:hideMark/>
          </w:tcPr>
          <w:p w14:paraId="2FB0E5A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Kensington</w:t>
            </w:r>
          </w:p>
        </w:tc>
      </w:tr>
      <w:tr w:rsidR="004D4BAF" w:rsidRPr="00E36608" w14:paraId="5D43A369" w14:textId="77777777" w:rsidTr="002C771F">
        <w:trPr>
          <w:trHeight w:val="300"/>
        </w:trPr>
        <w:tc>
          <w:tcPr>
            <w:tcW w:w="551" w:type="dxa"/>
            <w:noWrap/>
            <w:vAlign w:val="bottom"/>
            <w:hideMark/>
          </w:tcPr>
          <w:p w14:paraId="636981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69</w:t>
            </w:r>
          </w:p>
        </w:tc>
        <w:tc>
          <w:tcPr>
            <w:tcW w:w="2320" w:type="dxa"/>
            <w:noWrap/>
            <w:vAlign w:val="bottom"/>
            <w:hideMark/>
          </w:tcPr>
          <w:p w14:paraId="61A049F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Kentville</w:t>
            </w:r>
          </w:p>
        </w:tc>
      </w:tr>
      <w:tr w:rsidR="004D4BAF" w:rsidRPr="00E36608" w14:paraId="4646BCB3" w14:textId="77777777" w:rsidTr="002C771F">
        <w:trPr>
          <w:trHeight w:val="300"/>
        </w:trPr>
        <w:tc>
          <w:tcPr>
            <w:tcW w:w="551" w:type="dxa"/>
            <w:noWrap/>
            <w:vAlign w:val="bottom"/>
            <w:hideMark/>
          </w:tcPr>
          <w:p w14:paraId="06E0E2F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70</w:t>
            </w:r>
          </w:p>
        </w:tc>
        <w:tc>
          <w:tcPr>
            <w:tcW w:w="2320" w:type="dxa"/>
            <w:noWrap/>
            <w:vAlign w:val="bottom"/>
            <w:hideMark/>
          </w:tcPr>
          <w:p w14:paraId="7C6EEB5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Kenzieville</w:t>
            </w:r>
            <w:proofErr w:type="spellEnd"/>
          </w:p>
        </w:tc>
      </w:tr>
      <w:tr w:rsidR="004D4BAF" w:rsidRPr="00E36608" w14:paraId="5AE231AB" w14:textId="77777777" w:rsidTr="002C771F">
        <w:trPr>
          <w:trHeight w:val="300"/>
        </w:trPr>
        <w:tc>
          <w:tcPr>
            <w:tcW w:w="551" w:type="dxa"/>
            <w:noWrap/>
            <w:vAlign w:val="bottom"/>
            <w:hideMark/>
          </w:tcPr>
          <w:p w14:paraId="22C1E81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71</w:t>
            </w:r>
          </w:p>
        </w:tc>
        <w:tc>
          <w:tcPr>
            <w:tcW w:w="2320" w:type="dxa"/>
            <w:noWrap/>
            <w:vAlign w:val="bottom"/>
            <w:hideMark/>
          </w:tcPr>
          <w:p w14:paraId="03F14B4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Ketch Harbour</w:t>
            </w:r>
          </w:p>
        </w:tc>
      </w:tr>
      <w:tr w:rsidR="004D4BAF" w:rsidRPr="00E36608" w14:paraId="291BD77D" w14:textId="77777777" w:rsidTr="002C771F">
        <w:trPr>
          <w:trHeight w:val="300"/>
        </w:trPr>
        <w:tc>
          <w:tcPr>
            <w:tcW w:w="551" w:type="dxa"/>
            <w:noWrap/>
            <w:vAlign w:val="bottom"/>
            <w:hideMark/>
          </w:tcPr>
          <w:p w14:paraId="32985A8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72</w:t>
            </w:r>
          </w:p>
        </w:tc>
        <w:tc>
          <w:tcPr>
            <w:tcW w:w="2320" w:type="dxa"/>
            <w:noWrap/>
            <w:vAlign w:val="bottom"/>
            <w:hideMark/>
          </w:tcPr>
          <w:p w14:paraId="19D55B4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Kingston</w:t>
            </w:r>
          </w:p>
        </w:tc>
      </w:tr>
      <w:tr w:rsidR="004D4BAF" w:rsidRPr="00E36608" w14:paraId="09E88555" w14:textId="77777777" w:rsidTr="002C771F">
        <w:trPr>
          <w:trHeight w:val="300"/>
        </w:trPr>
        <w:tc>
          <w:tcPr>
            <w:tcW w:w="551" w:type="dxa"/>
            <w:noWrap/>
            <w:vAlign w:val="bottom"/>
            <w:hideMark/>
          </w:tcPr>
          <w:p w14:paraId="2C26935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73</w:t>
            </w:r>
          </w:p>
        </w:tc>
        <w:tc>
          <w:tcPr>
            <w:tcW w:w="2320" w:type="dxa"/>
            <w:noWrap/>
            <w:vAlign w:val="bottom"/>
            <w:hideMark/>
          </w:tcPr>
          <w:p w14:paraId="5EEECAD7"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L'Ardoise</w:t>
            </w:r>
            <w:proofErr w:type="spellEnd"/>
          </w:p>
        </w:tc>
      </w:tr>
      <w:tr w:rsidR="004D4BAF" w:rsidRPr="00E36608" w14:paraId="07EB3E5F" w14:textId="77777777" w:rsidTr="002C771F">
        <w:trPr>
          <w:trHeight w:val="300"/>
        </w:trPr>
        <w:tc>
          <w:tcPr>
            <w:tcW w:w="551" w:type="dxa"/>
            <w:noWrap/>
            <w:vAlign w:val="bottom"/>
            <w:hideMark/>
          </w:tcPr>
          <w:p w14:paraId="384FBE9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74</w:t>
            </w:r>
          </w:p>
        </w:tc>
        <w:tc>
          <w:tcPr>
            <w:tcW w:w="2320" w:type="dxa"/>
            <w:noWrap/>
            <w:vAlign w:val="bottom"/>
            <w:hideMark/>
          </w:tcPr>
          <w:p w14:paraId="664F368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LaHave</w:t>
            </w:r>
            <w:proofErr w:type="spellEnd"/>
          </w:p>
        </w:tc>
      </w:tr>
      <w:tr w:rsidR="004D4BAF" w:rsidRPr="00E36608" w14:paraId="21431EB7" w14:textId="77777777" w:rsidTr="002C771F">
        <w:trPr>
          <w:trHeight w:val="300"/>
        </w:trPr>
        <w:tc>
          <w:tcPr>
            <w:tcW w:w="551" w:type="dxa"/>
            <w:noWrap/>
            <w:vAlign w:val="bottom"/>
            <w:hideMark/>
          </w:tcPr>
          <w:p w14:paraId="66C482E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75</w:t>
            </w:r>
          </w:p>
        </w:tc>
        <w:tc>
          <w:tcPr>
            <w:tcW w:w="2320" w:type="dxa"/>
            <w:noWrap/>
            <w:vAlign w:val="bottom"/>
            <w:hideMark/>
          </w:tcPr>
          <w:p w14:paraId="1BDDA65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Lake Charlotte</w:t>
            </w:r>
          </w:p>
        </w:tc>
      </w:tr>
      <w:tr w:rsidR="004D4BAF" w:rsidRPr="00E36608" w14:paraId="5B8DF022" w14:textId="77777777" w:rsidTr="002C771F">
        <w:trPr>
          <w:trHeight w:val="300"/>
        </w:trPr>
        <w:tc>
          <w:tcPr>
            <w:tcW w:w="551" w:type="dxa"/>
            <w:noWrap/>
            <w:vAlign w:val="bottom"/>
            <w:hideMark/>
          </w:tcPr>
          <w:p w14:paraId="26FE146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76</w:t>
            </w:r>
          </w:p>
        </w:tc>
        <w:tc>
          <w:tcPr>
            <w:tcW w:w="2320" w:type="dxa"/>
            <w:noWrap/>
            <w:vAlign w:val="bottom"/>
            <w:hideMark/>
          </w:tcPr>
          <w:p w14:paraId="7C6220B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Larry's River</w:t>
            </w:r>
          </w:p>
        </w:tc>
      </w:tr>
      <w:tr w:rsidR="004D4BAF" w:rsidRPr="00E36608" w14:paraId="3612A9B2" w14:textId="77777777" w:rsidTr="002C771F">
        <w:trPr>
          <w:trHeight w:val="300"/>
        </w:trPr>
        <w:tc>
          <w:tcPr>
            <w:tcW w:w="551" w:type="dxa"/>
            <w:noWrap/>
            <w:vAlign w:val="bottom"/>
            <w:hideMark/>
          </w:tcPr>
          <w:p w14:paraId="6F4238A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77</w:t>
            </w:r>
          </w:p>
        </w:tc>
        <w:tc>
          <w:tcPr>
            <w:tcW w:w="2320" w:type="dxa"/>
            <w:noWrap/>
            <w:vAlign w:val="bottom"/>
            <w:hideMark/>
          </w:tcPr>
          <w:p w14:paraId="5A84DCA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Lawrencetown</w:t>
            </w:r>
          </w:p>
        </w:tc>
      </w:tr>
      <w:tr w:rsidR="004D4BAF" w:rsidRPr="00E36608" w14:paraId="7B6EA0B4" w14:textId="77777777" w:rsidTr="002C771F">
        <w:trPr>
          <w:trHeight w:val="300"/>
        </w:trPr>
        <w:tc>
          <w:tcPr>
            <w:tcW w:w="551" w:type="dxa"/>
            <w:noWrap/>
            <w:vAlign w:val="bottom"/>
            <w:hideMark/>
          </w:tcPr>
          <w:p w14:paraId="0504EB2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78</w:t>
            </w:r>
          </w:p>
        </w:tc>
        <w:tc>
          <w:tcPr>
            <w:tcW w:w="2320" w:type="dxa"/>
            <w:noWrap/>
            <w:vAlign w:val="bottom"/>
            <w:hideMark/>
          </w:tcPr>
          <w:p w14:paraId="28BD262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Liscomb</w:t>
            </w:r>
          </w:p>
        </w:tc>
      </w:tr>
      <w:tr w:rsidR="004D4BAF" w:rsidRPr="00E36608" w14:paraId="088E48C6" w14:textId="77777777" w:rsidTr="002C771F">
        <w:trPr>
          <w:trHeight w:val="300"/>
        </w:trPr>
        <w:tc>
          <w:tcPr>
            <w:tcW w:w="551" w:type="dxa"/>
            <w:noWrap/>
            <w:vAlign w:val="bottom"/>
            <w:hideMark/>
          </w:tcPr>
          <w:p w14:paraId="5E180C1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79</w:t>
            </w:r>
          </w:p>
        </w:tc>
        <w:tc>
          <w:tcPr>
            <w:tcW w:w="2320" w:type="dxa"/>
            <w:noWrap/>
            <w:vAlign w:val="bottom"/>
            <w:hideMark/>
          </w:tcPr>
          <w:p w14:paraId="5B95453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Liverpool</w:t>
            </w:r>
          </w:p>
        </w:tc>
      </w:tr>
      <w:tr w:rsidR="004D4BAF" w:rsidRPr="00E36608" w14:paraId="488112EF" w14:textId="77777777" w:rsidTr="002C771F">
        <w:trPr>
          <w:trHeight w:val="300"/>
        </w:trPr>
        <w:tc>
          <w:tcPr>
            <w:tcW w:w="551" w:type="dxa"/>
            <w:noWrap/>
            <w:vAlign w:val="bottom"/>
            <w:hideMark/>
          </w:tcPr>
          <w:p w14:paraId="558A80F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80</w:t>
            </w:r>
          </w:p>
        </w:tc>
        <w:tc>
          <w:tcPr>
            <w:tcW w:w="2320" w:type="dxa"/>
            <w:noWrap/>
            <w:vAlign w:val="bottom"/>
            <w:hideMark/>
          </w:tcPr>
          <w:p w14:paraId="3D823D9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Lockeport</w:t>
            </w:r>
            <w:proofErr w:type="spellEnd"/>
          </w:p>
        </w:tc>
      </w:tr>
      <w:tr w:rsidR="004D4BAF" w:rsidRPr="00E36608" w14:paraId="68613654" w14:textId="77777777" w:rsidTr="002C771F">
        <w:trPr>
          <w:trHeight w:val="300"/>
        </w:trPr>
        <w:tc>
          <w:tcPr>
            <w:tcW w:w="551" w:type="dxa"/>
            <w:noWrap/>
            <w:vAlign w:val="bottom"/>
            <w:hideMark/>
          </w:tcPr>
          <w:p w14:paraId="1AC02F3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81</w:t>
            </w:r>
          </w:p>
        </w:tc>
        <w:tc>
          <w:tcPr>
            <w:tcW w:w="2320" w:type="dxa"/>
            <w:noWrap/>
            <w:vAlign w:val="bottom"/>
            <w:hideMark/>
          </w:tcPr>
          <w:p w14:paraId="59DF58D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Louisbourg</w:t>
            </w:r>
            <w:proofErr w:type="spellEnd"/>
          </w:p>
        </w:tc>
      </w:tr>
      <w:tr w:rsidR="004D4BAF" w:rsidRPr="00E36608" w14:paraId="185C7A5F" w14:textId="77777777" w:rsidTr="002C771F">
        <w:trPr>
          <w:trHeight w:val="300"/>
        </w:trPr>
        <w:tc>
          <w:tcPr>
            <w:tcW w:w="551" w:type="dxa"/>
            <w:noWrap/>
            <w:vAlign w:val="bottom"/>
            <w:hideMark/>
          </w:tcPr>
          <w:p w14:paraId="746E341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82</w:t>
            </w:r>
          </w:p>
        </w:tc>
        <w:tc>
          <w:tcPr>
            <w:tcW w:w="2320" w:type="dxa"/>
            <w:noWrap/>
            <w:vAlign w:val="bottom"/>
            <w:hideMark/>
          </w:tcPr>
          <w:p w14:paraId="42D2498D"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Louisdale</w:t>
            </w:r>
            <w:proofErr w:type="spellEnd"/>
          </w:p>
        </w:tc>
      </w:tr>
      <w:tr w:rsidR="004D4BAF" w:rsidRPr="00E36608" w14:paraId="66906C80" w14:textId="77777777" w:rsidTr="002C771F">
        <w:trPr>
          <w:trHeight w:val="300"/>
        </w:trPr>
        <w:tc>
          <w:tcPr>
            <w:tcW w:w="551" w:type="dxa"/>
            <w:noWrap/>
            <w:vAlign w:val="bottom"/>
            <w:hideMark/>
          </w:tcPr>
          <w:p w14:paraId="2ECF415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83</w:t>
            </w:r>
          </w:p>
        </w:tc>
        <w:tc>
          <w:tcPr>
            <w:tcW w:w="2320" w:type="dxa"/>
            <w:noWrap/>
            <w:vAlign w:val="bottom"/>
            <w:hideMark/>
          </w:tcPr>
          <w:p w14:paraId="600979B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Lunenburg</w:t>
            </w:r>
          </w:p>
        </w:tc>
      </w:tr>
      <w:tr w:rsidR="004D4BAF" w:rsidRPr="00E36608" w14:paraId="730F7E11" w14:textId="77777777" w:rsidTr="002C771F">
        <w:trPr>
          <w:trHeight w:val="300"/>
        </w:trPr>
        <w:tc>
          <w:tcPr>
            <w:tcW w:w="551" w:type="dxa"/>
            <w:noWrap/>
            <w:vAlign w:val="bottom"/>
            <w:hideMark/>
          </w:tcPr>
          <w:p w14:paraId="4D9F5BB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84</w:t>
            </w:r>
          </w:p>
        </w:tc>
        <w:tc>
          <w:tcPr>
            <w:tcW w:w="2320" w:type="dxa"/>
            <w:noWrap/>
            <w:vAlign w:val="bottom"/>
            <w:hideMark/>
          </w:tcPr>
          <w:p w14:paraId="758E66E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Mabou</w:t>
            </w:r>
          </w:p>
        </w:tc>
      </w:tr>
      <w:tr w:rsidR="004D4BAF" w:rsidRPr="00E36608" w14:paraId="650AF21E" w14:textId="77777777" w:rsidTr="002C771F">
        <w:trPr>
          <w:trHeight w:val="300"/>
        </w:trPr>
        <w:tc>
          <w:tcPr>
            <w:tcW w:w="551" w:type="dxa"/>
            <w:noWrap/>
            <w:vAlign w:val="bottom"/>
            <w:hideMark/>
          </w:tcPr>
          <w:p w14:paraId="346448A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85</w:t>
            </w:r>
          </w:p>
        </w:tc>
        <w:tc>
          <w:tcPr>
            <w:tcW w:w="2320" w:type="dxa"/>
            <w:noWrap/>
            <w:vAlign w:val="bottom"/>
            <w:hideMark/>
          </w:tcPr>
          <w:p w14:paraId="064375CD"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Maccan</w:t>
            </w:r>
            <w:proofErr w:type="spellEnd"/>
          </w:p>
        </w:tc>
      </w:tr>
      <w:tr w:rsidR="004D4BAF" w:rsidRPr="00E36608" w14:paraId="6C5C527C" w14:textId="77777777" w:rsidTr="002C771F">
        <w:trPr>
          <w:trHeight w:val="300"/>
        </w:trPr>
        <w:tc>
          <w:tcPr>
            <w:tcW w:w="551" w:type="dxa"/>
            <w:noWrap/>
            <w:vAlign w:val="bottom"/>
            <w:hideMark/>
          </w:tcPr>
          <w:p w14:paraId="6FF74F0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86</w:t>
            </w:r>
          </w:p>
        </w:tc>
        <w:tc>
          <w:tcPr>
            <w:tcW w:w="2320" w:type="dxa"/>
            <w:noWrap/>
            <w:vAlign w:val="bottom"/>
            <w:hideMark/>
          </w:tcPr>
          <w:p w14:paraId="7D9F891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Mahone Bay</w:t>
            </w:r>
          </w:p>
        </w:tc>
      </w:tr>
      <w:tr w:rsidR="004D4BAF" w:rsidRPr="00E36608" w14:paraId="4A2250CD" w14:textId="77777777" w:rsidTr="002C771F">
        <w:trPr>
          <w:trHeight w:val="300"/>
        </w:trPr>
        <w:tc>
          <w:tcPr>
            <w:tcW w:w="551" w:type="dxa"/>
            <w:noWrap/>
            <w:vAlign w:val="bottom"/>
            <w:hideMark/>
          </w:tcPr>
          <w:p w14:paraId="2CD552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87</w:t>
            </w:r>
          </w:p>
        </w:tc>
        <w:tc>
          <w:tcPr>
            <w:tcW w:w="2320" w:type="dxa"/>
            <w:noWrap/>
            <w:vAlign w:val="bottom"/>
            <w:hideMark/>
          </w:tcPr>
          <w:p w14:paraId="0EC5823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Maitland</w:t>
            </w:r>
          </w:p>
        </w:tc>
      </w:tr>
      <w:tr w:rsidR="004D4BAF" w:rsidRPr="00E36608" w14:paraId="704406B7" w14:textId="77777777" w:rsidTr="002C771F">
        <w:trPr>
          <w:trHeight w:val="300"/>
        </w:trPr>
        <w:tc>
          <w:tcPr>
            <w:tcW w:w="551" w:type="dxa"/>
            <w:noWrap/>
            <w:vAlign w:val="bottom"/>
            <w:hideMark/>
          </w:tcPr>
          <w:p w14:paraId="21829ED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88</w:t>
            </w:r>
          </w:p>
        </w:tc>
        <w:tc>
          <w:tcPr>
            <w:tcW w:w="2320" w:type="dxa"/>
            <w:noWrap/>
            <w:vAlign w:val="bottom"/>
            <w:hideMark/>
          </w:tcPr>
          <w:p w14:paraId="2B156EA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Margaree</w:t>
            </w:r>
          </w:p>
        </w:tc>
      </w:tr>
      <w:tr w:rsidR="004D4BAF" w:rsidRPr="00E36608" w14:paraId="7284B32F" w14:textId="77777777" w:rsidTr="002C771F">
        <w:trPr>
          <w:trHeight w:val="300"/>
        </w:trPr>
        <w:tc>
          <w:tcPr>
            <w:tcW w:w="551" w:type="dxa"/>
            <w:noWrap/>
            <w:vAlign w:val="bottom"/>
            <w:hideMark/>
          </w:tcPr>
          <w:p w14:paraId="7CC27DD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89</w:t>
            </w:r>
          </w:p>
        </w:tc>
        <w:tc>
          <w:tcPr>
            <w:tcW w:w="2320" w:type="dxa"/>
            <w:noWrap/>
            <w:vAlign w:val="bottom"/>
            <w:hideMark/>
          </w:tcPr>
          <w:p w14:paraId="4C624F3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Margaree Forks</w:t>
            </w:r>
          </w:p>
        </w:tc>
      </w:tr>
      <w:tr w:rsidR="004D4BAF" w:rsidRPr="00E36608" w14:paraId="07D8CCB9" w14:textId="77777777" w:rsidTr="002C771F">
        <w:trPr>
          <w:trHeight w:val="300"/>
        </w:trPr>
        <w:tc>
          <w:tcPr>
            <w:tcW w:w="551" w:type="dxa"/>
            <w:noWrap/>
            <w:vAlign w:val="bottom"/>
            <w:hideMark/>
          </w:tcPr>
          <w:p w14:paraId="67DB0E9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90</w:t>
            </w:r>
          </w:p>
        </w:tc>
        <w:tc>
          <w:tcPr>
            <w:tcW w:w="2320" w:type="dxa"/>
            <w:noWrap/>
            <w:vAlign w:val="bottom"/>
            <w:hideMark/>
          </w:tcPr>
          <w:p w14:paraId="59CC25F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Marion Bridge</w:t>
            </w:r>
          </w:p>
        </w:tc>
      </w:tr>
      <w:tr w:rsidR="004D4BAF" w:rsidRPr="00E36608" w14:paraId="0988E510" w14:textId="77777777" w:rsidTr="002C771F">
        <w:trPr>
          <w:trHeight w:val="300"/>
        </w:trPr>
        <w:tc>
          <w:tcPr>
            <w:tcW w:w="551" w:type="dxa"/>
            <w:noWrap/>
            <w:vAlign w:val="bottom"/>
            <w:hideMark/>
          </w:tcPr>
          <w:p w14:paraId="233288D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91</w:t>
            </w:r>
          </w:p>
        </w:tc>
        <w:tc>
          <w:tcPr>
            <w:tcW w:w="2320" w:type="dxa"/>
            <w:noWrap/>
            <w:vAlign w:val="bottom"/>
            <w:hideMark/>
          </w:tcPr>
          <w:p w14:paraId="64B832F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Melrose</w:t>
            </w:r>
          </w:p>
        </w:tc>
      </w:tr>
      <w:tr w:rsidR="004D4BAF" w:rsidRPr="00E36608" w14:paraId="764388D4" w14:textId="77777777" w:rsidTr="002C771F">
        <w:trPr>
          <w:trHeight w:val="300"/>
        </w:trPr>
        <w:tc>
          <w:tcPr>
            <w:tcW w:w="551" w:type="dxa"/>
            <w:noWrap/>
            <w:vAlign w:val="bottom"/>
            <w:hideMark/>
          </w:tcPr>
          <w:p w14:paraId="63C83F6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92</w:t>
            </w:r>
          </w:p>
        </w:tc>
        <w:tc>
          <w:tcPr>
            <w:tcW w:w="2320" w:type="dxa"/>
            <w:noWrap/>
            <w:vAlign w:val="bottom"/>
            <w:hideMark/>
          </w:tcPr>
          <w:p w14:paraId="1435FD4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Merigomish</w:t>
            </w:r>
            <w:proofErr w:type="spellEnd"/>
          </w:p>
        </w:tc>
      </w:tr>
      <w:tr w:rsidR="004D4BAF" w:rsidRPr="00E36608" w14:paraId="1ABA0DF4" w14:textId="77777777" w:rsidTr="002C771F">
        <w:trPr>
          <w:trHeight w:val="300"/>
        </w:trPr>
        <w:tc>
          <w:tcPr>
            <w:tcW w:w="551" w:type="dxa"/>
            <w:noWrap/>
            <w:vAlign w:val="bottom"/>
            <w:hideMark/>
          </w:tcPr>
          <w:p w14:paraId="17E511A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93</w:t>
            </w:r>
          </w:p>
        </w:tc>
        <w:tc>
          <w:tcPr>
            <w:tcW w:w="2320" w:type="dxa"/>
            <w:noWrap/>
            <w:vAlign w:val="bottom"/>
            <w:hideMark/>
          </w:tcPr>
          <w:p w14:paraId="49E2BEA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Meteghan</w:t>
            </w:r>
            <w:proofErr w:type="spellEnd"/>
          </w:p>
        </w:tc>
      </w:tr>
      <w:tr w:rsidR="004D4BAF" w:rsidRPr="00E36608" w14:paraId="316C9BA6" w14:textId="77777777" w:rsidTr="002C771F">
        <w:trPr>
          <w:trHeight w:val="300"/>
        </w:trPr>
        <w:tc>
          <w:tcPr>
            <w:tcW w:w="551" w:type="dxa"/>
            <w:noWrap/>
            <w:vAlign w:val="bottom"/>
            <w:hideMark/>
          </w:tcPr>
          <w:p w14:paraId="6EB5FCF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94</w:t>
            </w:r>
          </w:p>
        </w:tc>
        <w:tc>
          <w:tcPr>
            <w:tcW w:w="2320" w:type="dxa"/>
            <w:noWrap/>
            <w:vAlign w:val="bottom"/>
            <w:hideMark/>
          </w:tcPr>
          <w:p w14:paraId="56B679D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Middleton</w:t>
            </w:r>
          </w:p>
        </w:tc>
      </w:tr>
      <w:tr w:rsidR="004D4BAF" w:rsidRPr="00E36608" w14:paraId="1950CBF8" w14:textId="77777777" w:rsidTr="002C771F">
        <w:trPr>
          <w:trHeight w:val="300"/>
        </w:trPr>
        <w:tc>
          <w:tcPr>
            <w:tcW w:w="551" w:type="dxa"/>
            <w:noWrap/>
            <w:vAlign w:val="bottom"/>
            <w:hideMark/>
          </w:tcPr>
          <w:p w14:paraId="2E9BFCC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95</w:t>
            </w:r>
          </w:p>
        </w:tc>
        <w:tc>
          <w:tcPr>
            <w:tcW w:w="2320" w:type="dxa"/>
            <w:noWrap/>
            <w:vAlign w:val="bottom"/>
            <w:hideMark/>
          </w:tcPr>
          <w:p w14:paraId="313D577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Mill Village</w:t>
            </w:r>
          </w:p>
        </w:tc>
      </w:tr>
      <w:tr w:rsidR="004D4BAF" w:rsidRPr="00E36608" w14:paraId="0CC478B3" w14:textId="77777777" w:rsidTr="002C771F">
        <w:trPr>
          <w:trHeight w:val="300"/>
        </w:trPr>
        <w:tc>
          <w:tcPr>
            <w:tcW w:w="551" w:type="dxa"/>
            <w:noWrap/>
            <w:vAlign w:val="bottom"/>
            <w:hideMark/>
          </w:tcPr>
          <w:p w14:paraId="4BAD9FD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96</w:t>
            </w:r>
          </w:p>
        </w:tc>
        <w:tc>
          <w:tcPr>
            <w:tcW w:w="2320" w:type="dxa"/>
            <w:noWrap/>
            <w:vAlign w:val="bottom"/>
            <w:hideMark/>
          </w:tcPr>
          <w:p w14:paraId="5EDAD90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Monastery</w:t>
            </w:r>
          </w:p>
        </w:tc>
      </w:tr>
      <w:tr w:rsidR="004D4BAF" w:rsidRPr="00E36608" w14:paraId="5AE0A00D" w14:textId="77777777" w:rsidTr="002C771F">
        <w:trPr>
          <w:trHeight w:val="300"/>
        </w:trPr>
        <w:tc>
          <w:tcPr>
            <w:tcW w:w="551" w:type="dxa"/>
            <w:noWrap/>
            <w:vAlign w:val="bottom"/>
            <w:hideMark/>
          </w:tcPr>
          <w:p w14:paraId="6857235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97</w:t>
            </w:r>
          </w:p>
        </w:tc>
        <w:tc>
          <w:tcPr>
            <w:tcW w:w="2320" w:type="dxa"/>
            <w:noWrap/>
            <w:vAlign w:val="bottom"/>
            <w:hideMark/>
          </w:tcPr>
          <w:p w14:paraId="71F4E42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Montague</w:t>
            </w:r>
          </w:p>
        </w:tc>
      </w:tr>
      <w:tr w:rsidR="004D4BAF" w:rsidRPr="00E36608" w14:paraId="2B9BBF48" w14:textId="77777777" w:rsidTr="002C771F">
        <w:trPr>
          <w:trHeight w:val="300"/>
        </w:trPr>
        <w:tc>
          <w:tcPr>
            <w:tcW w:w="551" w:type="dxa"/>
            <w:noWrap/>
            <w:vAlign w:val="bottom"/>
            <w:hideMark/>
          </w:tcPr>
          <w:p w14:paraId="7668F97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98</w:t>
            </w:r>
          </w:p>
        </w:tc>
        <w:tc>
          <w:tcPr>
            <w:tcW w:w="2320" w:type="dxa"/>
            <w:noWrap/>
            <w:vAlign w:val="bottom"/>
            <w:hideMark/>
          </w:tcPr>
          <w:p w14:paraId="34368BB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Morell-St. Peters</w:t>
            </w:r>
          </w:p>
        </w:tc>
      </w:tr>
      <w:tr w:rsidR="004D4BAF" w:rsidRPr="00E36608" w14:paraId="0F664AA2" w14:textId="77777777" w:rsidTr="002C771F">
        <w:trPr>
          <w:trHeight w:val="300"/>
        </w:trPr>
        <w:tc>
          <w:tcPr>
            <w:tcW w:w="551" w:type="dxa"/>
            <w:noWrap/>
            <w:vAlign w:val="bottom"/>
            <w:hideMark/>
          </w:tcPr>
          <w:p w14:paraId="1105FD0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99</w:t>
            </w:r>
          </w:p>
        </w:tc>
        <w:tc>
          <w:tcPr>
            <w:tcW w:w="2320" w:type="dxa"/>
            <w:noWrap/>
            <w:vAlign w:val="bottom"/>
            <w:hideMark/>
          </w:tcPr>
          <w:p w14:paraId="2DC8E78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Mount Stewart</w:t>
            </w:r>
          </w:p>
        </w:tc>
      </w:tr>
      <w:tr w:rsidR="004D4BAF" w:rsidRPr="00E36608" w14:paraId="7044F085" w14:textId="77777777" w:rsidTr="002C771F">
        <w:trPr>
          <w:trHeight w:val="300"/>
        </w:trPr>
        <w:tc>
          <w:tcPr>
            <w:tcW w:w="551" w:type="dxa"/>
            <w:noWrap/>
            <w:vAlign w:val="bottom"/>
            <w:hideMark/>
          </w:tcPr>
          <w:p w14:paraId="6249EB9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100</w:t>
            </w:r>
          </w:p>
        </w:tc>
        <w:tc>
          <w:tcPr>
            <w:tcW w:w="2320" w:type="dxa"/>
            <w:noWrap/>
            <w:vAlign w:val="bottom"/>
            <w:hideMark/>
          </w:tcPr>
          <w:p w14:paraId="48E0B9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Mount Uniacke</w:t>
            </w:r>
          </w:p>
        </w:tc>
      </w:tr>
      <w:tr w:rsidR="004D4BAF" w:rsidRPr="00E36608" w14:paraId="601FEFAF" w14:textId="77777777" w:rsidTr="002C771F">
        <w:trPr>
          <w:trHeight w:val="300"/>
        </w:trPr>
        <w:tc>
          <w:tcPr>
            <w:tcW w:w="551" w:type="dxa"/>
            <w:noWrap/>
            <w:vAlign w:val="bottom"/>
            <w:hideMark/>
          </w:tcPr>
          <w:p w14:paraId="1FCC129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101</w:t>
            </w:r>
          </w:p>
        </w:tc>
        <w:tc>
          <w:tcPr>
            <w:tcW w:w="2320" w:type="dxa"/>
            <w:noWrap/>
            <w:vAlign w:val="bottom"/>
            <w:hideMark/>
          </w:tcPr>
          <w:p w14:paraId="72F29A8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Mulgrave</w:t>
            </w:r>
          </w:p>
        </w:tc>
      </w:tr>
      <w:tr w:rsidR="004D4BAF" w:rsidRPr="00E36608" w14:paraId="1C2D27CB" w14:textId="77777777" w:rsidTr="002C771F">
        <w:trPr>
          <w:trHeight w:val="300"/>
        </w:trPr>
        <w:tc>
          <w:tcPr>
            <w:tcW w:w="551" w:type="dxa"/>
            <w:noWrap/>
            <w:vAlign w:val="bottom"/>
            <w:hideMark/>
          </w:tcPr>
          <w:p w14:paraId="443AEC1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102</w:t>
            </w:r>
          </w:p>
        </w:tc>
        <w:tc>
          <w:tcPr>
            <w:tcW w:w="2320" w:type="dxa"/>
            <w:noWrap/>
            <w:vAlign w:val="bottom"/>
            <w:hideMark/>
          </w:tcPr>
          <w:p w14:paraId="2380B85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Murray River</w:t>
            </w:r>
          </w:p>
        </w:tc>
      </w:tr>
      <w:tr w:rsidR="004D4BAF" w:rsidRPr="00E36608" w14:paraId="4D80FA07" w14:textId="77777777" w:rsidTr="002C771F">
        <w:trPr>
          <w:trHeight w:val="300"/>
        </w:trPr>
        <w:tc>
          <w:tcPr>
            <w:tcW w:w="551" w:type="dxa"/>
            <w:noWrap/>
            <w:vAlign w:val="bottom"/>
            <w:hideMark/>
          </w:tcPr>
          <w:p w14:paraId="0B5C5B1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103</w:t>
            </w:r>
          </w:p>
        </w:tc>
        <w:tc>
          <w:tcPr>
            <w:tcW w:w="2320" w:type="dxa"/>
            <w:noWrap/>
            <w:vAlign w:val="bottom"/>
            <w:hideMark/>
          </w:tcPr>
          <w:p w14:paraId="711F014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Musquodoboit</w:t>
            </w:r>
          </w:p>
        </w:tc>
      </w:tr>
      <w:tr w:rsidR="004D4BAF" w:rsidRPr="00E36608" w14:paraId="127A2982" w14:textId="77777777" w:rsidTr="002C771F">
        <w:trPr>
          <w:trHeight w:val="300"/>
        </w:trPr>
        <w:tc>
          <w:tcPr>
            <w:tcW w:w="551" w:type="dxa"/>
            <w:noWrap/>
            <w:vAlign w:val="bottom"/>
            <w:hideMark/>
          </w:tcPr>
          <w:p w14:paraId="6804B47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104</w:t>
            </w:r>
          </w:p>
        </w:tc>
        <w:tc>
          <w:tcPr>
            <w:tcW w:w="2320" w:type="dxa"/>
            <w:noWrap/>
            <w:vAlign w:val="bottom"/>
            <w:hideMark/>
          </w:tcPr>
          <w:p w14:paraId="178CE00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Musquodoboit Harbour</w:t>
            </w:r>
          </w:p>
        </w:tc>
      </w:tr>
      <w:tr w:rsidR="004D4BAF" w:rsidRPr="00E36608" w14:paraId="20F908AC" w14:textId="77777777" w:rsidTr="002C771F">
        <w:trPr>
          <w:trHeight w:val="300"/>
        </w:trPr>
        <w:tc>
          <w:tcPr>
            <w:tcW w:w="551" w:type="dxa"/>
            <w:noWrap/>
            <w:vAlign w:val="bottom"/>
            <w:hideMark/>
          </w:tcPr>
          <w:p w14:paraId="73971A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105</w:t>
            </w:r>
          </w:p>
        </w:tc>
        <w:tc>
          <w:tcPr>
            <w:tcW w:w="2320" w:type="dxa"/>
            <w:noWrap/>
            <w:vAlign w:val="bottom"/>
            <w:hideMark/>
          </w:tcPr>
          <w:p w14:paraId="06F2858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Neil's Harbour</w:t>
            </w:r>
          </w:p>
        </w:tc>
      </w:tr>
      <w:tr w:rsidR="004D4BAF" w:rsidRPr="00E36608" w14:paraId="5D150CC5" w14:textId="77777777" w:rsidTr="002C771F">
        <w:trPr>
          <w:trHeight w:val="300"/>
        </w:trPr>
        <w:tc>
          <w:tcPr>
            <w:tcW w:w="551" w:type="dxa"/>
            <w:noWrap/>
            <w:vAlign w:val="bottom"/>
            <w:hideMark/>
          </w:tcPr>
          <w:p w14:paraId="0CCE81A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106</w:t>
            </w:r>
          </w:p>
        </w:tc>
        <w:tc>
          <w:tcPr>
            <w:tcW w:w="2320" w:type="dxa"/>
            <w:noWrap/>
            <w:vAlign w:val="bottom"/>
            <w:hideMark/>
          </w:tcPr>
          <w:p w14:paraId="6950D55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Germany</w:t>
            </w:r>
          </w:p>
        </w:tc>
      </w:tr>
      <w:tr w:rsidR="004D4BAF" w:rsidRPr="00E36608" w14:paraId="7489DB2B" w14:textId="77777777" w:rsidTr="002C771F">
        <w:trPr>
          <w:trHeight w:val="300"/>
        </w:trPr>
        <w:tc>
          <w:tcPr>
            <w:tcW w:w="551" w:type="dxa"/>
            <w:noWrap/>
            <w:vAlign w:val="bottom"/>
            <w:hideMark/>
          </w:tcPr>
          <w:p w14:paraId="0B97DB2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107</w:t>
            </w:r>
          </w:p>
        </w:tc>
        <w:tc>
          <w:tcPr>
            <w:tcW w:w="2320" w:type="dxa"/>
            <w:noWrap/>
            <w:vAlign w:val="bottom"/>
            <w:hideMark/>
          </w:tcPr>
          <w:p w14:paraId="5BC01F9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Glasgow</w:t>
            </w:r>
          </w:p>
        </w:tc>
      </w:tr>
      <w:tr w:rsidR="004D4BAF" w:rsidRPr="00E36608" w14:paraId="3883A49E" w14:textId="77777777" w:rsidTr="002C771F">
        <w:trPr>
          <w:trHeight w:val="300"/>
        </w:trPr>
        <w:tc>
          <w:tcPr>
            <w:tcW w:w="551" w:type="dxa"/>
            <w:noWrap/>
            <w:vAlign w:val="bottom"/>
            <w:hideMark/>
          </w:tcPr>
          <w:p w14:paraId="67A9FA9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108</w:t>
            </w:r>
          </w:p>
        </w:tc>
        <w:tc>
          <w:tcPr>
            <w:tcW w:w="2320" w:type="dxa"/>
            <w:noWrap/>
            <w:vAlign w:val="bottom"/>
            <w:hideMark/>
          </w:tcPr>
          <w:p w14:paraId="7EFFDB0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Haven</w:t>
            </w:r>
          </w:p>
        </w:tc>
      </w:tr>
      <w:tr w:rsidR="004D4BAF" w:rsidRPr="00E36608" w14:paraId="3428CEE4" w14:textId="77777777" w:rsidTr="002C771F">
        <w:trPr>
          <w:trHeight w:val="300"/>
        </w:trPr>
        <w:tc>
          <w:tcPr>
            <w:tcW w:w="551" w:type="dxa"/>
            <w:noWrap/>
            <w:vAlign w:val="bottom"/>
            <w:hideMark/>
          </w:tcPr>
          <w:p w14:paraId="2D4F170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109</w:t>
            </w:r>
          </w:p>
        </w:tc>
        <w:tc>
          <w:tcPr>
            <w:tcW w:w="2320" w:type="dxa"/>
            <w:noWrap/>
            <w:vAlign w:val="bottom"/>
            <w:hideMark/>
          </w:tcPr>
          <w:p w14:paraId="4E33CC1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London</w:t>
            </w:r>
          </w:p>
        </w:tc>
      </w:tr>
      <w:tr w:rsidR="004D4BAF" w:rsidRPr="00E36608" w14:paraId="11B055B8" w14:textId="77777777" w:rsidTr="002C771F">
        <w:trPr>
          <w:trHeight w:val="300"/>
        </w:trPr>
        <w:tc>
          <w:tcPr>
            <w:tcW w:w="551" w:type="dxa"/>
            <w:noWrap/>
            <w:vAlign w:val="bottom"/>
            <w:hideMark/>
          </w:tcPr>
          <w:p w14:paraId="1C95E07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110</w:t>
            </w:r>
          </w:p>
        </w:tc>
        <w:tc>
          <w:tcPr>
            <w:tcW w:w="2320" w:type="dxa"/>
            <w:noWrap/>
            <w:vAlign w:val="bottom"/>
            <w:hideMark/>
          </w:tcPr>
          <w:p w14:paraId="3CCFF9D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Ross</w:t>
            </w:r>
          </w:p>
        </w:tc>
      </w:tr>
      <w:tr w:rsidR="004D4BAF" w:rsidRPr="00E36608" w14:paraId="32A9191C" w14:textId="77777777" w:rsidTr="002C771F">
        <w:trPr>
          <w:trHeight w:val="300"/>
        </w:trPr>
        <w:tc>
          <w:tcPr>
            <w:tcW w:w="551" w:type="dxa"/>
            <w:noWrap/>
            <w:vAlign w:val="bottom"/>
            <w:hideMark/>
          </w:tcPr>
          <w:p w14:paraId="34D5388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111</w:t>
            </w:r>
          </w:p>
        </w:tc>
        <w:tc>
          <w:tcPr>
            <w:tcW w:w="2320" w:type="dxa"/>
            <w:noWrap/>
            <w:vAlign w:val="bottom"/>
            <w:hideMark/>
          </w:tcPr>
          <w:p w14:paraId="72E768B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Waterford</w:t>
            </w:r>
          </w:p>
        </w:tc>
      </w:tr>
      <w:tr w:rsidR="004D4BAF" w:rsidRPr="00E36608" w14:paraId="55741A4A" w14:textId="77777777" w:rsidTr="002C771F">
        <w:trPr>
          <w:trHeight w:val="300"/>
        </w:trPr>
        <w:tc>
          <w:tcPr>
            <w:tcW w:w="551" w:type="dxa"/>
            <w:noWrap/>
            <w:vAlign w:val="bottom"/>
            <w:hideMark/>
          </w:tcPr>
          <w:p w14:paraId="1C351EE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112</w:t>
            </w:r>
          </w:p>
        </w:tc>
        <w:tc>
          <w:tcPr>
            <w:tcW w:w="2320" w:type="dxa"/>
            <w:noWrap/>
            <w:vAlign w:val="bottom"/>
            <w:hideMark/>
          </w:tcPr>
          <w:p w14:paraId="3CEFC5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Noel</w:t>
            </w:r>
          </w:p>
        </w:tc>
      </w:tr>
      <w:tr w:rsidR="004D4BAF" w:rsidRPr="00E36608" w14:paraId="46A46767" w14:textId="77777777" w:rsidTr="002C771F">
        <w:trPr>
          <w:trHeight w:val="300"/>
        </w:trPr>
        <w:tc>
          <w:tcPr>
            <w:tcW w:w="551" w:type="dxa"/>
            <w:noWrap/>
            <w:vAlign w:val="bottom"/>
            <w:hideMark/>
          </w:tcPr>
          <w:p w14:paraId="622172F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113</w:t>
            </w:r>
          </w:p>
        </w:tc>
        <w:tc>
          <w:tcPr>
            <w:tcW w:w="2320" w:type="dxa"/>
            <w:noWrap/>
            <w:vAlign w:val="bottom"/>
            <w:hideMark/>
          </w:tcPr>
          <w:p w14:paraId="3844E8D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North Sydney</w:t>
            </w:r>
          </w:p>
        </w:tc>
      </w:tr>
      <w:tr w:rsidR="004D4BAF" w:rsidRPr="00E36608" w14:paraId="2C30ECF9" w14:textId="77777777" w:rsidTr="002C771F">
        <w:trPr>
          <w:trHeight w:val="300"/>
        </w:trPr>
        <w:tc>
          <w:tcPr>
            <w:tcW w:w="551" w:type="dxa"/>
            <w:noWrap/>
            <w:vAlign w:val="bottom"/>
            <w:hideMark/>
          </w:tcPr>
          <w:p w14:paraId="2C1FAD3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114</w:t>
            </w:r>
          </w:p>
        </w:tc>
        <w:tc>
          <w:tcPr>
            <w:tcW w:w="2320" w:type="dxa"/>
            <w:noWrap/>
            <w:vAlign w:val="bottom"/>
            <w:hideMark/>
          </w:tcPr>
          <w:p w14:paraId="5644E5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O'Leary</w:t>
            </w:r>
          </w:p>
        </w:tc>
      </w:tr>
      <w:tr w:rsidR="004D4BAF" w:rsidRPr="00E36608" w14:paraId="3065BCFA" w14:textId="77777777" w:rsidTr="002C771F">
        <w:trPr>
          <w:trHeight w:val="300"/>
        </w:trPr>
        <w:tc>
          <w:tcPr>
            <w:tcW w:w="551" w:type="dxa"/>
            <w:noWrap/>
            <w:vAlign w:val="bottom"/>
            <w:hideMark/>
          </w:tcPr>
          <w:p w14:paraId="6BFFDDD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lastRenderedPageBreak/>
              <w:t>115</w:t>
            </w:r>
          </w:p>
        </w:tc>
        <w:tc>
          <w:tcPr>
            <w:tcW w:w="2320" w:type="dxa"/>
            <w:noWrap/>
            <w:vAlign w:val="bottom"/>
            <w:hideMark/>
          </w:tcPr>
          <w:p w14:paraId="51EDF1E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Oxford</w:t>
            </w:r>
          </w:p>
        </w:tc>
      </w:tr>
      <w:tr w:rsidR="004D4BAF" w:rsidRPr="00E36608" w14:paraId="2834C124" w14:textId="77777777" w:rsidTr="002C771F">
        <w:trPr>
          <w:trHeight w:val="300"/>
        </w:trPr>
        <w:tc>
          <w:tcPr>
            <w:tcW w:w="551" w:type="dxa"/>
            <w:noWrap/>
            <w:vAlign w:val="bottom"/>
            <w:hideMark/>
          </w:tcPr>
          <w:p w14:paraId="4A0F940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116</w:t>
            </w:r>
          </w:p>
        </w:tc>
        <w:tc>
          <w:tcPr>
            <w:tcW w:w="2320" w:type="dxa"/>
            <w:noWrap/>
            <w:vAlign w:val="bottom"/>
            <w:hideMark/>
          </w:tcPr>
          <w:p w14:paraId="52AF3FF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Parrsboro</w:t>
            </w:r>
          </w:p>
        </w:tc>
      </w:tr>
      <w:tr w:rsidR="004D4BAF" w:rsidRPr="00E36608" w14:paraId="42CA0B39" w14:textId="77777777" w:rsidTr="002C771F">
        <w:trPr>
          <w:trHeight w:val="300"/>
        </w:trPr>
        <w:tc>
          <w:tcPr>
            <w:tcW w:w="551" w:type="dxa"/>
            <w:noWrap/>
            <w:vAlign w:val="bottom"/>
            <w:hideMark/>
          </w:tcPr>
          <w:p w14:paraId="0AE24B9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117</w:t>
            </w:r>
          </w:p>
        </w:tc>
        <w:tc>
          <w:tcPr>
            <w:tcW w:w="2320" w:type="dxa"/>
            <w:noWrap/>
            <w:vAlign w:val="bottom"/>
            <w:hideMark/>
          </w:tcPr>
          <w:p w14:paraId="267A743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Pictou</w:t>
            </w:r>
          </w:p>
        </w:tc>
      </w:tr>
      <w:tr w:rsidR="004D4BAF" w:rsidRPr="00E36608" w14:paraId="2A10A7F6" w14:textId="77777777" w:rsidTr="002C771F">
        <w:trPr>
          <w:trHeight w:val="300"/>
        </w:trPr>
        <w:tc>
          <w:tcPr>
            <w:tcW w:w="551" w:type="dxa"/>
            <w:noWrap/>
            <w:vAlign w:val="bottom"/>
            <w:hideMark/>
          </w:tcPr>
          <w:p w14:paraId="5C1D52F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118</w:t>
            </w:r>
          </w:p>
        </w:tc>
        <w:tc>
          <w:tcPr>
            <w:tcW w:w="2320" w:type="dxa"/>
            <w:noWrap/>
            <w:vAlign w:val="bottom"/>
            <w:hideMark/>
          </w:tcPr>
          <w:p w14:paraId="6C05801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Bickerton</w:t>
            </w:r>
          </w:p>
        </w:tc>
      </w:tr>
      <w:tr w:rsidR="004D4BAF" w:rsidRPr="00E36608" w14:paraId="6E8C2B4A" w14:textId="77777777" w:rsidTr="002C771F">
        <w:trPr>
          <w:trHeight w:val="300"/>
        </w:trPr>
        <w:tc>
          <w:tcPr>
            <w:tcW w:w="551" w:type="dxa"/>
            <w:noWrap/>
            <w:vAlign w:val="bottom"/>
            <w:hideMark/>
          </w:tcPr>
          <w:p w14:paraId="5C08508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119</w:t>
            </w:r>
          </w:p>
        </w:tc>
        <w:tc>
          <w:tcPr>
            <w:tcW w:w="2320" w:type="dxa"/>
            <w:noWrap/>
            <w:vAlign w:val="bottom"/>
            <w:hideMark/>
          </w:tcPr>
          <w:p w14:paraId="4605FB7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Dufferin</w:t>
            </w:r>
          </w:p>
        </w:tc>
      </w:tr>
      <w:tr w:rsidR="004D4BAF" w:rsidRPr="00E36608" w14:paraId="2FFE1E27" w14:textId="77777777" w:rsidTr="002C771F">
        <w:trPr>
          <w:trHeight w:val="300"/>
        </w:trPr>
        <w:tc>
          <w:tcPr>
            <w:tcW w:w="551" w:type="dxa"/>
            <w:noWrap/>
            <w:vAlign w:val="bottom"/>
            <w:hideMark/>
          </w:tcPr>
          <w:p w14:paraId="12659EC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120</w:t>
            </w:r>
          </w:p>
        </w:tc>
        <w:tc>
          <w:tcPr>
            <w:tcW w:w="2320" w:type="dxa"/>
            <w:noWrap/>
            <w:vAlign w:val="bottom"/>
            <w:hideMark/>
          </w:tcPr>
          <w:p w14:paraId="5F8943E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Greville</w:t>
            </w:r>
          </w:p>
        </w:tc>
      </w:tr>
      <w:tr w:rsidR="004D4BAF" w:rsidRPr="00E36608" w14:paraId="7BF66777" w14:textId="77777777" w:rsidTr="002C771F">
        <w:trPr>
          <w:trHeight w:val="300"/>
        </w:trPr>
        <w:tc>
          <w:tcPr>
            <w:tcW w:w="551" w:type="dxa"/>
            <w:noWrap/>
            <w:vAlign w:val="bottom"/>
            <w:hideMark/>
          </w:tcPr>
          <w:p w14:paraId="42D78A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121</w:t>
            </w:r>
          </w:p>
        </w:tc>
        <w:tc>
          <w:tcPr>
            <w:tcW w:w="2320" w:type="dxa"/>
            <w:noWrap/>
            <w:vAlign w:val="bottom"/>
            <w:hideMark/>
          </w:tcPr>
          <w:p w14:paraId="61FB2CE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Hawkesbury</w:t>
            </w:r>
          </w:p>
        </w:tc>
      </w:tr>
      <w:tr w:rsidR="004D4BAF" w:rsidRPr="00E36608" w14:paraId="30756CE1" w14:textId="77777777" w:rsidTr="002C771F">
        <w:trPr>
          <w:trHeight w:val="300"/>
        </w:trPr>
        <w:tc>
          <w:tcPr>
            <w:tcW w:w="551" w:type="dxa"/>
            <w:noWrap/>
            <w:vAlign w:val="bottom"/>
            <w:hideMark/>
          </w:tcPr>
          <w:p w14:paraId="36EC405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122</w:t>
            </w:r>
          </w:p>
        </w:tc>
        <w:tc>
          <w:tcPr>
            <w:tcW w:w="2320" w:type="dxa"/>
            <w:noWrap/>
            <w:vAlign w:val="bottom"/>
            <w:hideMark/>
          </w:tcPr>
          <w:p w14:paraId="206DD44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Hood</w:t>
            </w:r>
          </w:p>
        </w:tc>
      </w:tr>
      <w:tr w:rsidR="004D4BAF" w:rsidRPr="00E36608" w14:paraId="74B28B98" w14:textId="77777777" w:rsidTr="002C771F">
        <w:trPr>
          <w:trHeight w:val="300"/>
        </w:trPr>
        <w:tc>
          <w:tcPr>
            <w:tcW w:w="551" w:type="dxa"/>
            <w:noWrap/>
            <w:vAlign w:val="bottom"/>
            <w:hideMark/>
          </w:tcPr>
          <w:p w14:paraId="23DEB95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123</w:t>
            </w:r>
          </w:p>
        </w:tc>
        <w:tc>
          <w:tcPr>
            <w:tcW w:w="2320" w:type="dxa"/>
            <w:noWrap/>
            <w:vAlign w:val="bottom"/>
            <w:hideMark/>
          </w:tcPr>
          <w:p w14:paraId="32795B5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Maitland</w:t>
            </w:r>
          </w:p>
        </w:tc>
      </w:tr>
      <w:tr w:rsidR="004D4BAF" w:rsidRPr="00E36608" w14:paraId="245C2607" w14:textId="77777777" w:rsidTr="002C771F">
        <w:trPr>
          <w:trHeight w:val="300"/>
        </w:trPr>
        <w:tc>
          <w:tcPr>
            <w:tcW w:w="551" w:type="dxa"/>
            <w:noWrap/>
            <w:vAlign w:val="bottom"/>
            <w:hideMark/>
          </w:tcPr>
          <w:p w14:paraId="00A248B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124</w:t>
            </w:r>
          </w:p>
        </w:tc>
        <w:tc>
          <w:tcPr>
            <w:tcW w:w="2320" w:type="dxa"/>
            <w:noWrap/>
            <w:vAlign w:val="bottom"/>
            <w:hideMark/>
          </w:tcPr>
          <w:p w14:paraId="6CCD8B0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Morien</w:t>
            </w:r>
          </w:p>
        </w:tc>
      </w:tr>
      <w:tr w:rsidR="004D4BAF" w:rsidRPr="00E36608" w14:paraId="10B5F324" w14:textId="77777777" w:rsidTr="002C771F">
        <w:trPr>
          <w:trHeight w:val="300"/>
        </w:trPr>
        <w:tc>
          <w:tcPr>
            <w:tcW w:w="551" w:type="dxa"/>
            <w:noWrap/>
            <w:vAlign w:val="bottom"/>
            <w:hideMark/>
          </w:tcPr>
          <w:p w14:paraId="7E2B915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125</w:t>
            </w:r>
          </w:p>
        </w:tc>
        <w:tc>
          <w:tcPr>
            <w:tcW w:w="2320" w:type="dxa"/>
            <w:noWrap/>
            <w:vAlign w:val="bottom"/>
            <w:hideMark/>
          </w:tcPr>
          <w:p w14:paraId="6872A1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Mouton</w:t>
            </w:r>
          </w:p>
        </w:tc>
      </w:tr>
      <w:tr w:rsidR="004D4BAF" w:rsidRPr="00E36608" w14:paraId="6C8C3BEC" w14:textId="77777777" w:rsidTr="002C771F">
        <w:trPr>
          <w:trHeight w:val="300"/>
        </w:trPr>
        <w:tc>
          <w:tcPr>
            <w:tcW w:w="551" w:type="dxa"/>
            <w:noWrap/>
            <w:vAlign w:val="bottom"/>
            <w:hideMark/>
          </w:tcPr>
          <w:p w14:paraId="2F3D72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126</w:t>
            </w:r>
          </w:p>
        </w:tc>
        <w:tc>
          <w:tcPr>
            <w:tcW w:w="2320" w:type="dxa"/>
            <w:noWrap/>
            <w:vAlign w:val="bottom"/>
            <w:hideMark/>
          </w:tcPr>
          <w:p w14:paraId="63591B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Prospect Road</w:t>
            </w:r>
          </w:p>
        </w:tc>
      </w:tr>
      <w:tr w:rsidR="004D4BAF" w:rsidRPr="00E36608" w14:paraId="28242CDB" w14:textId="77777777" w:rsidTr="002C771F">
        <w:trPr>
          <w:trHeight w:val="300"/>
        </w:trPr>
        <w:tc>
          <w:tcPr>
            <w:tcW w:w="551" w:type="dxa"/>
            <w:noWrap/>
            <w:vAlign w:val="bottom"/>
            <w:hideMark/>
          </w:tcPr>
          <w:p w14:paraId="5AE3AC4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127</w:t>
            </w:r>
          </w:p>
        </w:tc>
        <w:tc>
          <w:tcPr>
            <w:tcW w:w="2320" w:type="dxa"/>
            <w:noWrap/>
            <w:vAlign w:val="bottom"/>
            <w:hideMark/>
          </w:tcPr>
          <w:p w14:paraId="6B549D5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Pubnico</w:t>
            </w:r>
          </w:p>
        </w:tc>
      </w:tr>
      <w:tr w:rsidR="004D4BAF" w:rsidRPr="00E36608" w14:paraId="1CE4A723" w14:textId="77777777" w:rsidTr="002C771F">
        <w:trPr>
          <w:trHeight w:val="300"/>
        </w:trPr>
        <w:tc>
          <w:tcPr>
            <w:tcW w:w="551" w:type="dxa"/>
            <w:noWrap/>
            <w:vAlign w:val="bottom"/>
            <w:hideMark/>
          </w:tcPr>
          <w:p w14:paraId="0ED98DE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128</w:t>
            </w:r>
          </w:p>
        </w:tc>
        <w:tc>
          <w:tcPr>
            <w:tcW w:w="2320" w:type="dxa"/>
            <w:noWrap/>
            <w:vAlign w:val="bottom"/>
            <w:hideMark/>
          </w:tcPr>
          <w:p w14:paraId="4B2671B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Pugwash</w:t>
            </w:r>
          </w:p>
        </w:tc>
      </w:tr>
      <w:tr w:rsidR="004D4BAF" w:rsidRPr="00E36608" w14:paraId="794DFA3E" w14:textId="77777777" w:rsidTr="002C771F">
        <w:trPr>
          <w:trHeight w:val="300"/>
        </w:trPr>
        <w:tc>
          <w:tcPr>
            <w:tcW w:w="551" w:type="dxa"/>
            <w:noWrap/>
            <w:vAlign w:val="bottom"/>
            <w:hideMark/>
          </w:tcPr>
          <w:p w14:paraId="0AECABA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129</w:t>
            </w:r>
          </w:p>
        </w:tc>
        <w:tc>
          <w:tcPr>
            <w:tcW w:w="2320" w:type="dxa"/>
            <w:noWrap/>
            <w:vAlign w:val="bottom"/>
            <w:hideMark/>
          </w:tcPr>
          <w:p w14:paraId="3481F984"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Queensport</w:t>
            </w:r>
            <w:proofErr w:type="spellEnd"/>
          </w:p>
        </w:tc>
      </w:tr>
      <w:tr w:rsidR="004D4BAF" w:rsidRPr="00E36608" w14:paraId="1B42C82F" w14:textId="77777777" w:rsidTr="002C771F">
        <w:trPr>
          <w:trHeight w:val="300"/>
        </w:trPr>
        <w:tc>
          <w:tcPr>
            <w:tcW w:w="551" w:type="dxa"/>
            <w:noWrap/>
            <w:vAlign w:val="bottom"/>
            <w:hideMark/>
          </w:tcPr>
          <w:p w14:paraId="3F860CB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130</w:t>
            </w:r>
          </w:p>
        </w:tc>
        <w:tc>
          <w:tcPr>
            <w:tcW w:w="2320" w:type="dxa"/>
            <w:noWrap/>
            <w:vAlign w:val="bottom"/>
            <w:hideMark/>
          </w:tcPr>
          <w:p w14:paraId="14A1B8F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 Hebert</w:t>
            </w:r>
          </w:p>
        </w:tc>
      </w:tr>
      <w:tr w:rsidR="004D4BAF" w:rsidRPr="00E36608" w14:paraId="6B2E0EBD" w14:textId="77777777" w:rsidTr="002C771F">
        <w:trPr>
          <w:trHeight w:val="300"/>
        </w:trPr>
        <w:tc>
          <w:tcPr>
            <w:tcW w:w="551" w:type="dxa"/>
            <w:noWrap/>
            <w:vAlign w:val="bottom"/>
            <w:hideMark/>
          </w:tcPr>
          <w:p w14:paraId="6C0679B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131</w:t>
            </w:r>
          </w:p>
        </w:tc>
        <w:tc>
          <w:tcPr>
            <w:tcW w:w="2320" w:type="dxa"/>
            <w:noWrap/>
            <w:vAlign w:val="bottom"/>
            <w:hideMark/>
          </w:tcPr>
          <w:p w14:paraId="4F78DFC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 John</w:t>
            </w:r>
          </w:p>
        </w:tc>
      </w:tr>
      <w:tr w:rsidR="004D4BAF" w:rsidRPr="00E36608" w14:paraId="004FB9BD" w14:textId="77777777" w:rsidTr="002C771F">
        <w:trPr>
          <w:trHeight w:val="300"/>
        </w:trPr>
        <w:tc>
          <w:tcPr>
            <w:tcW w:w="551" w:type="dxa"/>
            <w:noWrap/>
            <w:vAlign w:val="bottom"/>
            <w:hideMark/>
          </w:tcPr>
          <w:p w14:paraId="60F8580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132</w:t>
            </w:r>
          </w:p>
        </w:tc>
        <w:tc>
          <w:tcPr>
            <w:tcW w:w="2320" w:type="dxa"/>
            <w:noWrap/>
            <w:vAlign w:val="bottom"/>
            <w:hideMark/>
          </w:tcPr>
          <w:p w14:paraId="3254F53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Riverport</w:t>
            </w:r>
          </w:p>
        </w:tc>
      </w:tr>
      <w:tr w:rsidR="004D4BAF" w:rsidRPr="00E36608" w14:paraId="5EEE44C2" w14:textId="77777777" w:rsidTr="002C771F">
        <w:trPr>
          <w:trHeight w:val="300"/>
        </w:trPr>
        <w:tc>
          <w:tcPr>
            <w:tcW w:w="551" w:type="dxa"/>
            <w:noWrap/>
            <w:vAlign w:val="bottom"/>
            <w:hideMark/>
          </w:tcPr>
          <w:p w14:paraId="0D95461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133</w:t>
            </w:r>
          </w:p>
        </w:tc>
        <w:tc>
          <w:tcPr>
            <w:tcW w:w="2320" w:type="dxa"/>
            <w:noWrap/>
            <w:vAlign w:val="bottom"/>
            <w:hideMark/>
          </w:tcPr>
          <w:p w14:paraId="32AE2C8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Rusticoville</w:t>
            </w:r>
            <w:proofErr w:type="spellEnd"/>
          </w:p>
        </w:tc>
      </w:tr>
      <w:tr w:rsidR="004D4BAF" w:rsidRPr="00E36608" w14:paraId="5B083E40" w14:textId="77777777" w:rsidTr="002C771F">
        <w:trPr>
          <w:trHeight w:val="300"/>
        </w:trPr>
        <w:tc>
          <w:tcPr>
            <w:tcW w:w="551" w:type="dxa"/>
            <w:noWrap/>
            <w:vAlign w:val="bottom"/>
            <w:hideMark/>
          </w:tcPr>
          <w:p w14:paraId="75D0A81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134</w:t>
            </w:r>
          </w:p>
        </w:tc>
        <w:tc>
          <w:tcPr>
            <w:tcW w:w="2320" w:type="dxa"/>
            <w:noWrap/>
            <w:vAlign w:val="bottom"/>
            <w:hideMark/>
          </w:tcPr>
          <w:p w14:paraId="60CE07A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Sackville</w:t>
            </w:r>
          </w:p>
        </w:tc>
      </w:tr>
      <w:tr w:rsidR="004D4BAF" w:rsidRPr="00E36608" w14:paraId="1D6DAAAC" w14:textId="77777777" w:rsidTr="002C771F">
        <w:trPr>
          <w:trHeight w:val="300"/>
        </w:trPr>
        <w:tc>
          <w:tcPr>
            <w:tcW w:w="551" w:type="dxa"/>
            <w:noWrap/>
            <w:vAlign w:val="bottom"/>
            <w:hideMark/>
          </w:tcPr>
          <w:p w14:paraId="6648FA0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135</w:t>
            </w:r>
          </w:p>
        </w:tc>
        <w:tc>
          <w:tcPr>
            <w:tcW w:w="2320" w:type="dxa"/>
            <w:noWrap/>
            <w:vAlign w:val="bottom"/>
            <w:hideMark/>
          </w:tcPr>
          <w:p w14:paraId="18AC19FC"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Saltsprings</w:t>
            </w:r>
            <w:proofErr w:type="spellEnd"/>
          </w:p>
        </w:tc>
      </w:tr>
      <w:tr w:rsidR="004D4BAF" w:rsidRPr="00E36608" w14:paraId="7493CAA5" w14:textId="77777777" w:rsidTr="002C771F">
        <w:trPr>
          <w:trHeight w:val="300"/>
        </w:trPr>
        <w:tc>
          <w:tcPr>
            <w:tcW w:w="551" w:type="dxa"/>
            <w:noWrap/>
            <w:vAlign w:val="bottom"/>
            <w:hideMark/>
          </w:tcPr>
          <w:p w14:paraId="13393EF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136</w:t>
            </w:r>
          </w:p>
        </w:tc>
        <w:tc>
          <w:tcPr>
            <w:tcW w:w="2320" w:type="dxa"/>
            <w:noWrap/>
            <w:vAlign w:val="bottom"/>
            <w:hideMark/>
          </w:tcPr>
          <w:p w14:paraId="163118D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Sandy Cove</w:t>
            </w:r>
          </w:p>
        </w:tc>
      </w:tr>
      <w:tr w:rsidR="004D4BAF" w:rsidRPr="00E36608" w14:paraId="388F9401" w14:textId="77777777" w:rsidTr="002C771F">
        <w:trPr>
          <w:trHeight w:val="300"/>
        </w:trPr>
        <w:tc>
          <w:tcPr>
            <w:tcW w:w="551" w:type="dxa"/>
            <w:noWrap/>
            <w:vAlign w:val="bottom"/>
            <w:hideMark/>
          </w:tcPr>
          <w:p w14:paraId="64D21F8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137</w:t>
            </w:r>
          </w:p>
        </w:tc>
        <w:tc>
          <w:tcPr>
            <w:tcW w:w="2320" w:type="dxa"/>
            <w:noWrap/>
            <w:vAlign w:val="bottom"/>
            <w:hideMark/>
          </w:tcPr>
          <w:p w14:paraId="6C0FE34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Saulnierville</w:t>
            </w:r>
            <w:proofErr w:type="spellEnd"/>
          </w:p>
        </w:tc>
      </w:tr>
      <w:tr w:rsidR="004D4BAF" w:rsidRPr="00E36608" w14:paraId="1D37C5FB" w14:textId="77777777" w:rsidTr="002C771F">
        <w:trPr>
          <w:trHeight w:val="300"/>
        </w:trPr>
        <w:tc>
          <w:tcPr>
            <w:tcW w:w="551" w:type="dxa"/>
            <w:noWrap/>
            <w:vAlign w:val="bottom"/>
            <w:hideMark/>
          </w:tcPr>
          <w:p w14:paraId="772DC99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138</w:t>
            </w:r>
          </w:p>
        </w:tc>
        <w:tc>
          <w:tcPr>
            <w:tcW w:w="2320" w:type="dxa"/>
            <w:noWrap/>
            <w:vAlign w:val="bottom"/>
            <w:hideMark/>
          </w:tcPr>
          <w:p w14:paraId="329BC74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Sheet Harbour</w:t>
            </w:r>
          </w:p>
        </w:tc>
      </w:tr>
      <w:tr w:rsidR="004D4BAF" w:rsidRPr="00E36608" w14:paraId="41843AE4" w14:textId="77777777" w:rsidTr="002C771F">
        <w:trPr>
          <w:trHeight w:val="300"/>
        </w:trPr>
        <w:tc>
          <w:tcPr>
            <w:tcW w:w="551" w:type="dxa"/>
            <w:noWrap/>
            <w:vAlign w:val="bottom"/>
            <w:hideMark/>
          </w:tcPr>
          <w:p w14:paraId="7FB2FEF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139</w:t>
            </w:r>
          </w:p>
        </w:tc>
        <w:tc>
          <w:tcPr>
            <w:tcW w:w="2320" w:type="dxa"/>
            <w:noWrap/>
            <w:vAlign w:val="bottom"/>
            <w:hideMark/>
          </w:tcPr>
          <w:p w14:paraId="10EBCF8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Shelburne</w:t>
            </w:r>
          </w:p>
        </w:tc>
      </w:tr>
      <w:tr w:rsidR="004D4BAF" w:rsidRPr="00E36608" w14:paraId="55097B15" w14:textId="77777777" w:rsidTr="002C771F">
        <w:trPr>
          <w:trHeight w:val="300"/>
        </w:trPr>
        <w:tc>
          <w:tcPr>
            <w:tcW w:w="551" w:type="dxa"/>
            <w:noWrap/>
            <w:vAlign w:val="bottom"/>
            <w:hideMark/>
          </w:tcPr>
          <w:p w14:paraId="08D40B0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140</w:t>
            </w:r>
          </w:p>
        </w:tc>
        <w:tc>
          <w:tcPr>
            <w:tcW w:w="2320" w:type="dxa"/>
            <w:noWrap/>
            <w:vAlign w:val="bottom"/>
            <w:hideMark/>
          </w:tcPr>
          <w:p w14:paraId="49B8E3D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Sherbrooke</w:t>
            </w:r>
          </w:p>
        </w:tc>
      </w:tr>
      <w:tr w:rsidR="004D4BAF" w:rsidRPr="00E36608" w14:paraId="47AA02D1" w14:textId="77777777" w:rsidTr="002C771F">
        <w:trPr>
          <w:trHeight w:val="300"/>
        </w:trPr>
        <w:tc>
          <w:tcPr>
            <w:tcW w:w="551" w:type="dxa"/>
            <w:noWrap/>
            <w:vAlign w:val="bottom"/>
            <w:hideMark/>
          </w:tcPr>
          <w:p w14:paraId="67C3B58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141</w:t>
            </w:r>
          </w:p>
        </w:tc>
        <w:tc>
          <w:tcPr>
            <w:tcW w:w="2320" w:type="dxa"/>
            <w:noWrap/>
            <w:vAlign w:val="bottom"/>
            <w:hideMark/>
          </w:tcPr>
          <w:p w14:paraId="5A17371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Shubenacadie</w:t>
            </w:r>
          </w:p>
        </w:tc>
      </w:tr>
      <w:tr w:rsidR="004D4BAF" w:rsidRPr="00E36608" w14:paraId="44C12B4E" w14:textId="77777777" w:rsidTr="002C771F">
        <w:trPr>
          <w:trHeight w:val="300"/>
        </w:trPr>
        <w:tc>
          <w:tcPr>
            <w:tcW w:w="551" w:type="dxa"/>
            <w:noWrap/>
            <w:vAlign w:val="bottom"/>
            <w:hideMark/>
          </w:tcPr>
          <w:p w14:paraId="603AD70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142</w:t>
            </w:r>
          </w:p>
        </w:tc>
        <w:tc>
          <w:tcPr>
            <w:tcW w:w="2320" w:type="dxa"/>
            <w:noWrap/>
            <w:vAlign w:val="bottom"/>
            <w:hideMark/>
          </w:tcPr>
          <w:p w14:paraId="4C571B5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Souris</w:t>
            </w:r>
          </w:p>
        </w:tc>
      </w:tr>
      <w:tr w:rsidR="004D4BAF" w:rsidRPr="00E36608" w14:paraId="6D251EE3" w14:textId="77777777" w:rsidTr="002C771F">
        <w:trPr>
          <w:trHeight w:val="300"/>
        </w:trPr>
        <w:tc>
          <w:tcPr>
            <w:tcW w:w="551" w:type="dxa"/>
            <w:noWrap/>
            <w:vAlign w:val="bottom"/>
            <w:hideMark/>
          </w:tcPr>
          <w:p w14:paraId="41A7207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143</w:t>
            </w:r>
          </w:p>
        </w:tc>
        <w:tc>
          <w:tcPr>
            <w:tcW w:w="2320" w:type="dxa"/>
            <w:noWrap/>
            <w:vAlign w:val="bottom"/>
            <w:hideMark/>
          </w:tcPr>
          <w:p w14:paraId="4396040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South Lake</w:t>
            </w:r>
          </w:p>
        </w:tc>
      </w:tr>
      <w:tr w:rsidR="004D4BAF" w:rsidRPr="00E36608" w14:paraId="0299CE86" w14:textId="77777777" w:rsidTr="002C771F">
        <w:trPr>
          <w:trHeight w:val="300"/>
        </w:trPr>
        <w:tc>
          <w:tcPr>
            <w:tcW w:w="551" w:type="dxa"/>
            <w:noWrap/>
            <w:vAlign w:val="bottom"/>
            <w:hideMark/>
          </w:tcPr>
          <w:p w14:paraId="441ED9F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144</w:t>
            </w:r>
          </w:p>
        </w:tc>
        <w:tc>
          <w:tcPr>
            <w:tcW w:w="2320" w:type="dxa"/>
            <w:noWrap/>
            <w:vAlign w:val="bottom"/>
            <w:hideMark/>
          </w:tcPr>
          <w:p w14:paraId="6E9C70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Southampton</w:t>
            </w:r>
          </w:p>
        </w:tc>
      </w:tr>
      <w:tr w:rsidR="004D4BAF" w:rsidRPr="00E36608" w14:paraId="59036BF6" w14:textId="77777777" w:rsidTr="002C771F">
        <w:trPr>
          <w:trHeight w:val="300"/>
        </w:trPr>
        <w:tc>
          <w:tcPr>
            <w:tcW w:w="551" w:type="dxa"/>
            <w:noWrap/>
            <w:vAlign w:val="bottom"/>
            <w:hideMark/>
          </w:tcPr>
          <w:p w14:paraId="61948BD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145</w:t>
            </w:r>
          </w:p>
        </w:tc>
        <w:tc>
          <w:tcPr>
            <w:tcW w:w="2320" w:type="dxa"/>
            <w:noWrap/>
            <w:vAlign w:val="bottom"/>
            <w:hideMark/>
          </w:tcPr>
          <w:p w14:paraId="1AC6D5C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Springfield</w:t>
            </w:r>
          </w:p>
        </w:tc>
      </w:tr>
      <w:tr w:rsidR="004D4BAF" w:rsidRPr="00E36608" w14:paraId="72542943" w14:textId="77777777" w:rsidTr="002C771F">
        <w:trPr>
          <w:trHeight w:val="300"/>
        </w:trPr>
        <w:tc>
          <w:tcPr>
            <w:tcW w:w="551" w:type="dxa"/>
            <w:noWrap/>
            <w:vAlign w:val="bottom"/>
            <w:hideMark/>
          </w:tcPr>
          <w:p w14:paraId="7351993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146</w:t>
            </w:r>
          </w:p>
        </w:tc>
        <w:tc>
          <w:tcPr>
            <w:tcW w:w="2320" w:type="dxa"/>
            <w:noWrap/>
            <w:vAlign w:val="bottom"/>
            <w:hideMark/>
          </w:tcPr>
          <w:p w14:paraId="1C6F3B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Springhill</w:t>
            </w:r>
          </w:p>
        </w:tc>
      </w:tr>
      <w:tr w:rsidR="004D4BAF" w:rsidRPr="00E36608" w14:paraId="6DD1C479" w14:textId="77777777" w:rsidTr="002C771F">
        <w:trPr>
          <w:trHeight w:val="300"/>
        </w:trPr>
        <w:tc>
          <w:tcPr>
            <w:tcW w:w="551" w:type="dxa"/>
            <w:noWrap/>
            <w:vAlign w:val="bottom"/>
            <w:hideMark/>
          </w:tcPr>
          <w:p w14:paraId="21BFDA7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147</w:t>
            </w:r>
          </w:p>
        </w:tc>
        <w:tc>
          <w:tcPr>
            <w:tcW w:w="2320" w:type="dxa"/>
            <w:noWrap/>
            <w:vAlign w:val="bottom"/>
            <w:hideMark/>
          </w:tcPr>
          <w:p w14:paraId="582DBDA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Ann's Bay</w:t>
            </w:r>
          </w:p>
        </w:tc>
      </w:tr>
      <w:tr w:rsidR="004D4BAF" w:rsidRPr="00E36608" w14:paraId="4075EA96" w14:textId="77777777" w:rsidTr="002C771F">
        <w:trPr>
          <w:trHeight w:val="300"/>
        </w:trPr>
        <w:tc>
          <w:tcPr>
            <w:tcW w:w="551" w:type="dxa"/>
            <w:noWrap/>
            <w:vAlign w:val="bottom"/>
            <w:hideMark/>
          </w:tcPr>
          <w:p w14:paraId="236B4C1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148</w:t>
            </w:r>
          </w:p>
        </w:tc>
        <w:tc>
          <w:tcPr>
            <w:tcW w:w="2320" w:type="dxa"/>
            <w:noWrap/>
            <w:vAlign w:val="bottom"/>
            <w:hideMark/>
          </w:tcPr>
          <w:p w14:paraId="665405F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Margarets</w:t>
            </w:r>
          </w:p>
        </w:tc>
      </w:tr>
      <w:tr w:rsidR="004D4BAF" w:rsidRPr="00E36608" w14:paraId="14F8A6DF" w14:textId="77777777" w:rsidTr="002C771F">
        <w:trPr>
          <w:trHeight w:val="300"/>
        </w:trPr>
        <w:tc>
          <w:tcPr>
            <w:tcW w:w="551" w:type="dxa"/>
            <w:noWrap/>
            <w:vAlign w:val="bottom"/>
            <w:hideMark/>
          </w:tcPr>
          <w:p w14:paraId="06B5612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149</w:t>
            </w:r>
          </w:p>
        </w:tc>
        <w:tc>
          <w:tcPr>
            <w:tcW w:w="2320" w:type="dxa"/>
            <w:noWrap/>
            <w:vAlign w:val="bottom"/>
            <w:hideMark/>
          </w:tcPr>
          <w:p w14:paraId="775BB9E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Peters</w:t>
            </w:r>
          </w:p>
        </w:tc>
      </w:tr>
      <w:tr w:rsidR="004D4BAF" w:rsidRPr="00E36608" w14:paraId="29355A1E" w14:textId="77777777" w:rsidTr="002C771F">
        <w:trPr>
          <w:trHeight w:val="300"/>
        </w:trPr>
        <w:tc>
          <w:tcPr>
            <w:tcW w:w="551" w:type="dxa"/>
            <w:noWrap/>
            <w:vAlign w:val="bottom"/>
            <w:hideMark/>
          </w:tcPr>
          <w:p w14:paraId="2226708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150</w:t>
            </w:r>
          </w:p>
        </w:tc>
        <w:tc>
          <w:tcPr>
            <w:tcW w:w="2320" w:type="dxa"/>
            <w:noWrap/>
            <w:vAlign w:val="bottom"/>
            <w:hideMark/>
          </w:tcPr>
          <w:p w14:paraId="37B8021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Stewiacke</w:t>
            </w:r>
          </w:p>
        </w:tc>
      </w:tr>
      <w:tr w:rsidR="004D4BAF" w:rsidRPr="00E36608" w14:paraId="72224DBF" w14:textId="77777777" w:rsidTr="002C771F">
        <w:trPr>
          <w:trHeight w:val="300"/>
        </w:trPr>
        <w:tc>
          <w:tcPr>
            <w:tcW w:w="551" w:type="dxa"/>
            <w:noWrap/>
            <w:vAlign w:val="bottom"/>
            <w:hideMark/>
          </w:tcPr>
          <w:p w14:paraId="7ECEECF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151</w:t>
            </w:r>
          </w:p>
        </w:tc>
        <w:tc>
          <w:tcPr>
            <w:tcW w:w="2320" w:type="dxa"/>
            <w:noWrap/>
            <w:vAlign w:val="bottom"/>
            <w:hideMark/>
          </w:tcPr>
          <w:p w14:paraId="636699A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Summerside</w:t>
            </w:r>
          </w:p>
        </w:tc>
      </w:tr>
      <w:tr w:rsidR="004D4BAF" w:rsidRPr="00E36608" w14:paraId="55184052" w14:textId="77777777" w:rsidTr="002C771F">
        <w:trPr>
          <w:trHeight w:val="300"/>
        </w:trPr>
        <w:tc>
          <w:tcPr>
            <w:tcW w:w="551" w:type="dxa"/>
            <w:noWrap/>
            <w:vAlign w:val="bottom"/>
            <w:hideMark/>
          </w:tcPr>
          <w:p w14:paraId="290D98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152</w:t>
            </w:r>
          </w:p>
        </w:tc>
        <w:tc>
          <w:tcPr>
            <w:tcW w:w="2320" w:type="dxa"/>
            <w:noWrap/>
            <w:vAlign w:val="bottom"/>
            <w:hideMark/>
          </w:tcPr>
          <w:p w14:paraId="09A68A6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Sydney</w:t>
            </w:r>
          </w:p>
        </w:tc>
      </w:tr>
      <w:tr w:rsidR="004D4BAF" w:rsidRPr="00E36608" w14:paraId="31095FB5" w14:textId="77777777" w:rsidTr="002C771F">
        <w:trPr>
          <w:trHeight w:val="300"/>
        </w:trPr>
        <w:tc>
          <w:tcPr>
            <w:tcW w:w="551" w:type="dxa"/>
            <w:noWrap/>
            <w:vAlign w:val="bottom"/>
            <w:hideMark/>
          </w:tcPr>
          <w:p w14:paraId="1E687EC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153</w:t>
            </w:r>
          </w:p>
        </w:tc>
        <w:tc>
          <w:tcPr>
            <w:tcW w:w="2320" w:type="dxa"/>
            <w:noWrap/>
            <w:vAlign w:val="bottom"/>
            <w:hideMark/>
          </w:tcPr>
          <w:p w14:paraId="29D37A5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Tangier</w:t>
            </w:r>
          </w:p>
        </w:tc>
      </w:tr>
      <w:tr w:rsidR="004D4BAF" w:rsidRPr="00E36608" w14:paraId="26330930" w14:textId="77777777" w:rsidTr="002C771F">
        <w:trPr>
          <w:trHeight w:val="300"/>
        </w:trPr>
        <w:tc>
          <w:tcPr>
            <w:tcW w:w="551" w:type="dxa"/>
            <w:noWrap/>
            <w:vAlign w:val="bottom"/>
            <w:hideMark/>
          </w:tcPr>
          <w:p w14:paraId="4FA95F2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154</w:t>
            </w:r>
          </w:p>
        </w:tc>
        <w:tc>
          <w:tcPr>
            <w:tcW w:w="2320" w:type="dxa"/>
            <w:noWrap/>
            <w:vAlign w:val="bottom"/>
            <w:hideMark/>
          </w:tcPr>
          <w:p w14:paraId="2FB3F7B8"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Tatamagouche</w:t>
            </w:r>
            <w:proofErr w:type="spellEnd"/>
          </w:p>
        </w:tc>
      </w:tr>
      <w:tr w:rsidR="004D4BAF" w:rsidRPr="00E36608" w14:paraId="3717377E" w14:textId="77777777" w:rsidTr="002C771F">
        <w:trPr>
          <w:trHeight w:val="300"/>
        </w:trPr>
        <w:tc>
          <w:tcPr>
            <w:tcW w:w="551" w:type="dxa"/>
            <w:noWrap/>
            <w:vAlign w:val="bottom"/>
            <w:hideMark/>
          </w:tcPr>
          <w:p w14:paraId="0EF44AE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155</w:t>
            </w:r>
          </w:p>
        </w:tc>
        <w:tc>
          <w:tcPr>
            <w:tcW w:w="2320" w:type="dxa"/>
            <w:noWrap/>
            <w:vAlign w:val="bottom"/>
            <w:hideMark/>
          </w:tcPr>
          <w:p w14:paraId="4CE98EC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Thorburn</w:t>
            </w:r>
          </w:p>
        </w:tc>
      </w:tr>
      <w:tr w:rsidR="004D4BAF" w:rsidRPr="00E36608" w14:paraId="5AFD9978" w14:textId="77777777" w:rsidTr="002C771F">
        <w:trPr>
          <w:trHeight w:val="300"/>
        </w:trPr>
        <w:tc>
          <w:tcPr>
            <w:tcW w:w="551" w:type="dxa"/>
            <w:noWrap/>
            <w:vAlign w:val="bottom"/>
            <w:hideMark/>
          </w:tcPr>
          <w:p w14:paraId="10B8B66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156</w:t>
            </w:r>
          </w:p>
        </w:tc>
        <w:tc>
          <w:tcPr>
            <w:tcW w:w="2320" w:type="dxa"/>
            <w:noWrap/>
            <w:vAlign w:val="bottom"/>
            <w:hideMark/>
          </w:tcPr>
          <w:p w14:paraId="1939D71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Tignish</w:t>
            </w:r>
          </w:p>
        </w:tc>
      </w:tr>
      <w:tr w:rsidR="004D4BAF" w:rsidRPr="00E36608" w14:paraId="20FB87A3" w14:textId="77777777" w:rsidTr="002C771F">
        <w:trPr>
          <w:trHeight w:val="300"/>
        </w:trPr>
        <w:tc>
          <w:tcPr>
            <w:tcW w:w="551" w:type="dxa"/>
            <w:noWrap/>
            <w:vAlign w:val="bottom"/>
            <w:hideMark/>
          </w:tcPr>
          <w:p w14:paraId="4DF5840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157</w:t>
            </w:r>
          </w:p>
        </w:tc>
        <w:tc>
          <w:tcPr>
            <w:tcW w:w="2320" w:type="dxa"/>
            <w:noWrap/>
            <w:vAlign w:val="bottom"/>
            <w:hideMark/>
          </w:tcPr>
          <w:p w14:paraId="5ED809C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Truro</w:t>
            </w:r>
          </w:p>
        </w:tc>
      </w:tr>
      <w:tr w:rsidR="004D4BAF" w:rsidRPr="00E36608" w14:paraId="02C863D9" w14:textId="77777777" w:rsidTr="002C771F">
        <w:trPr>
          <w:trHeight w:val="300"/>
        </w:trPr>
        <w:tc>
          <w:tcPr>
            <w:tcW w:w="551" w:type="dxa"/>
            <w:noWrap/>
            <w:vAlign w:val="bottom"/>
            <w:hideMark/>
          </w:tcPr>
          <w:p w14:paraId="6C8F2D1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158</w:t>
            </w:r>
          </w:p>
        </w:tc>
        <w:tc>
          <w:tcPr>
            <w:tcW w:w="2320" w:type="dxa"/>
            <w:noWrap/>
            <w:vAlign w:val="bottom"/>
            <w:hideMark/>
          </w:tcPr>
          <w:p w14:paraId="4BC29484"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Tusket</w:t>
            </w:r>
            <w:proofErr w:type="spellEnd"/>
          </w:p>
        </w:tc>
      </w:tr>
      <w:tr w:rsidR="004D4BAF" w:rsidRPr="00E36608" w14:paraId="082EC24D" w14:textId="77777777" w:rsidTr="002C771F">
        <w:trPr>
          <w:trHeight w:val="300"/>
        </w:trPr>
        <w:tc>
          <w:tcPr>
            <w:tcW w:w="551" w:type="dxa"/>
            <w:noWrap/>
            <w:vAlign w:val="bottom"/>
            <w:hideMark/>
          </w:tcPr>
          <w:p w14:paraId="5CAB31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159</w:t>
            </w:r>
          </w:p>
        </w:tc>
        <w:tc>
          <w:tcPr>
            <w:tcW w:w="2320" w:type="dxa"/>
            <w:noWrap/>
            <w:vAlign w:val="bottom"/>
            <w:hideMark/>
          </w:tcPr>
          <w:p w14:paraId="2EA1971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Tyne Valley</w:t>
            </w:r>
          </w:p>
        </w:tc>
      </w:tr>
      <w:tr w:rsidR="004D4BAF" w:rsidRPr="00E36608" w14:paraId="5EF9934D" w14:textId="77777777" w:rsidTr="002C771F">
        <w:trPr>
          <w:trHeight w:val="300"/>
        </w:trPr>
        <w:tc>
          <w:tcPr>
            <w:tcW w:w="551" w:type="dxa"/>
            <w:noWrap/>
            <w:vAlign w:val="bottom"/>
            <w:hideMark/>
          </w:tcPr>
          <w:p w14:paraId="04E0AF2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160</w:t>
            </w:r>
          </w:p>
        </w:tc>
        <w:tc>
          <w:tcPr>
            <w:tcW w:w="2320" w:type="dxa"/>
            <w:noWrap/>
            <w:vAlign w:val="bottom"/>
            <w:hideMark/>
          </w:tcPr>
          <w:p w14:paraId="3AAB76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Upper Musquodoboit</w:t>
            </w:r>
          </w:p>
        </w:tc>
      </w:tr>
      <w:tr w:rsidR="004D4BAF" w:rsidRPr="00E36608" w14:paraId="66F13BDA" w14:textId="77777777" w:rsidTr="002C771F">
        <w:trPr>
          <w:trHeight w:val="300"/>
        </w:trPr>
        <w:tc>
          <w:tcPr>
            <w:tcW w:w="551" w:type="dxa"/>
            <w:noWrap/>
            <w:vAlign w:val="bottom"/>
            <w:hideMark/>
          </w:tcPr>
          <w:p w14:paraId="2794E25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161</w:t>
            </w:r>
          </w:p>
        </w:tc>
        <w:tc>
          <w:tcPr>
            <w:tcW w:w="2320" w:type="dxa"/>
            <w:noWrap/>
            <w:vAlign w:val="bottom"/>
            <w:hideMark/>
          </w:tcPr>
          <w:p w14:paraId="15BBF6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Upper Stewiacke</w:t>
            </w:r>
          </w:p>
        </w:tc>
      </w:tr>
      <w:tr w:rsidR="004D4BAF" w:rsidRPr="00E36608" w14:paraId="3DDA8831" w14:textId="77777777" w:rsidTr="002C771F">
        <w:trPr>
          <w:trHeight w:val="300"/>
        </w:trPr>
        <w:tc>
          <w:tcPr>
            <w:tcW w:w="551" w:type="dxa"/>
            <w:noWrap/>
            <w:vAlign w:val="bottom"/>
            <w:hideMark/>
          </w:tcPr>
          <w:p w14:paraId="4F92115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162</w:t>
            </w:r>
          </w:p>
        </w:tc>
        <w:tc>
          <w:tcPr>
            <w:tcW w:w="2320" w:type="dxa"/>
            <w:noWrap/>
            <w:vAlign w:val="bottom"/>
            <w:hideMark/>
          </w:tcPr>
          <w:p w14:paraId="31AFBC6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Vernon River</w:t>
            </w:r>
          </w:p>
        </w:tc>
      </w:tr>
      <w:tr w:rsidR="004D4BAF" w:rsidRPr="00E36608" w14:paraId="71FFADC1" w14:textId="77777777" w:rsidTr="002C771F">
        <w:trPr>
          <w:trHeight w:val="300"/>
        </w:trPr>
        <w:tc>
          <w:tcPr>
            <w:tcW w:w="551" w:type="dxa"/>
            <w:noWrap/>
            <w:vAlign w:val="bottom"/>
            <w:hideMark/>
          </w:tcPr>
          <w:p w14:paraId="03A7871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163</w:t>
            </w:r>
          </w:p>
        </w:tc>
        <w:tc>
          <w:tcPr>
            <w:tcW w:w="2320" w:type="dxa"/>
            <w:noWrap/>
            <w:vAlign w:val="bottom"/>
            <w:hideMark/>
          </w:tcPr>
          <w:p w14:paraId="4CF51A5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Wallace</w:t>
            </w:r>
          </w:p>
        </w:tc>
      </w:tr>
      <w:tr w:rsidR="004D4BAF" w:rsidRPr="00E36608" w14:paraId="42C0D11C" w14:textId="77777777" w:rsidTr="002C771F">
        <w:trPr>
          <w:trHeight w:val="300"/>
        </w:trPr>
        <w:tc>
          <w:tcPr>
            <w:tcW w:w="551" w:type="dxa"/>
            <w:noWrap/>
            <w:vAlign w:val="bottom"/>
            <w:hideMark/>
          </w:tcPr>
          <w:p w14:paraId="78B9A98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164</w:t>
            </w:r>
          </w:p>
        </w:tc>
        <w:tc>
          <w:tcPr>
            <w:tcW w:w="2320" w:type="dxa"/>
            <w:noWrap/>
            <w:vAlign w:val="bottom"/>
            <w:hideMark/>
          </w:tcPr>
          <w:p w14:paraId="05A9161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Walton</w:t>
            </w:r>
          </w:p>
        </w:tc>
      </w:tr>
      <w:tr w:rsidR="004D4BAF" w:rsidRPr="00E36608" w14:paraId="536676FB" w14:textId="77777777" w:rsidTr="002C771F">
        <w:trPr>
          <w:trHeight w:val="300"/>
        </w:trPr>
        <w:tc>
          <w:tcPr>
            <w:tcW w:w="551" w:type="dxa"/>
            <w:noWrap/>
            <w:vAlign w:val="bottom"/>
            <w:hideMark/>
          </w:tcPr>
          <w:p w14:paraId="7A2302D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165</w:t>
            </w:r>
          </w:p>
        </w:tc>
        <w:tc>
          <w:tcPr>
            <w:tcW w:w="2320" w:type="dxa"/>
            <w:noWrap/>
            <w:vAlign w:val="bottom"/>
            <w:hideMark/>
          </w:tcPr>
          <w:p w14:paraId="2C3048D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Waverley</w:t>
            </w:r>
          </w:p>
        </w:tc>
      </w:tr>
      <w:tr w:rsidR="004D4BAF" w:rsidRPr="00E36608" w14:paraId="31453DBB" w14:textId="77777777" w:rsidTr="002C771F">
        <w:trPr>
          <w:trHeight w:val="300"/>
        </w:trPr>
        <w:tc>
          <w:tcPr>
            <w:tcW w:w="551" w:type="dxa"/>
            <w:noWrap/>
            <w:vAlign w:val="bottom"/>
            <w:hideMark/>
          </w:tcPr>
          <w:p w14:paraId="1CEF5B1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166</w:t>
            </w:r>
          </w:p>
        </w:tc>
        <w:tc>
          <w:tcPr>
            <w:tcW w:w="2320" w:type="dxa"/>
            <w:noWrap/>
            <w:vAlign w:val="bottom"/>
            <w:hideMark/>
          </w:tcPr>
          <w:p w14:paraId="25866E6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Wedgeport</w:t>
            </w:r>
          </w:p>
        </w:tc>
      </w:tr>
      <w:tr w:rsidR="004D4BAF" w:rsidRPr="00E36608" w14:paraId="21CD3EFC" w14:textId="77777777" w:rsidTr="002C771F">
        <w:trPr>
          <w:trHeight w:val="300"/>
        </w:trPr>
        <w:tc>
          <w:tcPr>
            <w:tcW w:w="551" w:type="dxa"/>
            <w:noWrap/>
            <w:vAlign w:val="bottom"/>
            <w:hideMark/>
          </w:tcPr>
          <w:p w14:paraId="485DF52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167</w:t>
            </w:r>
          </w:p>
        </w:tc>
        <w:tc>
          <w:tcPr>
            <w:tcW w:w="2320" w:type="dxa"/>
            <w:noWrap/>
            <w:vAlign w:val="bottom"/>
            <w:hideMark/>
          </w:tcPr>
          <w:p w14:paraId="5792477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Wellington</w:t>
            </w:r>
          </w:p>
        </w:tc>
      </w:tr>
      <w:tr w:rsidR="004D4BAF" w:rsidRPr="00E36608" w14:paraId="0EC702D3" w14:textId="77777777" w:rsidTr="002C771F">
        <w:trPr>
          <w:trHeight w:val="300"/>
        </w:trPr>
        <w:tc>
          <w:tcPr>
            <w:tcW w:w="551" w:type="dxa"/>
            <w:noWrap/>
            <w:vAlign w:val="bottom"/>
            <w:hideMark/>
          </w:tcPr>
          <w:p w14:paraId="59F6025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168</w:t>
            </w:r>
          </w:p>
        </w:tc>
        <w:tc>
          <w:tcPr>
            <w:tcW w:w="2320" w:type="dxa"/>
            <w:noWrap/>
            <w:vAlign w:val="bottom"/>
            <w:hideMark/>
          </w:tcPr>
          <w:p w14:paraId="4DC4B7A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Wentworth</w:t>
            </w:r>
          </w:p>
        </w:tc>
      </w:tr>
      <w:tr w:rsidR="004D4BAF" w:rsidRPr="00E36608" w14:paraId="605829EA" w14:textId="77777777" w:rsidTr="002C771F">
        <w:trPr>
          <w:trHeight w:val="300"/>
        </w:trPr>
        <w:tc>
          <w:tcPr>
            <w:tcW w:w="551" w:type="dxa"/>
            <w:noWrap/>
            <w:vAlign w:val="bottom"/>
            <w:hideMark/>
          </w:tcPr>
          <w:p w14:paraId="03C41B1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169</w:t>
            </w:r>
          </w:p>
        </w:tc>
        <w:tc>
          <w:tcPr>
            <w:tcW w:w="2320" w:type="dxa"/>
            <w:noWrap/>
            <w:vAlign w:val="bottom"/>
            <w:hideMark/>
          </w:tcPr>
          <w:p w14:paraId="155105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Weymouth</w:t>
            </w:r>
          </w:p>
        </w:tc>
      </w:tr>
      <w:tr w:rsidR="004D4BAF" w:rsidRPr="00E36608" w14:paraId="0215B0D9" w14:textId="77777777" w:rsidTr="002C771F">
        <w:trPr>
          <w:trHeight w:val="300"/>
        </w:trPr>
        <w:tc>
          <w:tcPr>
            <w:tcW w:w="551" w:type="dxa"/>
            <w:noWrap/>
            <w:vAlign w:val="bottom"/>
            <w:hideMark/>
          </w:tcPr>
          <w:p w14:paraId="314CE8C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170</w:t>
            </w:r>
          </w:p>
        </w:tc>
        <w:tc>
          <w:tcPr>
            <w:tcW w:w="2320" w:type="dxa"/>
            <w:noWrap/>
            <w:vAlign w:val="bottom"/>
            <w:hideMark/>
          </w:tcPr>
          <w:p w14:paraId="6E8BBE70"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Whycocomagh</w:t>
            </w:r>
            <w:proofErr w:type="spellEnd"/>
          </w:p>
        </w:tc>
      </w:tr>
      <w:tr w:rsidR="004D4BAF" w:rsidRPr="00E36608" w14:paraId="522BAF87" w14:textId="77777777" w:rsidTr="002C771F">
        <w:trPr>
          <w:trHeight w:val="300"/>
        </w:trPr>
        <w:tc>
          <w:tcPr>
            <w:tcW w:w="551" w:type="dxa"/>
            <w:noWrap/>
            <w:vAlign w:val="bottom"/>
            <w:hideMark/>
          </w:tcPr>
          <w:p w14:paraId="152E268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171</w:t>
            </w:r>
          </w:p>
        </w:tc>
        <w:tc>
          <w:tcPr>
            <w:tcW w:w="2320" w:type="dxa"/>
            <w:noWrap/>
            <w:vAlign w:val="bottom"/>
            <w:hideMark/>
          </w:tcPr>
          <w:p w14:paraId="2688337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Windsor</w:t>
            </w:r>
          </w:p>
        </w:tc>
      </w:tr>
      <w:tr w:rsidR="004D4BAF" w:rsidRPr="00E36608" w14:paraId="7E5132C8" w14:textId="77777777" w:rsidTr="002C771F">
        <w:trPr>
          <w:trHeight w:val="300"/>
        </w:trPr>
        <w:tc>
          <w:tcPr>
            <w:tcW w:w="551" w:type="dxa"/>
            <w:noWrap/>
            <w:vAlign w:val="bottom"/>
            <w:hideMark/>
          </w:tcPr>
          <w:p w14:paraId="70F9B09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172</w:t>
            </w:r>
          </w:p>
        </w:tc>
        <w:tc>
          <w:tcPr>
            <w:tcW w:w="2320" w:type="dxa"/>
            <w:noWrap/>
            <w:vAlign w:val="bottom"/>
            <w:hideMark/>
          </w:tcPr>
          <w:p w14:paraId="35F7CBC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Wolfville</w:t>
            </w:r>
          </w:p>
        </w:tc>
      </w:tr>
      <w:tr w:rsidR="004D4BAF" w:rsidRPr="00E36608" w14:paraId="1E570A87" w14:textId="77777777" w:rsidTr="002C771F">
        <w:trPr>
          <w:trHeight w:val="300"/>
        </w:trPr>
        <w:tc>
          <w:tcPr>
            <w:tcW w:w="551" w:type="dxa"/>
            <w:noWrap/>
            <w:vAlign w:val="bottom"/>
            <w:hideMark/>
          </w:tcPr>
          <w:p w14:paraId="0C162A4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173</w:t>
            </w:r>
          </w:p>
        </w:tc>
        <w:tc>
          <w:tcPr>
            <w:tcW w:w="2320" w:type="dxa"/>
            <w:noWrap/>
            <w:vAlign w:val="bottom"/>
            <w:hideMark/>
          </w:tcPr>
          <w:p w14:paraId="4960B6F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Woods Harbour</w:t>
            </w:r>
          </w:p>
        </w:tc>
      </w:tr>
      <w:tr w:rsidR="004D4BAF" w:rsidRPr="00E36608" w14:paraId="69C95926" w14:textId="77777777" w:rsidTr="002C771F">
        <w:trPr>
          <w:trHeight w:val="300"/>
        </w:trPr>
        <w:tc>
          <w:tcPr>
            <w:tcW w:w="551" w:type="dxa"/>
            <w:noWrap/>
            <w:vAlign w:val="bottom"/>
            <w:hideMark/>
          </w:tcPr>
          <w:p w14:paraId="0C3BA1C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174</w:t>
            </w:r>
          </w:p>
        </w:tc>
        <w:tc>
          <w:tcPr>
            <w:tcW w:w="2320" w:type="dxa"/>
            <w:noWrap/>
            <w:vAlign w:val="bottom"/>
            <w:hideMark/>
          </w:tcPr>
          <w:p w14:paraId="66B9323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Yarmouth</w:t>
            </w:r>
          </w:p>
        </w:tc>
      </w:tr>
    </w:tbl>
    <w:p w14:paraId="2A2EEF7F" w14:textId="4C258D59" w:rsidR="00284F0E" w:rsidRPr="00284F0E" w:rsidRDefault="00284F0E" w:rsidP="007A5315">
      <w:pPr>
        <w:sectPr w:rsidR="00284F0E" w:rsidRPr="00284F0E" w:rsidSect="007A5315">
          <w:type w:val="continuous"/>
          <w:pgSz w:w="12240" w:h="15840"/>
          <w:pgMar w:top="1440" w:right="1440" w:bottom="1440" w:left="1440" w:header="720" w:footer="720" w:gutter="0"/>
          <w:pgNumType w:start="1" w:chapStyle="9"/>
          <w:cols w:num="3" w:space="720"/>
        </w:sectPr>
      </w:pPr>
    </w:p>
    <w:p w14:paraId="33F362DC" w14:textId="77777777" w:rsidR="002B66B5" w:rsidRPr="002B66B5" w:rsidRDefault="002B66B5" w:rsidP="00F41314"/>
    <w:sectPr w:rsidR="002B66B5" w:rsidRPr="002B66B5" w:rsidSect="00950133">
      <w:headerReference w:type="default" r:id="rId31"/>
      <w:footerReference w:type="default" r:id="rId32"/>
      <w:pgSz w:w="12240" w:h="15840" w:code="1"/>
      <w:pgMar w:top="289" w:right="1797" w:bottom="907" w:left="1797" w:header="18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EAC74" w14:textId="77777777" w:rsidR="008302E5" w:rsidRDefault="008302E5">
      <w:r>
        <w:separator/>
      </w:r>
    </w:p>
  </w:endnote>
  <w:endnote w:type="continuationSeparator" w:id="0">
    <w:p w14:paraId="4761516E" w14:textId="77777777" w:rsidR="008302E5" w:rsidRDefault="008302E5">
      <w:r>
        <w:continuationSeparator/>
      </w:r>
    </w:p>
  </w:endnote>
  <w:endnote w:type="continuationNotice" w:id="1">
    <w:p w14:paraId="21D80D75" w14:textId="77777777" w:rsidR="008302E5" w:rsidRDefault="00830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9E1D" w14:textId="77777777" w:rsidR="00A65B41" w:rsidRDefault="00A65B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A65B41" w:rsidRDefault="00A65B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9380397"/>
      <w:docPartObj>
        <w:docPartGallery w:val="Page Numbers (Bottom of Page)"/>
        <w:docPartUnique/>
      </w:docPartObj>
    </w:sdtPr>
    <w:sdtEndPr>
      <w:rPr>
        <w:noProof/>
      </w:rPr>
    </w:sdtEndPr>
    <w:sdtContent>
      <w:p w14:paraId="08074115" w14:textId="32883162" w:rsidR="00A65B41" w:rsidRDefault="00A65B41">
        <w:pPr>
          <w:pStyle w:val="Footer"/>
          <w:jc w:val="center"/>
        </w:pPr>
        <w:r>
          <w:fldChar w:fldCharType="begin"/>
        </w:r>
        <w:r>
          <w:instrText xml:space="preserve"> PAGE   \* MERGEFORMAT </w:instrText>
        </w:r>
        <w:r>
          <w:fldChar w:fldCharType="separate"/>
        </w:r>
        <w:r w:rsidR="0020667B">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605695"/>
      <w:docPartObj>
        <w:docPartGallery w:val="Page Numbers (Bottom of Page)"/>
        <w:docPartUnique/>
      </w:docPartObj>
    </w:sdtPr>
    <w:sdtEndPr>
      <w:rPr>
        <w:noProof/>
      </w:rPr>
    </w:sdtEndPr>
    <w:sdtContent>
      <w:p w14:paraId="3A7419A3" w14:textId="3A02D5CC" w:rsidR="00A65B41" w:rsidRDefault="00A65B41">
        <w:pPr>
          <w:pStyle w:val="Footer"/>
          <w:jc w:val="center"/>
        </w:pPr>
        <w:r>
          <w:fldChar w:fldCharType="begin"/>
        </w:r>
        <w:r>
          <w:instrText xml:space="preserve"> PAGE   \* MERGEFORMAT </w:instrText>
        </w:r>
        <w:r>
          <w:fldChar w:fldCharType="separate"/>
        </w:r>
        <w:r w:rsidR="0020667B">
          <w:rPr>
            <w:noProof/>
          </w:rPr>
          <w:t>7</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33B3C" w14:textId="73FDF6FE" w:rsidR="00A65B41" w:rsidRDefault="00A65B41" w:rsidP="00186EAA">
    <w:pPr>
      <w:pStyle w:val="Footer"/>
      <w:ind w:left="720"/>
    </w:pPr>
  </w:p>
  <w:sdt>
    <w:sdtPr>
      <w:id w:val="159975876"/>
      <w:docPartObj>
        <w:docPartGallery w:val="Page Numbers (Bottom of Page)"/>
        <w:docPartUnique/>
      </w:docPartObj>
    </w:sdtPr>
    <w:sdtEndPr>
      <w:rPr>
        <w:noProof/>
      </w:rPr>
    </w:sdtEndPr>
    <w:sdtContent>
      <w:p w14:paraId="7863EA9B" w14:textId="645AAD0E" w:rsidR="00A65B41" w:rsidRDefault="00A65B41" w:rsidP="00AB0EDB">
        <w:pPr>
          <w:pStyle w:val="Footer"/>
          <w:jc w:val="center"/>
        </w:pPr>
        <w:r>
          <w:t>A-</w:t>
        </w:r>
        <w:r>
          <w:fldChar w:fldCharType="begin"/>
        </w:r>
        <w:r>
          <w:instrText xml:space="preserve"> PAGE   \* MERGEFORMAT </w:instrText>
        </w:r>
        <w:r>
          <w:fldChar w:fldCharType="separate"/>
        </w:r>
        <w:r w:rsidR="0020667B">
          <w:rPr>
            <w:noProof/>
          </w:rPr>
          <w:t>5</w:t>
        </w:r>
        <w:r>
          <w:rPr>
            <w:noProof/>
          </w:rPr>
          <w:fldChar w:fldCharType="end"/>
        </w:r>
      </w:p>
    </w:sdtContent>
  </w:sdt>
  <w:p w14:paraId="70F961F6" w14:textId="77777777" w:rsidR="00A65B41" w:rsidRDefault="00A65B41" w:rsidP="007D2B65">
    <w:pPr>
      <w:pStyle w:val="Footer"/>
      <w:ind w:left="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659728"/>
      <w:docPartObj>
        <w:docPartGallery w:val="Page Numbers (Bottom of Page)"/>
        <w:docPartUnique/>
      </w:docPartObj>
    </w:sdtPr>
    <w:sdtEndPr>
      <w:rPr>
        <w:noProof/>
      </w:rPr>
    </w:sdtEndPr>
    <w:sdtContent>
      <w:p w14:paraId="29FD989F" w14:textId="0E96765A" w:rsidR="00A65B41" w:rsidRDefault="00A65B41" w:rsidP="004309E8">
        <w:pPr>
          <w:pStyle w:val="Footer"/>
          <w:jc w:val="center"/>
        </w:pPr>
        <w:r>
          <w:t>B-</w:t>
        </w:r>
        <w:r>
          <w:fldChar w:fldCharType="begin"/>
        </w:r>
        <w:r>
          <w:instrText xml:space="preserve"> PAGE   \* MERGEFORMAT </w:instrText>
        </w:r>
        <w:r>
          <w:fldChar w:fldCharType="separate"/>
        </w:r>
        <w:r w:rsidR="0020667B">
          <w:rPr>
            <w:noProof/>
          </w:rPr>
          <w:t>2</w:t>
        </w:r>
        <w:r>
          <w:rPr>
            <w:noProof/>
          </w:rPr>
          <w:fldChar w:fldCharType="end"/>
        </w:r>
      </w:p>
    </w:sdtContent>
  </w:sdt>
  <w:p w14:paraId="7901E9E1" w14:textId="76F556F8" w:rsidR="00A65B41" w:rsidRDefault="00A65B41">
    <w:pPr>
      <w:pStyle w:val="Footer"/>
      <w:jc w:val="center"/>
    </w:pPr>
  </w:p>
  <w:p w14:paraId="45676BC9" w14:textId="77777777" w:rsidR="002254FF" w:rsidRDefault="002254F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96515"/>
      <w:docPartObj>
        <w:docPartGallery w:val="Page Numbers (Bottom of Page)"/>
        <w:docPartUnique/>
      </w:docPartObj>
    </w:sdtPr>
    <w:sdtEndPr>
      <w:rPr>
        <w:noProof/>
      </w:rPr>
    </w:sdtEndPr>
    <w:sdtContent>
      <w:p w14:paraId="4846F19D" w14:textId="64E540C7" w:rsidR="00A65B41" w:rsidRDefault="00A65B41" w:rsidP="00454158">
        <w:pPr>
          <w:pStyle w:val="Footer"/>
          <w:jc w:val="center"/>
        </w:pPr>
        <w:r>
          <w:t>C-</w:t>
        </w:r>
        <w:r>
          <w:fldChar w:fldCharType="begin"/>
        </w:r>
        <w:r>
          <w:instrText xml:space="preserve"> PAGE   \* MERGEFORMAT </w:instrText>
        </w:r>
        <w:r>
          <w:fldChar w:fldCharType="separate"/>
        </w:r>
        <w:r w:rsidR="0020667B">
          <w:rPr>
            <w:noProof/>
          </w:rPr>
          <w:t>10</w:t>
        </w:r>
        <w:r>
          <w:rPr>
            <w:noProof/>
          </w:rPr>
          <w:fldChar w:fldCharType="end"/>
        </w:r>
      </w:p>
    </w:sdtContent>
  </w:sdt>
  <w:p w14:paraId="5692F4EA" w14:textId="6180AD3A" w:rsidR="00A65B41" w:rsidRDefault="00A65B41" w:rsidP="00985B09">
    <w:pPr>
      <w:pStyle w:val="Footer"/>
    </w:pPr>
  </w:p>
  <w:p w14:paraId="5ECA88A0" w14:textId="3DA35DFB" w:rsidR="00A65B41" w:rsidRPr="00623A4A" w:rsidRDefault="00A65B41" w:rsidP="0005569D">
    <w:pPr>
      <w:pStyle w:val="Footer"/>
      <w:rPr>
        <w:b/>
      </w:rPr>
    </w:pPr>
  </w:p>
  <w:p w14:paraId="52E21E6E" w14:textId="77777777" w:rsidR="00A65B41" w:rsidRDefault="00A65B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B1107" w14:textId="77777777" w:rsidR="008302E5" w:rsidRDefault="008302E5">
      <w:r>
        <w:separator/>
      </w:r>
    </w:p>
  </w:footnote>
  <w:footnote w:type="continuationSeparator" w:id="0">
    <w:p w14:paraId="73AE3BDB" w14:textId="77777777" w:rsidR="008302E5" w:rsidRDefault="008302E5">
      <w:r>
        <w:continuationSeparator/>
      </w:r>
    </w:p>
  </w:footnote>
  <w:footnote w:type="continuationNotice" w:id="1">
    <w:p w14:paraId="3F44EC36" w14:textId="77777777" w:rsidR="008302E5" w:rsidRDefault="00830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07B6" w14:textId="77777777" w:rsidR="00A65B41" w:rsidRPr="00AC3D02" w:rsidRDefault="00A65B41" w:rsidP="00021EA3">
    <w:pPr>
      <w:widowControl w:val="0"/>
      <w:tabs>
        <w:tab w:val="center" w:pos="4680"/>
      </w:tabs>
      <w:rPr>
        <w:rFonts w:cs="Arial"/>
        <w:b/>
        <w:smallCaps/>
        <w:sz w:val="14"/>
        <w:u w:val="single"/>
      </w:rPr>
    </w:pPr>
    <w:r w:rsidRPr="00AC3D02">
      <w:rPr>
        <w:rFonts w:cs="Arial"/>
        <w:b/>
        <w:smallCaps/>
        <w:sz w:val="14"/>
        <w:u w:val="single"/>
      </w:rPr>
      <w:fldChar w:fldCharType="begin"/>
    </w:r>
    <w:r w:rsidRPr="00AC3D02">
      <w:rPr>
        <w:rFonts w:cs="Arial"/>
        <w:b/>
        <w:smallCaps/>
        <w:sz w:val="14"/>
        <w:u w:val="single"/>
      </w:rPr>
      <w:instrText xml:space="preserve">  </w:instrText>
    </w:r>
    <w:r w:rsidRPr="00AC3D02">
      <w:rPr>
        <w:rFonts w:cs="Arial"/>
        <w:b/>
        <w:smallCaps/>
        <w:sz w:val="14"/>
        <w:u w:val="single"/>
      </w:rPr>
      <w:fldChar w:fldCharType="end"/>
    </w:r>
    <w:r w:rsidRPr="00AC3D02">
      <w:rPr>
        <w:rFonts w:cs="Arial"/>
        <w:b/>
        <w:smallCaps/>
        <w:sz w:val="14"/>
        <w:u w:val="single"/>
      </w:rPr>
      <w:fldChar w:fldCharType="begin"/>
    </w:r>
    <w:r w:rsidRPr="00AC3D02">
      <w:rPr>
        <w:rFonts w:cs="Arial"/>
        <w:b/>
        <w:smallCaps/>
        <w:sz w:val="14"/>
        <w:u w:val="single"/>
      </w:rPr>
      <w:instrText xml:space="preserve">  </w:instrText>
    </w:r>
    <w:r w:rsidRPr="00AC3D02">
      <w:rPr>
        <w:rFonts w:cs="Arial"/>
        <w:b/>
        <w:smallCaps/>
        <w:sz w:val="14"/>
        <w:u w:val="single"/>
      </w:rPr>
      <w:fldChar w:fldCharType="end"/>
    </w:r>
  </w:p>
  <w:bookmarkStart w:id="3" w:name="_Hlk50019727"/>
  <w:bookmarkStart w:id="4" w:name="_Hlk50019728"/>
  <w:p w14:paraId="1D08BF1D" w14:textId="72D80635" w:rsidR="00A65B41" w:rsidRPr="000E104E" w:rsidRDefault="00A65B41" w:rsidP="00181499">
    <w:pPr>
      <w:widowControl w:val="0"/>
      <w:tabs>
        <w:tab w:val="right" w:pos="9498"/>
        <w:tab w:val="right" w:pos="13750"/>
      </w:tabs>
      <w:rPr>
        <w:rFonts w:cs="Arial"/>
        <w:bCs/>
        <w:smallCaps/>
        <w:sz w:val="14"/>
        <w:u w:val="single"/>
      </w:rPr>
    </w:pPr>
    <w:r w:rsidRPr="00AC3D02">
      <w:rPr>
        <w:rFonts w:cs="Arial"/>
        <w:bCs/>
        <w:smallCaps/>
        <w:sz w:val="14"/>
        <w:u w:val="single"/>
      </w:rPr>
      <w:fldChar w:fldCharType="begin"/>
    </w:r>
    <w:r w:rsidRPr="00AC3D02">
      <w:rPr>
        <w:rFonts w:cs="Arial"/>
        <w:bCs/>
        <w:smallCaps/>
        <w:sz w:val="14"/>
        <w:u w:val="single"/>
      </w:rPr>
      <w:instrText xml:space="preserve"> REF Title \h  \* MERGEFORMAT </w:instrText>
    </w:r>
    <w:r w:rsidRPr="00AC3D02">
      <w:rPr>
        <w:rFonts w:cs="Arial"/>
        <w:bCs/>
        <w:smallCaps/>
        <w:sz w:val="14"/>
        <w:u w:val="single"/>
      </w:rPr>
    </w:r>
    <w:r w:rsidRPr="00AC3D02">
      <w:rPr>
        <w:rFonts w:cs="Arial"/>
        <w:bCs/>
        <w:smallCaps/>
        <w:sz w:val="14"/>
        <w:u w:val="single"/>
      </w:rPr>
      <w:fldChar w:fldCharType="separate"/>
    </w:r>
    <w:r w:rsidRPr="00AC3D02">
      <w:rPr>
        <w:rFonts w:cs="Arial"/>
        <w:bCs/>
        <w:smallCaps/>
        <w:sz w:val="14"/>
        <w:u w:val="single"/>
      </w:rPr>
      <w:t xml:space="preserve">NPA </w:t>
    </w:r>
    <w:r w:rsidR="00F85589">
      <w:rPr>
        <w:rFonts w:cs="Arial"/>
        <w:bCs/>
        <w:smallCaps/>
        <w:sz w:val="14"/>
        <w:u w:val="single"/>
      </w:rPr>
      <w:t>782/902</w:t>
    </w:r>
    <w:r w:rsidRPr="00AC3D02">
      <w:rPr>
        <w:rFonts w:cs="Arial"/>
        <w:bCs/>
        <w:smallCaps/>
        <w:sz w:val="14"/>
        <w:u w:val="single"/>
      </w:rPr>
      <w:t xml:space="preserve"> Planning Document (PD)</w:t>
    </w:r>
    <w:r w:rsidRPr="00AC3D02">
      <w:rPr>
        <w:rFonts w:cs="Arial"/>
        <w:bCs/>
        <w:smallCaps/>
        <w:sz w:val="14"/>
        <w:u w:val="single"/>
      </w:rPr>
      <w:fldChar w:fldCharType="end"/>
    </w:r>
    <w:r w:rsidRPr="00AC3D02">
      <w:rPr>
        <w:rFonts w:cs="Arial"/>
        <w:bCs/>
        <w:smallCaps/>
        <w:sz w:val="14"/>
        <w:u w:val="single"/>
      </w:rPr>
      <w:tab/>
    </w:r>
    <w:r w:rsidRPr="00AC3D02">
      <w:rPr>
        <w:rFonts w:cs="Arial"/>
        <w:bCs/>
        <w:smallCaps/>
        <w:sz w:val="14"/>
        <w:u w:val="single"/>
      </w:rPr>
      <w:fldChar w:fldCharType="begin"/>
    </w:r>
    <w:r w:rsidRPr="00AC3D02">
      <w:rPr>
        <w:rFonts w:cs="Arial"/>
        <w:bCs/>
        <w:smallCaps/>
        <w:sz w:val="14"/>
        <w:u w:val="single"/>
      </w:rPr>
      <w:instrText xml:space="preserve"> REF DATE \h  \* MERGEFORMAT </w:instrText>
    </w:r>
    <w:r w:rsidRPr="00AC3D02">
      <w:rPr>
        <w:rFonts w:cs="Arial"/>
        <w:bCs/>
        <w:smallCaps/>
        <w:sz w:val="14"/>
        <w:u w:val="single"/>
      </w:rPr>
    </w:r>
    <w:r w:rsidRPr="00AC3D02">
      <w:rPr>
        <w:rFonts w:cs="Arial"/>
        <w:bCs/>
        <w:smallCaps/>
        <w:sz w:val="14"/>
        <w:u w:val="single"/>
      </w:rPr>
      <w:fldChar w:fldCharType="separate"/>
    </w:r>
    <w:r w:rsidR="00564323" w:rsidRPr="00564323">
      <w:rPr>
        <w:rFonts w:cs="Arial"/>
        <w:bCs/>
        <w:smallCaps/>
        <w:sz w:val="14"/>
        <w:u w:val="single"/>
      </w:rPr>
      <w:t>Version 1.0 – 13 May 2026</w:t>
    </w:r>
    <w:r w:rsidRPr="00AC3D02">
      <w:rPr>
        <w:rFonts w:cs="Arial"/>
        <w:bCs/>
        <w:smallCaps/>
        <w:sz w:val="14"/>
        <w:u w:val="single"/>
      </w:rPr>
      <w:fldChar w:fldCharType="end"/>
    </w:r>
  </w:p>
  <w:bookmarkEnd w:id="3"/>
  <w:bookmarkEnd w:id="4"/>
  <w:p w14:paraId="739887E2" w14:textId="77777777" w:rsidR="00A65B41" w:rsidRPr="007D2B65" w:rsidRDefault="00A65B41" w:rsidP="0092246B">
    <w:pPr>
      <w:widowControl w:val="0"/>
      <w:tabs>
        <w:tab w:val="right" w:pos="9270"/>
        <w:tab w:val="right" w:pos="9360"/>
        <w:tab w:val="right" w:pos="13750"/>
      </w:tabs>
      <w:rPr>
        <w:rFonts w:cs="Arial"/>
        <w:b/>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CB71" w14:textId="305D9E4C" w:rsidR="00A65B41" w:rsidRPr="007D2B65" w:rsidRDefault="00A65B41" w:rsidP="007D2B65">
    <w:pPr>
      <w:widowControl w:val="0"/>
      <w:tabs>
        <w:tab w:val="right" w:pos="9498"/>
        <w:tab w:val="right" w:pos="13750"/>
      </w:tabs>
      <w:ind w:right="-138"/>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 xml:space="preserve">NPA </w:t>
    </w:r>
    <w:r w:rsidR="008A446A">
      <w:rPr>
        <w:rFonts w:cs="Arial"/>
        <w:bCs/>
        <w:smallCaps/>
        <w:sz w:val="14"/>
        <w:u w:val="single"/>
      </w:rPr>
      <w:t>782/902</w:t>
    </w:r>
    <w:r w:rsidRPr="007D2B65">
      <w:rPr>
        <w:rFonts w:cs="Arial"/>
        <w:bCs/>
        <w:smallCaps/>
        <w:sz w:val="14"/>
        <w:u w:val="single"/>
      </w:rPr>
      <w:t xml:space="preserve"> </w:t>
    </w:r>
    <w:r>
      <w:rPr>
        <w:rFonts w:cs="Arial"/>
        <w:bCs/>
        <w:smallCaps/>
        <w:sz w:val="14"/>
        <w:u w:val="single"/>
      </w:rPr>
      <w:t>Planning Document</w:t>
    </w:r>
    <w:r w:rsidRPr="007D2B65">
      <w:rPr>
        <w:rFonts w:cs="Arial"/>
        <w:bCs/>
        <w:smallCaps/>
        <w:sz w:val="14"/>
        <w:u w:val="single"/>
      </w:rPr>
      <w:t xml:space="preserve"> (P</w:t>
    </w:r>
    <w:r>
      <w:rPr>
        <w:rFonts w:cs="Arial"/>
        <w:bCs/>
        <w:smallCaps/>
        <w:sz w:val="14"/>
        <w:u w:val="single"/>
      </w:rPr>
      <w:t>D</w:t>
    </w:r>
    <w:r w:rsidRPr="007D2B65">
      <w:rPr>
        <w:rFonts w:cs="Arial"/>
        <w:bCs/>
        <w:smallCaps/>
        <w:sz w:val="14"/>
        <w:u w:val="single"/>
      </w:rPr>
      <w:t>)</w:t>
    </w:r>
    <w:r w:rsidRPr="007D2B65">
      <w:rPr>
        <w:rFonts w:cs="Arial"/>
        <w:bCs/>
        <w:smallCaps/>
        <w:sz w:val="14"/>
        <w:u w:val="single"/>
      </w:rPr>
      <w:fldChar w:fldCharType="end"/>
    </w:r>
    <w:r w:rsidRPr="007D2B65">
      <w:rPr>
        <w:rFonts w:cs="Arial"/>
        <w:bCs/>
        <w:smallCaps/>
        <w:sz w:val="14"/>
        <w:u w:val="single"/>
      </w:rPr>
      <w:tab/>
    </w:r>
    <w:r w:rsidRPr="007D2B65">
      <w:rPr>
        <w:rFonts w:cs="Arial"/>
        <w:bCs/>
        <w:smallCaps/>
        <w:sz w:val="14"/>
        <w:u w:val="single"/>
      </w:rPr>
      <w:tab/>
    </w:r>
    <w:r w:rsidRPr="007D2B65">
      <w:rPr>
        <w:rFonts w:cs="Arial"/>
        <w:bCs/>
        <w:smallCaps/>
        <w:sz w:val="14"/>
        <w:u w:val="single"/>
      </w:rPr>
      <w:fldChar w:fldCharType="begin"/>
    </w:r>
    <w:r w:rsidRPr="007D2B65">
      <w:rPr>
        <w:rFonts w:cs="Arial"/>
        <w:bCs/>
        <w:smallCaps/>
        <w:sz w:val="14"/>
        <w:u w:val="single"/>
      </w:rPr>
      <w:instrText xml:space="preserve"> REF DATE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Version</w:t>
    </w:r>
    <w:r>
      <w:rPr>
        <w:rFonts w:cs="Arial"/>
        <w:bCs/>
        <w:smallCaps/>
        <w:sz w:val="14"/>
        <w:u w:val="single"/>
      </w:rPr>
      <w:t xml:space="preserve"> 1</w:t>
    </w:r>
    <w:r w:rsidRPr="007D2B65">
      <w:rPr>
        <w:rFonts w:cs="Arial"/>
        <w:bCs/>
        <w:smallCaps/>
        <w:sz w:val="14"/>
        <w:u w:val="single"/>
      </w:rPr>
      <w:t xml:space="preserve">.0 – </w:t>
    </w:r>
    <w:r w:rsidR="008A446A">
      <w:rPr>
        <w:rFonts w:cs="Arial"/>
        <w:bCs/>
        <w:smallCaps/>
        <w:sz w:val="14"/>
        <w:u w:val="single"/>
      </w:rPr>
      <w:t>xx August</w:t>
    </w:r>
    <w:r w:rsidR="003B2E6C">
      <w:rPr>
        <w:rFonts w:cs="Arial"/>
        <w:bCs/>
        <w:smallCaps/>
        <w:sz w:val="14"/>
        <w:u w:val="single"/>
      </w:rPr>
      <w:t xml:space="preserve"> </w:t>
    </w:r>
    <w:r w:rsidRPr="007D2B65">
      <w:rPr>
        <w:rFonts w:cs="Arial"/>
        <w:bCs/>
        <w:smallCaps/>
        <w:sz w:val="14"/>
        <w:u w:val="single"/>
      </w:rPr>
      <w:t xml:space="preserve"> 202</w:t>
    </w:r>
    <w:r w:rsidR="00936276">
      <w:rPr>
        <w:rFonts w:cs="Arial"/>
        <w:bCs/>
        <w:smallCaps/>
        <w:sz w:val="14"/>
        <w:u w:val="single"/>
      </w:rPr>
      <w:t>5</w:t>
    </w:r>
    <w:r w:rsidRPr="007D2B65">
      <w:rPr>
        <w:rFonts w:cs="Arial"/>
        <w:bCs/>
        <w:smallCaps/>
        <w:sz w:val="14"/>
        <w:u w:val="single"/>
      </w:rPr>
      <w:fldChar w:fldCharType="end"/>
    </w:r>
  </w:p>
  <w:p w14:paraId="793BF464" w14:textId="77777777" w:rsidR="00A65B41" w:rsidRPr="007309D5" w:rsidRDefault="00A65B41" w:rsidP="007337C3">
    <w:pPr>
      <w:widowControl w:val="0"/>
      <w:tabs>
        <w:tab w:val="right" w:pos="9270"/>
        <w:tab w:val="right" w:pos="9360"/>
        <w:tab w:val="right" w:pos="13750"/>
      </w:tabs>
      <w:rPr>
        <w:rFonts w:cs="Arial"/>
        <w:bCs/>
        <w:smallCaps/>
        <w:sz w:val="14"/>
        <w:u w:val="single"/>
      </w:rPr>
    </w:pPr>
  </w:p>
  <w:p w14:paraId="594A42B6" w14:textId="56349AB1" w:rsidR="00A65B41" w:rsidRPr="00D83778" w:rsidRDefault="00A65B41" w:rsidP="007D2B65">
    <w:pPr>
      <w:widowControl w:val="0"/>
      <w:tabs>
        <w:tab w:val="left" w:pos="2539"/>
      </w:tabs>
      <w:jc w:val="center"/>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F168" w14:textId="62EF14B9" w:rsidR="00A65B41" w:rsidRPr="007D2B65" w:rsidRDefault="00A65B41" w:rsidP="009B05E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6355B9">
      <w:rPr>
        <w:rFonts w:cs="Arial"/>
        <w:bCs/>
        <w:smallCaps/>
        <w:sz w:val="14"/>
        <w:u w:val="single"/>
      </w:rPr>
      <w:t xml:space="preserve">NPA </w:t>
    </w:r>
    <w:r w:rsidR="00ED5979">
      <w:rPr>
        <w:rFonts w:cs="Arial"/>
        <w:bCs/>
        <w:smallCaps/>
        <w:sz w:val="14"/>
        <w:u w:val="single"/>
      </w:rPr>
      <w:t>782/902</w:t>
    </w:r>
    <w:r w:rsidRPr="006355B9">
      <w:rPr>
        <w:rFonts w:cs="Arial"/>
        <w:bCs/>
        <w:smallCaps/>
        <w:sz w:val="14"/>
        <w:u w:val="single"/>
      </w:rPr>
      <w:t xml:space="preserve"> Planning Document (PD)</w:t>
    </w:r>
    <w:r w:rsidRPr="007D2B65">
      <w:rPr>
        <w:rFonts w:cs="Arial"/>
        <w:bCs/>
        <w:smallCaps/>
        <w:sz w:val="14"/>
        <w:u w:val="single"/>
      </w:rPr>
      <w:fldChar w:fldCharType="end"/>
    </w:r>
    <w:r w:rsidRPr="007D2B65">
      <w:rPr>
        <w:rFonts w:cs="Arial"/>
        <w:bCs/>
        <w:smallCaps/>
        <w:sz w:val="14"/>
        <w:u w:val="single"/>
      </w:rPr>
      <w:tab/>
    </w:r>
    <w:r w:rsidRPr="00251943">
      <w:rPr>
        <w:rFonts w:cs="Arial"/>
        <w:bCs/>
        <w:smallCaps/>
        <w:sz w:val="14"/>
        <w:u w:val="single"/>
      </w:rPr>
      <w:fldChar w:fldCharType="begin"/>
    </w:r>
    <w:r w:rsidRPr="00251943">
      <w:rPr>
        <w:rFonts w:cs="Arial"/>
        <w:bCs/>
        <w:smallCaps/>
        <w:sz w:val="14"/>
        <w:u w:val="single"/>
      </w:rPr>
      <w:instrText xml:space="preserve"> REF DATE \h  \* MERGEFORMAT </w:instrText>
    </w:r>
    <w:r w:rsidRPr="00251943">
      <w:rPr>
        <w:rFonts w:cs="Arial"/>
        <w:bCs/>
        <w:smallCaps/>
        <w:sz w:val="14"/>
        <w:u w:val="single"/>
      </w:rPr>
    </w:r>
    <w:r w:rsidRPr="00251943">
      <w:rPr>
        <w:rFonts w:cs="Arial"/>
        <w:bCs/>
        <w:smallCaps/>
        <w:sz w:val="14"/>
        <w:u w:val="single"/>
      </w:rPr>
      <w:fldChar w:fldCharType="separate"/>
    </w:r>
    <w:r w:rsidRPr="00251943">
      <w:rPr>
        <w:rFonts w:cs="Arial"/>
        <w:bCs/>
        <w:smallCaps/>
        <w:sz w:val="14"/>
        <w:u w:val="single"/>
      </w:rPr>
      <w:t xml:space="preserve">Version 1.0 – </w:t>
    </w:r>
    <w:r w:rsidR="00ED5979">
      <w:rPr>
        <w:rFonts w:cs="Arial"/>
        <w:bCs/>
        <w:smallCaps/>
        <w:sz w:val="14"/>
        <w:u w:val="single"/>
      </w:rPr>
      <w:t>xx August</w:t>
    </w:r>
    <w:r w:rsidR="00251943" w:rsidRPr="00251943">
      <w:rPr>
        <w:rFonts w:cs="Arial"/>
        <w:bCs/>
        <w:smallCaps/>
        <w:sz w:val="14"/>
        <w:u w:val="single"/>
      </w:rPr>
      <w:t xml:space="preserve"> 2025</w:t>
    </w:r>
    <w:r w:rsidRPr="00251943">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333F" w14:textId="2AA0303F" w:rsidR="00A65B41" w:rsidRDefault="00A65B41"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29628867" w14:textId="1CF3178E" w:rsidR="00A65B41" w:rsidRPr="00D83778" w:rsidRDefault="00A65B41" w:rsidP="003538EF">
    <w:pPr>
      <w:widowControl w:val="0"/>
      <w:tabs>
        <w:tab w:val="right" w:pos="9498"/>
        <w:tab w:val="right" w:pos="13750"/>
      </w:tabs>
      <w:rPr>
        <w:rFonts w:cs="Arial"/>
        <w:b/>
        <w:smallCaps/>
        <w:sz w:val="14"/>
      </w:rPr>
    </w:pPr>
    <w:r w:rsidRPr="003479FD">
      <w:rPr>
        <w:rFonts w:cs="Arial"/>
        <w:bCs/>
        <w:smallCaps/>
        <w:sz w:val="14"/>
        <w:u w:val="single"/>
      </w:rPr>
      <w:fldChar w:fldCharType="begin"/>
    </w:r>
    <w:r w:rsidRPr="003479FD">
      <w:rPr>
        <w:rFonts w:cs="Arial"/>
        <w:bCs/>
        <w:smallCaps/>
        <w:sz w:val="14"/>
        <w:u w:val="single"/>
      </w:rPr>
      <w:instrText xml:space="preserve"> REF Title \h  \* MERGEFORMAT </w:instrText>
    </w:r>
    <w:r w:rsidRPr="003479FD">
      <w:rPr>
        <w:rFonts w:cs="Arial"/>
        <w:bCs/>
        <w:smallCaps/>
        <w:sz w:val="14"/>
        <w:u w:val="single"/>
      </w:rPr>
    </w:r>
    <w:r w:rsidRPr="003479FD">
      <w:rPr>
        <w:rFonts w:cs="Arial"/>
        <w:bCs/>
        <w:smallCaps/>
        <w:sz w:val="14"/>
        <w:u w:val="single"/>
      </w:rPr>
      <w:fldChar w:fldCharType="separate"/>
    </w:r>
    <w:r w:rsidRPr="004601F6">
      <w:rPr>
        <w:rFonts w:cs="Arial"/>
        <w:bCs/>
        <w:smallCaps/>
        <w:sz w:val="14"/>
        <w:u w:val="single"/>
      </w:rPr>
      <w:t xml:space="preserve">NPA </w:t>
    </w:r>
    <w:r w:rsidR="00DC776D">
      <w:rPr>
        <w:rFonts w:cs="Arial"/>
        <w:bCs/>
        <w:smallCaps/>
        <w:sz w:val="14"/>
        <w:u w:val="single"/>
      </w:rPr>
      <w:t>782/902</w:t>
    </w:r>
    <w:r w:rsidRPr="004601F6">
      <w:rPr>
        <w:rFonts w:cs="Arial"/>
        <w:bCs/>
        <w:smallCaps/>
        <w:sz w:val="14"/>
        <w:u w:val="single"/>
      </w:rPr>
      <w:t xml:space="preserve"> Planning Document (PD)</w:t>
    </w:r>
    <w:r w:rsidRPr="003479FD">
      <w:rPr>
        <w:rFonts w:cs="Arial"/>
        <w:bCs/>
        <w:smallCaps/>
        <w:sz w:val="14"/>
        <w:u w:val="single"/>
      </w:rPr>
      <w:fldChar w:fldCharType="end"/>
    </w:r>
    <w:r w:rsidRPr="007309D5">
      <w:rPr>
        <w:rFonts w:cs="Arial"/>
        <w:b/>
        <w:smallCaps/>
        <w:sz w:val="14"/>
        <w:u w:val="single"/>
      </w:rPr>
      <w:tab/>
    </w:r>
    <w:r w:rsidRPr="00F87A86">
      <w:rPr>
        <w:rFonts w:cs="Arial"/>
        <w:bCs/>
        <w:smallCaps/>
        <w:sz w:val="14"/>
        <w:u w:val="single"/>
      </w:rPr>
      <w:fldChar w:fldCharType="begin"/>
    </w:r>
    <w:r w:rsidRPr="00F87A86">
      <w:rPr>
        <w:rFonts w:cs="Arial"/>
        <w:bCs/>
        <w:smallCaps/>
        <w:sz w:val="14"/>
        <w:u w:val="single"/>
      </w:rPr>
      <w:instrText xml:space="preserve"> REF DATE \h  \* MERGEFORMAT </w:instrText>
    </w:r>
    <w:r w:rsidRPr="00F87A86">
      <w:rPr>
        <w:rFonts w:cs="Arial"/>
        <w:bCs/>
        <w:smallCaps/>
        <w:sz w:val="14"/>
        <w:u w:val="single"/>
      </w:rPr>
    </w:r>
    <w:r w:rsidRPr="00F87A86">
      <w:rPr>
        <w:rFonts w:cs="Arial"/>
        <w:bCs/>
        <w:smallCaps/>
        <w:sz w:val="14"/>
        <w:u w:val="single"/>
      </w:rPr>
      <w:fldChar w:fldCharType="separate"/>
    </w:r>
    <w:r w:rsidRPr="00F87A86">
      <w:rPr>
        <w:rFonts w:cs="Arial"/>
        <w:bCs/>
        <w:smallCaps/>
        <w:sz w:val="14"/>
        <w:u w:val="single"/>
      </w:rPr>
      <w:t xml:space="preserve">Version 1.0 – </w:t>
    </w:r>
    <w:r w:rsidR="00DC776D">
      <w:rPr>
        <w:rFonts w:cs="Arial"/>
        <w:bCs/>
        <w:smallCaps/>
        <w:sz w:val="14"/>
        <w:u w:val="single"/>
      </w:rPr>
      <w:t>xx August</w:t>
    </w:r>
    <w:r w:rsidRPr="00F87A86">
      <w:rPr>
        <w:rFonts w:cs="Arial"/>
        <w:bCs/>
        <w:smallCaps/>
        <w:sz w:val="14"/>
        <w:u w:val="single"/>
      </w:rPr>
      <w:t xml:space="preserve"> 202</w:t>
    </w:r>
    <w:r w:rsidR="00F87A86">
      <w:rPr>
        <w:rFonts w:cs="Arial"/>
        <w:bCs/>
        <w:smallCaps/>
        <w:sz w:val="14"/>
        <w:u w:val="single"/>
      </w:rPr>
      <w:t>5</w:t>
    </w:r>
    <w:r w:rsidRPr="00F87A86">
      <w:rPr>
        <w:rFonts w:cs="Arial"/>
        <w:bCs/>
        <w:smallCaps/>
        <w:sz w:val="14"/>
        <w:u w:val="single"/>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p>
  <w:p w14:paraId="425439C3" w14:textId="77777777" w:rsidR="00A65B41" w:rsidRDefault="00A65B41"/>
  <w:p w14:paraId="10523E7B" w14:textId="77777777" w:rsidR="00A65B41" w:rsidRDefault="00A65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028302"/>
    <w:lvl w:ilvl="0">
      <w:start w:val="1"/>
      <w:numFmt w:val="decimal"/>
      <w:pStyle w:val="ListNumber5"/>
      <w:lvlText w:val="%1."/>
      <w:lvlJc w:val="left"/>
      <w:pPr>
        <w:tabs>
          <w:tab w:val="num" w:pos="5976"/>
        </w:tabs>
        <w:ind w:left="5976"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3D948DC"/>
    <w:multiLevelType w:val="hybridMultilevel"/>
    <w:tmpl w:val="ED940DF2"/>
    <w:lvl w:ilvl="0" w:tplc="10090017">
      <w:start w:val="1"/>
      <w:numFmt w:val="lowerLetter"/>
      <w:lvlText w:val="%1)"/>
      <w:lvlJc w:val="left"/>
      <w:pPr>
        <w:ind w:left="819" w:hanging="360"/>
      </w:pPr>
    </w:lvl>
    <w:lvl w:ilvl="1" w:tplc="10090019" w:tentative="1">
      <w:start w:val="1"/>
      <w:numFmt w:val="lowerLetter"/>
      <w:lvlText w:val="%2."/>
      <w:lvlJc w:val="left"/>
      <w:pPr>
        <w:ind w:left="1539" w:hanging="360"/>
      </w:pPr>
    </w:lvl>
    <w:lvl w:ilvl="2" w:tplc="1009001B" w:tentative="1">
      <w:start w:val="1"/>
      <w:numFmt w:val="lowerRoman"/>
      <w:lvlText w:val="%3."/>
      <w:lvlJc w:val="right"/>
      <w:pPr>
        <w:ind w:left="2259" w:hanging="180"/>
      </w:pPr>
    </w:lvl>
    <w:lvl w:ilvl="3" w:tplc="1009000F" w:tentative="1">
      <w:start w:val="1"/>
      <w:numFmt w:val="decimal"/>
      <w:lvlText w:val="%4."/>
      <w:lvlJc w:val="left"/>
      <w:pPr>
        <w:ind w:left="2979" w:hanging="360"/>
      </w:pPr>
    </w:lvl>
    <w:lvl w:ilvl="4" w:tplc="10090019" w:tentative="1">
      <w:start w:val="1"/>
      <w:numFmt w:val="lowerLetter"/>
      <w:lvlText w:val="%5."/>
      <w:lvlJc w:val="left"/>
      <w:pPr>
        <w:ind w:left="3699" w:hanging="360"/>
      </w:pPr>
    </w:lvl>
    <w:lvl w:ilvl="5" w:tplc="1009001B" w:tentative="1">
      <w:start w:val="1"/>
      <w:numFmt w:val="lowerRoman"/>
      <w:lvlText w:val="%6."/>
      <w:lvlJc w:val="right"/>
      <w:pPr>
        <w:ind w:left="4419" w:hanging="180"/>
      </w:pPr>
    </w:lvl>
    <w:lvl w:ilvl="6" w:tplc="1009000F" w:tentative="1">
      <w:start w:val="1"/>
      <w:numFmt w:val="decimal"/>
      <w:lvlText w:val="%7."/>
      <w:lvlJc w:val="left"/>
      <w:pPr>
        <w:ind w:left="5139" w:hanging="360"/>
      </w:pPr>
    </w:lvl>
    <w:lvl w:ilvl="7" w:tplc="10090019" w:tentative="1">
      <w:start w:val="1"/>
      <w:numFmt w:val="lowerLetter"/>
      <w:lvlText w:val="%8."/>
      <w:lvlJc w:val="left"/>
      <w:pPr>
        <w:ind w:left="5859" w:hanging="360"/>
      </w:pPr>
    </w:lvl>
    <w:lvl w:ilvl="8" w:tplc="1009001B" w:tentative="1">
      <w:start w:val="1"/>
      <w:numFmt w:val="lowerRoman"/>
      <w:lvlText w:val="%9."/>
      <w:lvlJc w:val="right"/>
      <w:pPr>
        <w:ind w:left="6579" w:hanging="180"/>
      </w:pPr>
    </w:lvl>
  </w:abstractNum>
  <w:abstractNum w:abstractNumId="12"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3"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6"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157322E"/>
    <w:multiLevelType w:val="hybridMultilevel"/>
    <w:tmpl w:val="734CA8A8"/>
    <w:lvl w:ilvl="0" w:tplc="C13823AE">
      <w:start w:val="2"/>
      <w:numFmt w:val="upperLetter"/>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7" w15:restartNumberingAfterBreak="0">
    <w:nsid w:val="39CB62A1"/>
    <w:multiLevelType w:val="hybridMultilevel"/>
    <w:tmpl w:val="5F9670BA"/>
    <w:lvl w:ilvl="0" w:tplc="420C1B58">
      <w:start w:val="1"/>
      <w:numFmt w:val="upperLetter"/>
      <w:lvlText w:val="Annex %1"/>
      <w:lvlJc w:val="left"/>
      <w:pPr>
        <w:ind w:left="5464" w:hanging="360"/>
      </w:pPr>
      <w:rPr>
        <w:rFonts w:hint="default"/>
      </w:rPr>
    </w:lvl>
    <w:lvl w:ilvl="1" w:tplc="10090019" w:tentative="1">
      <w:start w:val="1"/>
      <w:numFmt w:val="lowerLetter"/>
      <w:lvlText w:val="%2."/>
      <w:lvlJc w:val="left"/>
      <w:pPr>
        <w:ind w:left="5409" w:hanging="360"/>
      </w:pPr>
    </w:lvl>
    <w:lvl w:ilvl="2" w:tplc="1009001B" w:tentative="1">
      <w:start w:val="1"/>
      <w:numFmt w:val="lowerRoman"/>
      <w:lvlText w:val="%3."/>
      <w:lvlJc w:val="right"/>
      <w:pPr>
        <w:ind w:left="6129" w:hanging="180"/>
      </w:pPr>
    </w:lvl>
    <w:lvl w:ilvl="3" w:tplc="1009000F" w:tentative="1">
      <w:start w:val="1"/>
      <w:numFmt w:val="decimal"/>
      <w:lvlText w:val="%4."/>
      <w:lvlJc w:val="left"/>
      <w:pPr>
        <w:ind w:left="6849" w:hanging="360"/>
      </w:pPr>
    </w:lvl>
    <w:lvl w:ilvl="4" w:tplc="10090019" w:tentative="1">
      <w:start w:val="1"/>
      <w:numFmt w:val="lowerLetter"/>
      <w:lvlText w:val="%5."/>
      <w:lvlJc w:val="left"/>
      <w:pPr>
        <w:ind w:left="7569" w:hanging="360"/>
      </w:pPr>
    </w:lvl>
    <w:lvl w:ilvl="5" w:tplc="1009001B" w:tentative="1">
      <w:start w:val="1"/>
      <w:numFmt w:val="lowerRoman"/>
      <w:lvlText w:val="%6."/>
      <w:lvlJc w:val="right"/>
      <w:pPr>
        <w:ind w:left="8289" w:hanging="180"/>
      </w:pPr>
    </w:lvl>
    <w:lvl w:ilvl="6" w:tplc="1009000F" w:tentative="1">
      <w:start w:val="1"/>
      <w:numFmt w:val="decimal"/>
      <w:lvlText w:val="%7."/>
      <w:lvlJc w:val="left"/>
      <w:pPr>
        <w:ind w:left="9009" w:hanging="360"/>
      </w:pPr>
    </w:lvl>
    <w:lvl w:ilvl="7" w:tplc="10090019" w:tentative="1">
      <w:start w:val="1"/>
      <w:numFmt w:val="lowerLetter"/>
      <w:lvlText w:val="%8."/>
      <w:lvlJc w:val="left"/>
      <w:pPr>
        <w:ind w:left="9729" w:hanging="360"/>
      </w:pPr>
    </w:lvl>
    <w:lvl w:ilvl="8" w:tplc="1009001B" w:tentative="1">
      <w:start w:val="1"/>
      <w:numFmt w:val="lowerRoman"/>
      <w:lvlText w:val="%9."/>
      <w:lvlJc w:val="right"/>
      <w:pPr>
        <w:ind w:left="10449" w:hanging="180"/>
      </w:pPr>
    </w:lvl>
  </w:abstractNum>
  <w:abstractNum w:abstractNumId="28"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73C100A"/>
    <w:multiLevelType w:val="hybridMultilevel"/>
    <w:tmpl w:val="A6B28378"/>
    <w:lvl w:ilvl="0" w:tplc="5A166442">
      <w:start w:val="1"/>
      <w:numFmt w:val="upperLetter"/>
      <w:lvlText w:val="%1-"/>
      <w:lvlJc w:val="left"/>
      <w:pPr>
        <w:ind w:left="5464" w:hanging="360"/>
      </w:pPr>
      <w:rPr>
        <w:rFonts w:hint="default"/>
      </w:rPr>
    </w:lvl>
    <w:lvl w:ilvl="1" w:tplc="10090019" w:tentative="1">
      <w:start w:val="1"/>
      <w:numFmt w:val="lowerLetter"/>
      <w:lvlText w:val="%2."/>
      <w:lvlJc w:val="left"/>
      <w:pPr>
        <w:ind w:left="6184" w:hanging="360"/>
      </w:pPr>
    </w:lvl>
    <w:lvl w:ilvl="2" w:tplc="1009001B" w:tentative="1">
      <w:start w:val="1"/>
      <w:numFmt w:val="lowerRoman"/>
      <w:lvlText w:val="%3."/>
      <w:lvlJc w:val="right"/>
      <w:pPr>
        <w:ind w:left="6904" w:hanging="180"/>
      </w:pPr>
    </w:lvl>
    <w:lvl w:ilvl="3" w:tplc="1009000F" w:tentative="1">
      <w:start w:val="1"/>
      <w:numFmt w:val="decimal"/>
      <w:lvlText w:val="%4."/>
      <w:lvlJc w:val="left"/>
      <w:pPr>
        <w:ind w:left="7624" w:hanging="360"/>
      </w:pPr>
    </w:lvl>
    <w:lvl w:ilvl="4" w:tplc="10090019" w:tentative="1">
      <w:start w:val="1"/>
      <w:numFmt w:val="lowerLetter"/>
      <w:lvlText w:val="%5."/>
      <w:lvlJc w:val="left"/>
      <w:pPr>
        <w:ind w:left="8344" w:hanging="360"/>
      </w:pPr>
    </w:lvl>
    <w:lvl w:ilvl="5" w:tplc="1009001B" w:tentative="1">
      <w:start w:val="1"/>
      <w:numFmt w:val="lowerRoman"/>
      <w:lvlText w:val="%6."/>
      <w:lvlJc w:val="right"/>
      <w:pPr>
        <w:ind w:left="9064" w:hanging="180"/>
      </w:pPr>
    </w:lvl>
    <w:lvl w:ilvl="6" w:tplc="1009000F" w:tentative="1">
      <w:start w:val="1"/>
      <w:numFmt w:val="decimal"/>
      <w:lvlText w:val="%7."/>
      <w:lvlJc w:val="left"/>
      <w:pPr>
        <w:ind w:left="9784" w:hanging="360"/>
      </w:pPr>
    </w:lvl>
    <w:lvl w:ilvl="7" w:tplc="10090019" w:tentative="1">
      <w:start w:val="1"/>
      <w:numFmt w:val="lowerLetter"/>
      <w:lvlText w:val="%8."/>
      <w:lvlJc w:val="left"/>
      <w:pPr>
        <w:ind w:left="10504" w:hanging="360"/>
      </w:pPr>
    </w:lvl>
    <w:lvl w:ilvl="8" w:tplc="1009001B" w:tentative="1">
      <w:start w:val="1"/>
      <w:numFmt w:val="lowerRoman"/>
      <w:lvlText w:val="%9."/>
      <w:lvlJc w:val="right"/>
      <w:pPr>
        <w:ind w:left="11224" w:hanging="180"/>
      </w:pPr>
    </w:lvl>
  </w:abstractNum>
  <w:abstractNum w:abstractNumId="32"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96E7457"/>
    <w:multiLevelType w:val="hybridMultilevel"/>
    <w:tmpl w:val="770207E0"/>
    <w:lvl w:ilvl="0" w:tplc="10090017">
      <w:start w:val="1"/>
      <w:numFmt w:val="lowerLetter"/>
      <w:lvlText w:val="%1)"/>
      <w:lvlJc w:val="left"/>
      <w:pPr>
        <w:ind w:left="820" w:hanging="721"/>
      </w:pPr>
      <w:rPr>
        <w:rFonts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9"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D9B6882"/>
    <w:multiLevelType w:val="hybridMultilevel"/>
    <w:tmpl w:val="1D28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2274394">
    <w:abstractNumId w:val="9"/>
  </w:num>
  <w:num w:numId="2" w16cid:durableId="1601378672">
    <w:abstractNumId w:val="7"/>
  </w:num>
  <w:num w:numId="3" w16cid:durableId="2073653975">
    <w:abstractNumId w:val="6"/>
  </w:num>
  <w:num w:numId="4" w16cid:durableId="1067800194">
    <w:abstractNumId w:val="5"/>
  </w:num>
  <w:num w:numId="5" w16cid:durableId="924074080">
    <w:abstractNumId w:val="4"/>
  </w:num>
  <w:num w:numId="6" w16cid:durableId="1926959143">
    <w:abstractNumId w:val="8"/>
  </w:num>
  <w:num w:numId="7" w16cid:durableId="2005401704">
    <w:abstractNumId w:val="3"/>
  </w:num>
  <w:num w:numId="8" w16cid:durableId="1642736401">
    <w:abstractNumId w:val="2"/>
  </w:num>
  <w:num w:numId="9" w16cid:durableId="254367200">
    <w:abstractNumId w:val="1"/>
  </w:num>
  <w:num w:numId="10" w16cid:durableId="7997387">
    <w:abstractNumId w:val="0"/>
  </w:num>
  <w:num w:numId="11" w16cid:durableId="1456870431">
    <w:abstractNumId w:val="26"/>
  </w:num>
  <w:num w:numId="12" w16cid:durableId="939607763">
    <w:abstractNumId w:val="30"/>
  </w:num>
  <w:num w:numId="13" w16cid:durableId="294339922">
    <w:abstractNumId w:val="12"/>
  </w:num>
  <w:num w:numId="14" w16cid:durableId="1014384022">
    <w:abstractNumId w:val="10"/>
  </w:num>
  <w:num w:numId="15" w16cid:durableId="1766412430">
    <w:abstractNumId w:val="38"/>
  </w:num>
  <w:num w:numId="16" w16cid:durableId="573707973">
    <w:abstractNumId w:val="34"/>
  </w:num>
  <w:num w:numId="17" w16cid:durableId="1160534782">
    <w:abstractNumId w:val="29"/>
  </w:num>
  <w:num w:numId="18" w16cid:durableId="680352049">
    <w:abstractNumId w:val="22"/>
  </w:num>
  <w:num w:numId="19" w16cid:durableId="1310404691">
    <w:abstractNumId w:val="15"/>
  </w:num>
  <w:num w:numId="20" w16cid:durableId="165289599">
    <w:abstractNumId w:val="24"/>
  </w:num>
  <w:num w:numId="21" w16cid:durableId="268971922">
    <w:abstractNumId w:val="17"/>
  </w:num>
  <w:num w:numId="22" w16cid:durableId="1279946950">
    <w:abstractNumId w:val="16"/>
  </w:num>
  <w:num w:numId="23" w16cid:durableId="1910574006">
    <w:abstractNumId w:val="36"/>
  </w:num>
  <w:num w:numId="24" w16cid:durableId="625082904">
    <w:abstractNumId w:val="42"/>
  </w:num>
  <w:num w:numId="25" w16cid:durableId="1090664720">
    <w:abstractNumId w:val="20"/>
  </w:num>
  <w:num w:numId="26" w16cid:durableId="106126540">
    <w:abstractNumId w:val="43"/>
  </w:num>
  <w:num w:numId="27" w16cid:durableId="305202799">
    <w:abstractNumId w:val="10"/>
  </w:num>
  <w:num w:numId="28" w16cid:durableId="1472332152">
    <w:abstractNumId w:val="27"/>
  </w:num>
  <w:num w:numId="29" w16cid:durableId="1528518974">
    <w:abstractNumId w:val="10"/>
  </w:num>
  <w:num w:numId="30" w16cid:durableId="1832019554">
    <w:abstractNumId w:val="10"/>
  </w:num>
  <w:num w:numId="31" w16cid:durableId="1628272240">
    <w:abstractNumId w:val="10"/>
  </w:num>
  <w:num w:numId="32" w16cid:durableId="1816412460">
    <w:abstractNumId w:val="25"/>
  </w:num>
  <w:num w:numId="33" w16cid:durableId="944654151">
    <w:abstractNumId w:val="35"/>
  </w:num>
  <w:num w:numId="34" w16cid:durableId="1500077608">
    <w:abstractNumId w:val="37"/>
  </w:num>
  <w:num w:numId="35" w16cid:durableId="568153769">
    <w:abstractNumId w:val="32"/>
  </w:num>
  <w:num w:numId="36" w16cid:durableId="224294464">
    <w:abstractNumId w:val="13"/>
  </w:num>
  <w:num w:numId="37" w16cid:durableId="181558488">
    <w:abstractNumId w:val="44"/>
  </w:num>
  <w:num w:numId="38" w16cid:durableId="1584991513">
    <w:abstractNumId w:val="21"/>
  </w:num>
  <w:num w:numId="39" w16cid:durableId="1676417853">
    <w:abstractNumId w:val="41"/>
  </w:num>
  <w:num w:numId="40" w16cid:durableId="505437704">
    <w:abstractNumId w:val="19"/>
  </w:num>
  <w:num w:numId="41" w16cid:durableId="1221290012">
    <w:abstractNumId w:val="40"/>
  </w:num>
  <w:num w:numId="42" w16cid:durableId="882209531">
    <w:abstractNumId w:val="23"/>
  </w:num>
  <w:num w:numId="43" w16cid:durableId="1089690638">
    <w:abstractNumId w:val="28"/>
  </w:num>
  <w:num w:numId="44" w16cid:durableId="2566454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38523633">
    <w:abstractNumId w:val="39"/>
  </w:num>
  <w:num w:numId="46" w16cid:durableId="1191995007">
    <w:abstractNumId w:val="45"/>
  </w:num>
  <w:num w:numId="47" w16cid:durableId="11405339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23460546">
    <w:abstractNumId w:val="27"/>
    <w:lvlOverride w:ilvl="0">
      <w:startOverride w:val="1"/>
    </w:lvlOverride>
  </w:num>
  <w:num w:numId="49" w16cid:durableId="99953533">
    <w:abstractNumId w:val="33"/>
  </w:num>
  <w:num w:numId="50" w16cid:durableId="90780716">
    <w:abstractNumId w:val="11"/>
  </w:num>
  <w:num w:numId="51" w16cid:durableId="425275712">
    <w:abstractNumId w:val="18"/>
  </w:num>
  <w:num w:numId="52" w16cid:durableId="394937365">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1"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0B13"/>
    <w:rsid w:val="00001A13"/>
    <w:rsid w:val="00002B6B"/>
    <w:rsid w:val="00003097"/>
    <w:rsid w:val="000032E1"/>
    <w:rsid w:val="00003D86"/>
    <w:rsid w:val="000043C4"/>
    <w:rsid w:val="00004E88"/>
    <w:rsid w:val="00006C29"/>
    <w:rsid w:val="000070FA"/>
    <w:rsid w:val="0001108A"/>
    <w:rsid w:val="000118D3"/>
    <w:rsid w:val="00013430"/>
    <w:rsid w:val="00013B47"/>
    <w:rsid w:val="00014C89"/>
    <w:rsid w:val="00014D7F"/>
    <w:rsid w:val="000156E4"/>
    <w:rsid w:val="00015A88"/>
    <w:rsid w:val="0001624B"/>
    <w:rsid w:val="00016723"/>
    <w:rsid w:val="00017330"/>
    <w:rsid w:val="0001794C"/>
    <w:rsid w:val="000207BC"/>
    <w:rsid w:val="000217EF"/>
    <w:rsid w:val="00021E44"/>
    <w:rsid w:val="00021EA3"/>
    <w:rsid w:val="00021FE7"/>
    <w:rsid w:val="00022F01"/>
    <w:rsid w:val="00022F28"/>
    <w:rsid w:val="0002350A"/>
    <w:rsid w:val="000236D4"/>
    <w:rsid w:val="000238D8"/>
    <w:rsid w:val="0002454F"/>
    <w:rsid w:val="00024576"/>
    <w:rsid w:val="0002480B"/>
    <w:rsid w:val="00024BF9"/>
    <w:rsid w:val="00024C87"/>
    <w:rsid w:val="00026EDB"/>
    <w:rsid w:val="00027000"/>
    <w:rsid w:val="00027314"/>
    <w:rsid w:val="00027760"/>
    <w:rsid w:val="00027763"/>
    <w:rsid w:val="00027909"/>
    <w:rsid w:val="00030575"/>
    <w:rsid w:val="00030B9D"/>
    <w:rsid w:val="00030D07"/>
    <w:rsid w:val="000312F3"/>
    <w:rsid w:val="00032129"/>
    <w:rsid w:val="0003241E"/>
    <w:rsid w:val="0003264D"/>
    <w:rsid w:val="00033287"/>
    <w:rsid w:val="000342A0"/>
    <w:rsid w:val="00035A2C"/>
    <w:rsid w:val="0003679F"/>
    <w:rsid w:val="00037A72"/>
    <w:rsid w:val="00037EA7"/>
    <w:rsid w:val="00040501"/>
    <w:rsid w:val="00040B35"/>
    <w:rsid w:val="00041811"/>
    <w:rsid w:val="0004482A"/>
    <w:rsid w:val="00044875"/>
    <w:rsid w:val="00044961"/>
    <w:rsid w:val="00044BD0"/>
    <w:rsid w:val="0004515A"/>
    <w:rsid w:val="00045FAF"/>
    <w:rsid w:val="00046C15"/>
    <w:rsid w:val="000477D7"/>
    <w:rsid w:val="00047CEE"/>
    <w:rsid w:val="00050C34"/>
    <w:rsid w:val="00051634"/>
    <w:rsid w:val="00051787"/>
    <w:rsid w:val="0005192D"/>
    <w:rsid w:val="00052158"/>
    <w:rsid w:val="00052F69"/>
    <w:rsid w:val="00053DCE"/>
    <w:rsid w:val="00054CB3"/>
    <w:rsid w:val="0005569D"/>
    <w:rsid w:val="00055BB4"/>
    <w:rsid w:val="00057030"/>
    <w:rsid w:val="00057565"/>
    <w:rsid w:val="00057C69"/>
    <w:rsid w:val="000600FA"/>
    <w:rsid w:val="0006149D"/>
    <w:rsid w:val="000614A8"/>
    <w:rsid w:val="00061CB8"/>
    <w:rsid w:val="00062123"/>
    <w:rsid w:val="000628B2"/>
    <w:rsid w:val="00062A63"/>
    <w:rsid w:val="0006304E"/>
    <w:rsid w:val="000636A9"/>
    <w:rsid w:val="00063C5E"/>
    <w:rsid w:val="00063EA3"/>
    <w:rsid w:val="000649C4"/>
    <w:rsid w:val="00065671"/>
    <w:rsid w:val="00065980"/>
    <w:rsid w:val="000665DA"/>
    <w:rsid w:val="00066BDB"/>
    <w:rsid w:val="0006722B"/>
    <w:rsid w:val="000676FF"/>
    <w:rsid w:val="00071167"/>
    <w:rsid w:val="000713E1"/>
    <w:rsid w:val="00072680"/>
    <w:rsid w:val="00072715"/>
    <w:rsid w:val="0007304B"/>
    <w:rsid w:val="00073542"/>
    <w:rsid w:val="0007386E"/>
    <w:rsid w:val="00073A99"/>
    <w:rsid w:val="00073B82"/>
    <w:rsid w:val="000751DF"/>
    <w:rsid w:val="00075FC1"/>
    <w:rsid w:val="000768E7"/>
    <w:rsid w:val="00076B0B"/>
    <w:rsid w:val="00077603"/>
    <w:rsid w:val="00077D25"/>
    <w:rsid w:val="00077EB1"/>
    <w:rsid w:val="00080C1B"/>
    <w:rsid w:val="00080F97"/>
    <w:rsid w:val="00081043"/>
    <w:rsid w:val="000810D8"/>
    <w:rsid w:val="00082084"/>
    <w:rsid w:val="00082CBA"/>
    <w:rsid w:val="00082D6B"/>
    <w:rsid w:val="00083530"/>
    <w:rsid w:val="000855E6"/>
    <w:rsid w:val="00086AD2"/>
    <w:rsid w:val="00086CBF"/>
    <w:rsid w:val="00086D7C"/>
    <w:rsid w:val="00087F7D"/>
    <w:rsid w:val="000908C5"/>
    <w:rsid w:val="00091107"/>
    <w:rsid w:val="00091206"/>
    <w:rsid w:val="000914A6"/>
    <w:rsid w:val="0009159E"/>
    <w:rsid w:val="000934F6"/>
    <w:rsid w:val="00094E5E"/>
    <w:rsid w:val="000950E8"/>
    <w:rsid w:val="000957BE"/>
    <w:rsid w:val="00096670"/>
    <w:rsid w:val="00096913"/>
    <w:rsid w:val="00096A1C"/>
    <w:rsid w:val="000977DF"/>
    <w:rsid w:val="000A04C6"/>
    <w:rsid w:val="000A0F16"/>
    <w:rsid w:val="000A1827"/>
    <w:rsid w:val="000A1E71"/>
    <w:rsid w:val="000A20D2"/>
    <w:rsid w:val="000A2750"/>
    <w:rsid w:val="000A3342"/>
    <w:rsid w:val="000A38FB"/>
    <w:rsid w:val="000A3F11"/>
    <w:rsid w:val="000A4380"/>
    <w:rsid w:val="000A5D90"/>
    <w:rsid w:val="000A63E2"/>
    <w:rsid w:val="000A6A4D"/>
    <w:rsid w:val="000A71E1"/>
    <w:rsid w:val="000A78BB"/>
    <w:rsid w:val="000A78EE"/>
    <w:rsid w:val="000B0114"/>
    <w:rsid w:val="000B02AE"/>
    <w:rsid w:val="000B0836"/>
    <w:rsid w:val="000B1C42"/>
    <w:rsid w:val="000B1DFA"/>
    <w:rsid w:val="000B2AA1"/>
    <w:rsid w:val="000B2B92"/>
    <w:rsid w:val="000B39E6"/>
    <w:rsid w:val="000B4565"/>
    <w:rsid w:val="000B4998"/>
    <w:rsid w:val="000B5636"/>
    <w:rsid w:val="000B74E3"/>
    <w:rsid w:val="000B7513"/>
    <w:rsid w:val="000B778B"/>
    <w:rsid w:val="000B7DD4"/>
    <w:rsid w:val="000B7E03"/>
    <w:rsid w:val="000B7E2A"/>
    <w:rsid w:val="000C014D"/>
    <w:rsid w:val="000C0612"/>
    <w:rsid w:val="000C1E21"/>
    <w:rsid w:val="000C229A"/>
    <w:rsid w:val="000C256E"/>
    <w:rsid w:val="000C2E75"/>
    <w:rsid w:val="000C36E4"/>
    <w:rsid w:val="000C3E76"/>
    <w:rsid w:val="000C4836"/>
    <w:rsid w:val="000C4DDF"/>
    <w:rsid w:val="000C5115"/>
    <w:rsid w:val="000C5553"/>
    <w:rsid w:val="000C582F"/>
    <w:rsid w:val="000C67B9"/>
    <w:rsid w:val="000C6C26"/>
    <w:rsid w:val="000C6E23"/>
    <w:rsid w:val="000C7121"/>
    <w:rsid w:val="000C7CE1"/>
    <w:rsid w:val="000D04E7"/>
    <w:rsid w:val="000D0C60"/>
    <w:rsid w:val="000D1B91"/>
    <w:rsid w:val="000D1DD8"/>
    <w:rsid w:val="000D2587"/>
    <w:rsid w:val="000D2928"/>
    <w:rsid w:val="000D2955"/>
    <w:rsid w:val="000D3D89"/>
    <w:rsid w:val="000D3FEE"/>
    <w:rsid w:val="000D514C"/>
    <w:rsid w:val="000D54F9"/>
    <w:rsid w:val="000D5D2A"/>
    <w:rsid w:val="000D705D"/>
    <w:rsid w:val="000D75A9"/>
    <w:rsid w:val="000D7F8F"/>
    <w:rsid w:val="000D7FE9"/>
    <w:rsid w:val="000E0B3E"/>
    <w:rsid w:val="000E0BDB"/>
    <w:rsid w:val="000E0E71"/>
    <w:rsid w:val="000E104E"/>
    <w:rsid w:val="000E1800"/>
    <w:rsid w:val="000E1D96"/>
    <w:rsid w:val="000E1E15"/>
    <w:rsid w:val="000E2101"/>
    <w:rsid w:val="000E21E7"/>
    <w:rsid w:val="000E2519"/>
    <w:rsid w:val="000E2984"/>
    <w:rsid w:val="000E3AAF"/>
    <w:rsid w:val="000E3E67"/>
    <w:rsid w:val="000E404D"/>
    <w:rsid w:val="000E44D2"/>
    <w:rsid w:val="000E4526"/>
    <w:rsid w:val="000E46BE"/>
    <w:rsid w:val="000E541A"/>
    <w:rsid w:val="000E5EA0"/>
    <w:rsid w:val="000E66D2"/>
    <w:rsid w:val="000F0CCC"/>
    <w:rsid w:val="000F1202"/>
    <w:rsid w:val="000F1213"/>
    <w:rsid w:val="000F1405"/>
    <w:rsid w:val="000F20CA"/>
    <w:rsid w:val="000F3D5A"/>
    <w:rsid w:val="000F3E4C"/>
    <w:rsid w:val="000F4076"/>
    <w:rsid w:val="000F44F4"/>
    <w:rsid w:val="000F4968"/>
    <w:rsid w:val="000F4E4B"/>
    <w:rsid w:val="000F504F"/>
    <w:rsid w:val="000F6333"/>
    <w:rsid w:val="000F7176"/>
    <w:rsid w:val="000F77A8"/>
    <w:rsid w:val="000F7AC8"/>
    <w:rsid w:val="000F7CB1"/>
    <w:rsid w:val="00100139"/>
    <w:rsid w:val="001004E4"/>
    <w:rsid w:val="00100F72"/>
    <w:rsid w:val="00101584"/>
    <w:rsid w:val="00101D7E"/>
    <w:rsid w:val="00101FC0"/>
    <w:rsid w:val="00102915"/>
    <w:rsid w:val="00102CE1"/>
    <w:rsid w:val="00103971"/>
    <w:rsid w:val="0010401F"/>
    <w:rsid w:val="0010471A"/>
    <w:rsid w:val="00104BF6"/>
    <w:rsid w:val="00104FBD"/>
    <w:rsid w:val="0010580C"/>
    <w:rsid w:val="00105BD7"/>
    <w:rsid w:val="00106038"/>
    <w:rsid w:val="00106823"/>
    <w:rsid w:val="00106C0A"/>
    <w:rsid w:val="001075D6"/>
    <w:rsid w:val="001079A2"/>
    <w:rsid w:val="00110357"/>
    <w:rsid w:val="001106E6"/>
    <w:rsid w:val="001106FC"/>
    <w:rsid w:val="00110BF8"/>
    <w:rsid w:val="00111F50"/>
    <w:rsid w:val="00112F99"/>
    <w:rsid w:val="001135DF"/>
    <w:rsid w:val="00113B90"/>
    <w:rsid w:val="00113F1A"/>
    <w:rsid w:val="00114825"/>
    <w:rsid w:val="00114E2A"/>
    <w:rsid w:val="00115A86"/>
    <w:rsid w:val="0011774A"/>
    <w:rsid w:val="001203C3"/>
    <w:rsid w:val="001220A2"/>
    <w:rsid w:val="001223F2"/>
    <w:rsid w:val="001224E4"/>
    <w:rsid w:val="001225DE"/>
    <w:rsid w:val="00122B8D"/>
    <w:rsid w:val="0012354C"/>
    <w:rsid w:val="0012422D"/>
    <w:rsid w:val="00124D74"/>
    <w:rsid w:val="00125549"/>
    <w:rsid w:val="00125E6A"/>
    <w:rsid w:val="00125F03"/>
    <w:rsid w:val="00125F4D"/>
    <w:rsid w:val="00127968"/>
    <w:rsid w:val="00127AE3"/>
    <w:rsid w:val="00130095"/>
    <w:rsid w:val="00130D90"/>
    <w:rsid w:val="00130E02"/>
    <w:rsid w:val="00132257"/>
    <w:rsid w:val="00132503"/>
    <w:rsid w:val="00132A2C"/>
    <w:rsid w:val="00132FF2"/>
    <w:rsid w:val="00133DAC"/>
    <w:rsid w:val="00133DE6"/>
    <w:rsid w:val="00134825"/>
    <w:rsid w:val="00134A93"/>
    <w:rsid w:val="00134CAE"/>
    <w:rsid w:val="001351C1"/>
    <w:rsid w:val="0013582D"/>
    <w:rsid w:val="00135B04"/>
    <w:rsid w:val="00136CAD"/>
    <w:rsid w:val="001377B0"/>
    <w:rsid w:val="00137A12"/>
    <w:rsid w:val="0014027E"/>
    <w:rsid w:val="00141EA2"/>
    <w:rsid w:val="001421D7"/>
    <w:rsid w:val="0014220F"/>
    <w:rsid w:val="001425E7"/>
    <w:rsid w:val="00142D29"/>
    <w:rsid w:val="001432E8"/>
    <w:rsid w:val="001434C9"/>
    <w:rsid w:val="00144995"/>
    <w:rsid w:val="00144FFC"/>
    <w:rsid w:val="00146193"/>
    <w:rsid w:val="001473EC"/>
    <w:rsid w:val="00147A79"/>
    <w:rsid w:val="00150125"/>
    <w:rsid w:val="00150389"/>
    <w:rsid w:val="00150502"/>
    <w:rsid w:val="001506CB"/>
    <w:rsid w:val="00150EA6"/>
    <w:rsid w:val="0015137F"/>
    <w:rsid w:val="00151AD0"/>
    <w:rsid w:val="001535FB"/>
    <w:rsid w:val="00154511"/>
    <w:rsid w:val="001545A3"/>
    <w:rsid w:val="00154821"/>
    <w:rsid w:val="00154966"/>
    <w:rsid w:val="00155113"/>
    <w:rsid w:val="00155840"/>
    <w:rsid w:val="00156711"/>
    <w:rsid w:val="00156FAC"/>
    <w:rsid w:val="00157506"/>
    <w:rsid w:val="00160921"/>
    <w:rsid w:val="00161669"/>
    <w:rsid w:val="00161B7E"/>
    <w:rsid w:val="00161CF7"/>
    <w:rsid w:val="001632F2"/>
    <w:rsid w:val="0016406E"/>
    <w:rsid w:val="00164132"/>
    <w:rsid w:val="00164B3D"/>
    <w:rsid w:val="00164E65"/>
    <w:rsid w:val="00165201"/>
    <w:rsid w:val="00165BEB"/>
    <w:rsid w:val="00167495"/>
    <w:rsid w:val="001675C9"/>
    <w:rsid w:val="00170659"/>
    <w:rsid w:val="00171350"/>
    <w:rsid w:val="0017195C"/>
    <w:rsid w:val="00172C81"/>
    <w:rsid w:val="001732BE"/>
    <w:rsid w:val="001737C1"/>
    <w:rsid w:val="00173F50"/>
    <w:rsid w:val="00173F67"/>
    <w:rsid w:val="001741D4"/>
    <w:rsid w:val="0017571A"/>
    <w:rsid w:val="00176074"/>
    <w:rsid w:val="001763F4"/>
    <w:rsid w:val="0017690D"/>
    <w:rsid w:val="00176F1F"/>
    <w:rsid w:val="001772CC"/>
    <w:rsid w:val="00177F5C"/>
    <w:rsid w:val="00180219"/>
    <w:rsid w:val="001803FF"/>
    <w:rsid w:val="0018116D"/>
    <w:rsid w:val="00181499"/>
    <w:rsid w:val="0018228F"/>
    <w:rsid w:val="0018275E"/>
    <w:rsid w:val="0018399C"/>
    <w:rsid w:val="00183C1D"/>
    <w:rsid w:val="00183E38"/>
    <w:rsid w:val="00185343"/>
    <w:rsid w:val="00186408"/>
    <w:rsid w:val="00186EAA"/>
    <w:rsid w:val="00187044"/>
    <w:rsid w:val="00187AA3"/>
    <w:rsid w:val="00190511"/>
    <w:rsid w:val="00190667"/>
    <w:rsid w:val="0019095B"/>
    <w:rsid w:val="00190EDD"/>
    <w:rsid w:val="001911AC"/>
    <w:rsid w:val="001914E3"/>
    <w:rsid w:val="00191AC1"/>
    <w:rsid w:val="00192254"/>
    <w:rsid w:val="0019255C"/>
    <w:rsid w:val="0019369F"/>
    <w:rsid w:val="0019374A"/>
    <w:rsid w:val="00194853"/>
    <w:rsid w:val="00195581"/>
    <w:rsid w:val="00195A65"/>
    <w:rsid w:val="00195FF1"/>
    <w:rsid w:val="0019657A"/>
    <w:rsid w:val="00197A34"/>
    <w:rsid w:val="00197FE4"/>
    <w:rsid w:val="001A04F2"/>
    <w:rsid w:val="001A0D15"/>
    <w:rsid w:val="001A1739"/>
    <w:rsid w:val="001A2D2D"/>
    <w:rsid w:val="001A330B"/>
    <w:rsid w:val="001A3D40"/>
    <w:rsid w:val="001A45A4"/>
    <w:rsid w:val="001A70CC"/>
    <w:rsid w:val="001A7583"/>
    <w:rsid w:val="001A7CD8"/>
    <w:rsid w:val="001B0679"/>
    <w:rsid w:val="001B0B07"/>
    <w:rsid w:val="001B1BBA"/>
    <w:rsid w:val="001B21A8"/>
    <w:rsid w:val="001B3D01"/>
    <w:rsid w:val="001B3D9A"/>
    <w:rsid w:val="001B4A24"/>
    <w:rsid w:val="001B4A96"/>
    <w:rsid w:val="001B5101"/>
    <w:rsid w:val="001B64D6"/>
    <w:rsid w:val="001B682C"/>
    <w:rsid w:val="001B6F36"/>
    <w:rsid w:val="001B7321"/>
    <w:rsid w:val="001B76E7"/>
    <w:rsid w:val="001C26E1"/>
    <w:rsid w:val="001C33E6"/>
    <w:rsid w:val="001C39C3"/>
    <w:rsid w:val="001C40AD"/>
    <w:rsid w:val="001C4512"/>
    <w:rsid w:val="001C45F5"/>
    <w:rsid w:val="001C4BDB"/>
    <w:rsid w:val="001D0610"/>
    <w:rsid w:val="001D0660"/>
    <w:rsid w:val="001D24AB"/>
    <w:rsid w:val="001D2B81"/>
    <w:rsid w:val="001D3940"/>
    <w:rsid w:val="001D3993"/>
    <w:rsid w:val="001D5B64"/>
    <w:rsid w:val="001D5EAC"/>
    <w:rsid w:val="001D7569"/>
    <w:rsid w:val="001E1619"/>
    <w:rsid w:val="001E17DB"/>
    <w:rsid w:val="001E32CF"/>
    <w:rsid w:val="001E385F"/>
    <w:rsid w:val="001E38E7"/>
    <w:rsid w:val="001E411F"/>
    <w:rsid w:val="001E4A0C"/>
    <w:rsid w:val="001E4BBC"/>
    <w:rsid w:val="001E620F"/>
    <w:rsid w:val="001E6981"/>
    <w:rsid w:val="001E6BA8"/>
    <w:rsid w:val="001E7D67"/>
    <w:rsid w:val="001F0284"/>
    <w:rsid w:val="001F02F0"/>
    <w:rsid w:val="001F0B88"/>
    <w:rsid w:val="001F36DC"/>
    <w:rsid w:val="001F382A"/>
    <w:rsid w:val="001F3A16"/>
    <w:rsid w:val="001F3F9F"/>
    <w:rsid w:val="001F4A5A"/>
    <w:rsid w:val="001F56AC"/>
    <w:rsid w:val="001F595D"/>
    <w:rsid w:val="001F5FFE"/>
    <w:rsid w:val="001F6079"/>
    <w:rsid w:val="001F67E1"/>
    <w:rsid w:val="001F7B3D"/>
    <w:rsid w:val="00200213"/>
    <w:rsid w:val="0020039E"/>
    <w:rsid w:val="002010E7"/>
    <w:rsid w:val="00201189"/>
    <w:rsid w:val="00201C26"/>
    <w:rsid w:val="00202838"/>
    <w:rsid w:val="002029D5"/>
    <w:rsid w:val="00203677"/>
    <w:rsid w:val="0020380B"/>
    <w:rsid w:val="00203BC6"/>
    <w:rsid w:val="0020667B"/>
    <w:rsid w:val="00206976"/>
    <w:rsid w:val="00206A91"/>
    <w:rsid w:val="00210C67"/>
    <w:rsid w:val="002123A9"/>
    <w:rsid w:val="0021340A"/>
    <w:rsid w:val="00213736"/>
    <w:rsid w:val="00213D42"/>
    <w:rsid w:val="00214D9C"/>
    <w:rsid w:val="00215057"/>
    <w:rsid w:val="002161D4"/>
    <w:rsid w:val="00216A8D"/>
    <w:rsid w:val="00217C82"/>
    <w:rsid w:val="00220C24"/>
    <w:rsid w:val="00221355"/>
    <w:rsid w:val="00222C80"/>
    <w:rsid w:val="00223D96"/>
    <w:rsid w:val="002254FF"/>
    <w:rsid w:val="0022562F"/>
    <w:rsid w:val="0022675B"/>
    <w:rsid w:val="0022701D"/>
    <w:rsid w:val="00227A38"/>
    <w:rsid w:val="00227B78"/>
    <w:rsid w:val="00227D05"/>
    <w:rsid w:val="002308E4"/>
    <w:rsid w:val="00230AE0"/>
    <w:rsid w:val="0023287D"/>
    <w:rsid w:val="0023332C"/>
    <w:rsid w:val="00233C05"/>
    <w:rsid w:val="00234FEE"/>
    <w:rsid w:val="0023524F"/>
    <w:rsid w:val="00235887"/>
    <w:rsid w:val="0023683D"/>
    <w:rsid w:val="002369BA"/>
    <w:rsid w:val="00236C27"/>
    <w:rsid w:val="00241E3E"/>
    <w:rsid w:val="00242E44"/>
    <w:rsid w:val="00242F26"/>
    <w:rsid w:val="00243163"/>
    <w:rsid w:val="00243566"/>
    <w:rsid w:val="00243652"/>
    <w:rsid w:val="00243F44"/>
    <w:rsid w:val="0024439C"/>
    <w:rsid w:val="00244A0B"/>
    <w:rsid w:val="00244C91"/>
    <w:rsid w:val="002453F2"/>
    <w:rsid w:val="00245603"/>
    <w:rsid w:val="002457A2"/>
    <w:rsid w:val="00245C58"/>
    <w:rsid w:val="00245F4C"/>
    <w:rsid w:val="00246CA0"/>
    <w:rsid w:val="00251943"/>
    <w:rsid w:val="0025229D"/>
    <w:rsid w:val="00252601"/>
    <w:rsid w:val="00252B2D"/>
    <w:rsid w:val="00252CED"/>
    <w:rsid w:val="00253CBD"/>
    <w:rsid w:val="0025526B"/>
    <w:rsid w:val="002559DF"/>
    <w:rsid w:val="00255BF2"/>
    <w:rsid w:val="00255C52"/>
    <w:rsid w:val="002565B5"/>
    <w:rsid w:val="00256B7D"/>
    <w:rsid w:val="00256E4E"/>
    <w:rsid w:val="0025733C"/>
    <w:rsid w:val="002601E5"/>
    <w:rsid w:val="00260BC6"/>
    <w:rsid w:val="00262E93"/>
    <w:rsid w:val="002633D9"/>
    <w:rsid w:val="002635D0"/>
    <w:rsid w:val="0026436E"/>
    <w:rsid w:val="00265658"/>
    <w:rsid w:val="00265BB8"/>
    <w:rsid w:val="0026603D"/>
    <w:rsid w:val="00266899"/>
    <w:rsid w:val="00266B4B"/>
    <w:rsid w:val="0027167E"/>
    <w:rsid w:val="00271B11"/>
    <w:rsid w:val="00272FC5"/>
    <w:rsid w:val="002736C5"/>
    <w:rsid w:val="00273F6B"/>
    <w:rsid w:val="00274FA8"/>
    <w:rsid w:val="0027545C"/>
    <w:rsid w:val="00275AFC"/>
    <w:rsid w:val="00275C81"/>
    <w:rsid w:val="00276116"/>
    <w:rsid w:val="002761DD"/>
    <w:rsid w:val="00276EC3"/>
    <w:rsid w:val="00277349"/>
    <w:rsid w:val="0027761F"/>
    <w:rsid w:val="00277D90"/>
    <w:rsid w:val="002804B6"/>
    <w:rsid w:val="00280641"/>
    <w:rsid w:val="00280C9D"/>
    <w:rsid w:val="002824B6"/>
    <w:rsid w:val="0028284D"/>
    <w:rsid w:val="00283296"/>
    <w:rsid w:val="00283962"/>
    <w:rsid w:val="00283D54"/>
    <w:rsid w:val="00284347"/>
    <w:rsid w:val="00284E70"/>
    <w:rsid w:val="00284F0E"/>
    <w:rsid w:val="0028576B"/>
    <w:rsid w:val="002874BC"/>
    <w:rsid w:val="002875A8"/>
    <w:rsid w:val="00290034"/>
    <w:rsid w:val="00290370"/>
    <w:rsid w:val="00290B6A"/>
    <w:rsid w:val="00291739"/>
    <w:rsid w:val="002918B5"/>
    <w:rsid w:val="00291EA3"/>
    <w:rsid w:val="00291FF7"/>
    <w:rsid w:val="00292031"/>
    <w:rsid w:val="00293712"/>
    <w:rsid w:val="0029466C"/>
    <w:rsid w:val="00295079"/>
    <w:rsid w:val="00295F45"/>
    <w:rsid w:val="002972D9"/>
    <w:rsid w:val="0029774E"/>
    <w:rsid w:val="00297791"/>
    <w:rsid w:val="002A0041"/>
    <w:rsid w:val="002A106E"/>
    <w:rsid w:val="002A1585"/>
    <w:rsid w:val="002A1AC2"/>
    <w:rsid w:val="002A1CD2"/>
    <w:rsid w:val="002A2540"/>
    <w:rsid w:val="002A2F02"/>
    <w:rsid w:val="002A3CAB"/>
    <w:rsid w:val="002A46E0"/>
    <w:rsid w:val="002A4729"/>
    <w:rsid w:val="002A4BE5"/>
    <w:rsid w:val="002A58C6"/>
    <w:rsid w:val="002A696A"/>
    <w:rsid w:val="002A76F0"/>
    <w:rsid w:val="002B1161"/>
    <w:rsid w:val="002B2055"/>
    <w:rsid w:val="002B2669"/>
    <w:rsid w:val="002B3FF3"/>
    <w:rsid w:val="002B5141"/>
    <w:rsid w:val="002B57BC"/>
    <w:rsid w:val="002B5C4C"/>
    <w:rsid w:val="002B66B5"/>
    <w:rsid w:val="002B6942"/>
    <w:rsid w:val="002B6E02"/>
    <w:rsid w:val="002B6EA2"/>
    <w:rsid w:val="002B7519"/>
    <w:rsid w:val="002B7E6D"/>
    <w:rsid w:val="002B7EBB"/>
    <w:rsid w:val="002C14F7"/>
    <w:rsid w:val="002C328B"/>
    <w:rsid w:val="002C413B"/>
    <w:rsid w:val="002C45E1"/>
    <w:rsid w:val="002C474E"/>
    <w:rsid w:val="002C4968"/>
    <w:rsid w:val="002C4B0A"/>
    <w:rsid w:val="002C4B22"/>
    <w:rsid w:val="002C4C35"/>
    <w:rsid w:val="002C4EDE"/>
    <w:rsid w:val="002C7440"/>
    <w:rsid w:val="002C7DD2"/>
    <w:rsid w:val="002D1250"/>
    <w:rsid w:val="002D1352"/>
    <w:rsid w:val="002D154B"/>
    <w:rsid w:val="002D2882"/>
    <w:rsid w:val="002D2F0F"/>
    <w:rsid w:val="002D3EE6"/>
    <w:rsid w:val="002D4E21"/>
    <w:rsid w:val="002D53C8"/>
    <w:rsid w:val="002D6922"/>
    <w:rsid w:val="002D69A3"/>
    <w:rsid w:val="002D6E97"/>
    <w:rsid w:val="002D7C74"/>
    <w:rsid w:val="002D7E2D"/>
    <w:rsid w:val="002E0478"/>
    <w:rsid w:val="002E0952"/>
    <w:rsid w:val="002E0967"/>
    <w:rsid w:val="002E1289"/>
    <w:rsid w:val="002E1902"/>
    <w:rsid w:val="002E2897"/>
    <w:rsid w:val="002E2E53"/>
    <w:rsid w:val="002E2FBA"/>
    <w:rsid w:val="002E2FD6"/>
    <w:rsid w:val="002E3A88"/>
    <w:rsid w:val="002E3CF7"/>
    <w:rsid w:val="002E4136"/>
    <w:rsid w:val="002E4170"/>
    <w:rsid w:val="002E4480"/>
    <w:rsid w:val="002E5FB4"/>
    <w:rsid w:val="002E7A8C"/>
    <w:rsid w:val="002F01F5"/>
    <w:rsid w:val="002F04E7"/>
    <w:rsid w:val="002F0859"/>
    <w:rsid w:val="002F08E5"/>
    <w:rsid w:val="002F099B"/>
    <w:rsid w:val="002F0C02"/>
    <w:rsid w:val="002F1847"/>
    <w:rsid w:val="002F1DB8"/>
    <w:rsid w:val="002F297F"/>
    <w:rsid w:val="002F2AA1"/>
    <w:rsid w:val="002F2E37"/>
    <w:rsid w:val="002F3223"/>
    <w:rsid w:val="002F3DB2"/>
    <w:rsid w:val="002F427A"/>
    <w:rsid w:val="002F47B7"/>
    <w:rsid w:val="002F4926"/>
    <w:rsid w:val="002F4ABD"/>
    <w:rsid w:val="002F514A"/>
    <w:rsid w:val="002F5994"/>
    <w:rsid w:val="002F6265"/>
    <w:rsid w:val="002F658D"/>
    <w:rsid w:val="002F6CDE"/>
    <w:rsid w:val="002F703F"/>
    <w:rsid w:val="002F7284"/>
    <w:rsid w:val="002F7D8F"/>
    <w:rsid w:val="00300353"/>
    <w:rsid w:val="00300D59"/>
    <w:rsid w:val="00300F16"/>
    <w:rsid w:val="0030110C"/>
    <w:rsid w:val="00301285"/>
    <w:rsid w:val="00301386"/>
    <w:rsid w:val="00301B3C"/>
    <w:rsid w:val="0030212E"/>
    <w:rsid w:val="0030241F"/>
    <w:rsid w:val="00302432"/>
    <w:rsid w:val="00303031"/>
    <w:rsid w:val="0030319C"/>
    <w:rsid w:val="003033B3"/>
    <w:rsid w:val="00303BAB"/>
    <w:rsid w:val="003043D5"/>
    <w:rsid w:val="00304928"/>
    <w:rsid w:val="00304F61"/>
    <w:rsid w:val="0030533A"/>
    <w:rsid w:val="00305FC6"/>
    <w:rsid w:val="00307312"/>
    <w:rsid w:val="0030750D"/>
    <w:rsid w:val="0030752A"/>
    <w:rsid w:val="003075CA"/>
    <w:rsid w:val="0031081F"/>
    <w:rsid w:val="003117D6"/>
    <w:rsid w:val="003128B3"/>
    <w:rsid w:val="00312CD3"/>
    <w:rsid w:val="0031330B"/>
    <w:rsid w:val="003138F2"/>
    <w:rsid w:val="003140DC"/>
    <w:rsid w:val="00314D90"/>
    <w:rsid w:val="00315A10"/>
    <w:rsid w:val="00316837"/>
    <w:rsid w:val="003203B3"/>
    <w:rsid w:val="00320808"/>
    <w:rsid w:val="00321083"/>
    <w:rsid w:val="003219AA"/>
    <w:rsid w:val="003226F3"/>
    <w:rsid w:val="00322747"/>
    <w:rsid w:val="00322B21"/>
    <w:rsid w:val="003232A2"/>
    <w:rsid w:val="00323FC9"/>
    <w:rsid w:val="003242E3"/>
    <w:rsid w:val="00324AD5"/>
    <w:rsid w:val="00324D4A"/>
    <w:rsid w:val="00324D5E"/>
    <w:rsid w:val="00325A9C"/>
    <w:rsid w:val="00325D04"/>
    <w:rsid w:val="00325D7D"/>
    <w:rsid w:val="0032619D"/>
    <w:rsid w:val="003261C5"/>
    <w:rsid w:val="003262E7"/>
    <w:rsid w:val="00326844"/>
    <w:rsid w:val="00326CD6"/>
    <w:rsid w:val="0032757A"/>
    <w:rsid w:val="00327626"/>
    <w:rsid w:val="003276F1"/>
    <w:rsid w:val="00327D3D"/>
    <w:rsid w:val="0033014F"/>
    <w:rsid w:val="0033052F"/>
    <w:rsid w:val="00330829"/>
    <w:rsid w:val="00330D0C"/>
    <w:rsid w:val="003321F3"/>
    <w:rsid w:val="003326FF"/>
    <w:rsid w:val="0033297C"/>
    <w:rsid w:val="00332F6E"/>
    <w:rsid w:val="003336BD"/>
    <w:rsid w:val="00333F9C"/>
    <w:rsid w:val="003340C0"/>
    <w:rsid w:val="003347D7"/>
    <w:rsid w:val="003355C2"/>
    <w:rsid w:val="003361B1"/>
    <w:rsid w:val="00336D46"/>
    <w:rsid w:val="00336EF2"/>
    <w:rsid w:val="00337A1E"/>
    <w:rsid w:val="00342510"/>
    <w:rsid w:val="00342F09"/>
    <w:rsid w:val="00343525"/>
    <w:rsid w:val="00344600"/>
    <w:rsid w:val="00346BF0"/>
    <w:rsid w:val="00347804"/>
    <w:rsid w:val="00347D25"/>
    <w:rsid w:val="00347DDD"/>
    <w:rsid w:val="003502E9"/>
    <w:rsid w:val="00351120"/>
    <w:rsid w:val="003522CA"/>
    <w:rsid w:val="0035297A"/>
    <w:rsid w:val="003538EF"/>
    <w:rsid w:val="003541DB"/>
    <w:rsid w:val="003546B0"/>
    <w:rsid w:val="003547AF"/>
    <w:rsid w:val="00355D85"/>
    <w:rsid w:val="00356089"/>
    <w:rsid w:val="003565AF"/>
    <w:rsid w:val="00356711"/>
    <w:rsid w:val="00360BFB"/>
    <w:rsid w:val="00360C01"/>
    <w:rsid w:val="00361F83"/>
    <w:rsid w:val="00362130"/>
    <w:rsid w:val="00363E08"/>
    <w:rsid w:val="00364154"/>
    <w:rsid w:val="003642E2"/>
    <w:rsid w:val="00364443"/>
    <w:rsid w:val="00364FAC"/>
    <w:rsid w:val="003658A9"/>
    <w:rsid w:val="00366160"/>
    <w:rsid w:val="003662AE"/>
    <w:rsid w:val="00366957"/>
    <w:rsid w:val="00367092"/>
    <w:rsid w:val="00367775"/>
    <w:rsid w:val="00370D12"/>
    <w:rsid w:val="00371017"/>
    <w:rsid w:val="00372F12"/>
    <w:rsid w:val="00374769"/>
    <w:rsid w:val="0037597F"/>
    <w:rsid w:val="00376D7B"/>
    <w:rsid w:val="0037704B"/>
    <w:rsid w:val="003773D3"/>
    <w:rsid w:val="0037741F"/>
    <w:rsid w:val="0037743C"/>
    <w:rsid w:val="00377498"/>
    <w:rsid w:val="003801BE"/>
    <w:rsid w:val="00381EA2"/>
    <w:rsid w:val="003824A2"/>
    <w:rsid w:val="00382DB2"/>
    <w:rsid w:val="003838FB"/>
    <w:rsid w:val="00383B58"/>
    <w:rsid w:val="00384264"/>
    <w:rsid w:val="00384860"/>
    <w:rsid w:val="00384F27"/>
    <w:rsid w:val="0038522F"/>
    <w:rsid w:val="003852C1"/>
    <w:rsid w:val="00386CD1"/>
    <w:rsid w:val="003876C5"/>
    <w:rsid w:val="00387CFF"/>
    <w:rsid w:val="00387D2E"/>
    <w:rsid w:val="0039065B"/>
    <w:rsid w:val="00391B88"/>
    <w:rsid w:val="00393119"/>
    <w:rsid w:val="0039343D"/>
    <w:rsid w:val="00393646"/>
    <w:rsid w:val="003945E0"/>
    <w:rsid w:val="00394C1B"/>
    <w:rsid w:val="00394F15"/>
    <w:rsid w:val="00394FFD"/>
    <w:rsid w:val="00396BFA"/>
    <w:rsid w:val="00396F9C"/>
    <w:rsid w:val="003974F9"/>
    <w:rsid w:val="00397673"/>
    <w:rsid w:val="00397A2F"/>
    <w:rsid w:val="00397DEA"/>
    <w:rsid w:val="00397EEE"/>
    <w:rsid w:val="003A056C"/>
    <w:rsid w:val="003A0B60"/>
    <w:rsid w:val="003A167E"/>
    <w:rsid w:val="003A16EC"/>
    <w:rsid w:val="003A182E"/>
    <w:rsid w:val="003A339A"/>
    <w:rsid w:val="003A3CFD"/>
    <w:rsid w:val="003A3F21"/>
    <w:rsid w:val="003A4042"/>
    <w:rsid w:val="003A4533"/>
    <w:rsid w:val="003A4704"/>
    <w:rsid w:val="003A4727"/>
    <w:rsid w:val="003A4AD9"/>
    <w:rsid w:val="003A4B2F"/>
    <w:rsid w:val="003A51E5"/>
    <w:rsid w:val="003A5BA8"/>
    <w:rsid w:val="003A5E55"/>
    <w:rsid w:val="003A67EE"/>
    <w:rsid w:val="003A6AAF"/>
    <w:rsid w:val="003A6D4A"/>
    <w:rsid w:val="003B0526"/>
    <w:rsid w:val="003B08BB"/>
    <w:rsid w:val="003B0B25"/>
    <w:rsid w:val="003B0CF2"/>
    <w:rsid w:val="003B1E39"/>
    <w:rsid w:val="003B2374"/>
    <w:rsid w:val="003B2B16"/>
    <w:rsid w:val="003B2E6C"/>
    <w:rsid w:val="003B3276"/>
    <w:rsid w:val="003B64B9"/>
    <w:rsid w:val="003B64C2"/>
    <w:rsid w:val="003C0F43"/>
    <w:rsid w:val="003C1A45"/>
    <w:rsid w:val="003C2D15"/>
    <w:rsid w:val="003C39B1"/>
    <w:rsid w:val="003C3FE1"/>
    <w:rsid w:val="003C427F"/>
    <w:rsid w:val="003C699E"/>
    <w:rsid w:val="003C71C7"/>
    <w:rsid w:val="003C7889"/>
    <w:rsid w:val="003C7DF2"/>
    <w:rsid w:val="003D0296"/>
    <w:rsid w:val="003D0D15"/>
    <w:rsid w:val="003D0F9E"/>
    <w:rsid w:val="003D1007"/>
    <w:rsid w:val="003D1F14"/>
    <w:rsid w:val="003D2D62"/>
    <w:rsid w:val="003D30D2"/>
    <w:rsid w:val="003D33C6"/>
    <w:rsid w:val="003D3C39"/>
    <w:rsid w:val="003D3D76"/>
    <w:rsid w:val="003D4446"/>
    <w:rsid w:val="003D4455"/>
    <w:rsid w:val="003D51FE"/>
    <w:rsid w:val="003D52FC"/>
    <w:rsid w:val="003D548D"/>
    <w:rsid w:val="003D659E"/>
    <w:rsid w:val="003D6A85"/>
    <w:rsid w:val="003D6CEF"/>
    <w:rsid w:val="003D6EF2"/>
    <w:rsid w:val="003E0960"/>
    <w:rsid w:val="003E0D65"/>
    <w:rsid w:val="003E1268"/>
    <w:rsid w:val="003E207B"/>
    <w:rsid w:val="003E223B"/>
    <w:rsid w:val="003E342C"/>
    <w:rsid w:val="003E4280"/>
    <w:rsid w:val="003E5132"/>
    <w:rsid w:val="003E5A4C"/>
    <w:rsid w:val="003E5C8D"/>
    <w:rsid w:val="003E5E5E"/>
    <w:rsid w:val="003E5F14"/>
    <w:rsid w:val="003E6F1E"/>
    <w:rsid w:val="003F011F"/>
    <w:rsid w:val="003F084E"/>
    <w:rsid w:val="003F18A3"/>
    <w:rsid w:val="003F19A0"/>
    <w:rsid w:val="003F1AE8"/>
    <w:rsid w:val="003F1EF1"/>
    <w:rsid w:val="003F368A"/>
    <w:rsid w:val="003F45E7"/>
    <w:rsid w:val="003F48F7"/>
    <w:rsid w:val="003F4BB7"/>
    <w:rsid w:val="003F4D01"/>
    <w:rsid w:val="003F6DFB"/>
    <w:rsid w:val="00400150"/>
    <w:rsid w:val="004003AB"/>
    <w:rsid w:val="004010F6"/>
    <w:rsid w:val="00401357"/>
    <w:rsid w:val="004014E9"/>
    <w:rsid w:val="00402B61"/>
    <w:rsid w:val="00403605"/>
    <w:rsid w:val="00403685"/>
    <w:rsid w:val="00404176"/>
    <w:rsid w:val="00404570"/>
    <w:rsid w:val="00404DE3"/>
    <w:rsid w:val="00404F06"/>
    <w:rsid w:val="00404FB2"/>
    <w:rsid w:val="00405915"/>
    <w:rsid w:val="004062AF"/>
    <w:rsid w:val="00406422"/>
    <w:rsid w:val="00406AA4"/>
    <w:rsid w:val="004071CF"/>
    <w:rsid w:val="00407AB0"/>
    <w:rsid w:val="00407C43"/>
    <w:rsid w:val="00407CC9"/>
    <w:rsid w:val="004104FF"/>
    <w:rsid w:val="004106E6"/>
    <w:rsid w:val="00410D5F"/>
    <w:rsid w:val="00414DC1"/>
    <w:rsid w:val="0041530F"/>
    <w:rsid w:val="00415ECC"/>
    <w:rsid w:val="004163A5"/>
    <w:rsid w:val="00416BBF"/>
    <w:rsid w:val="00417405"/>
    <w:rsid w:val="004175B4"/>
    <w:rsid w:val="0041786E"/>
    <w:rsid w:val="0041787B"/>
    <w:rsid w:val="004207A3"/>
    <w:rsid w:val="00420B28"/>
    <w:rsid w:val="00420E58"/>
    <w:rsid w:val="00420FC2"/>
    <w:rsid w:val="004214E1"/>
    <w:rsid w:val="00421F93"/>
    <w:rsid w:val="00423D70"/>
    <w:rsid w:val="004262E4"/>
    <w:rsid w:val="0042636E"/>
    <w:rsid w:val="00430578"/>
    <w:rsid w:val="004306A4"/>
    <w:rsid w:val="00430719"/>
    <w:rsid w:val="00430941"/>
    <w:rsid w:val="004309E8"/>
    <w:rsid w:val="00431972"/>
    <w:rsid w:val="00432BBE"/>
    <w:rsid w:val="00432ED3"/>
    <w:rsid w:val="00433306"/>
    <w:rsid w:val="0043371B"/>
    <w:rsid w:val="004338DA"/>
    <w:rsid w:val="00434859"/>
    <w:rsid w:val="004348D8"/>
    <w:rsid w:val="00434CFD"/>
    <w:rsid w:val="004358BE"/>
    <w:rsid w:val="00435A33"/>
    <w:rsid w:val="00436103"/>
    <w:rsid w:val="004377C3"/>
    <w:rsid w:val="00437924"/>
    <w:rsid w:val="00440B57"/>
    <w:rsid w:val="00440D12"/>
    <w:rsid w:val="00441AFC"/>
    <w:rsid w:val="00441C17"/>
    <w:rsid w:val="00442B99"/>
    <w:rsid w:val="00444759"/>
    <w:rsid w:val="004452D5"/>
    <w:rsid w:val="0044535A"/>
    <w:rsid w:val="0044583B"/>
    <w:rsid w:val="00445840"/>
    <w:rsid w:val="00445CA5"/>
    <w:rsid w:val="00446288"/>
    <w:rsid w:val="004468D0"/>
    <w:rsid w:val="0044717D"/>
    <w:rsid w:val="004475D5"/>
    <w:rsid w:val="00447A86"/>
    <w:rsid w:val="004506F3"/>
    <w:rsid w:val="004515D1"/>
    <w:rsid w:val="00451C1B"/>
    <w:rsid w:val="0045225F"/>
    <w:rsid w:val="004526F0"/>
    <w:rsid w:val="004537DB"/>
    <w:rsid w:val="00454158"/>
    <w:rsid w:val="004541B4"/>
    <w:rsid w:val="00454C36"/>
    <w:rsid w:val="00454D89"/>
    <w:rsid w:val="004554EE"/>
    <w:rsid w:val="00455CCD"/>
    <w:rsid w:val="00456074"/>
    <w:rsid w:val="00457CFC"/>
    <w:rsid w:val="004601F6"/>
    <w:rsid w:val="0046176B"/>
    <w:rsid w:val="0046197A"/>
    <w:rsid w:val="00461991"/>
    <w:rsid w:val="004620C9"/>
    <w:rsid w:val="00462169"/>
    <w:rsid w:val="004628ED"/>
    <w:rsid w:val="00462996"/>
    <w:rsid w:val="00463F06"/>
    <w:rsid w:val="004647E0"/>
    <w:rsid w:val="00464A78"/>
    <w:rsid w:val="00464ADB"/>
    <w:rsid w:val="00465D18"/>
    <w:rsid w:val="0046666A"/>
    <w:rsid w:val="004676CC"/>
    <w:rsid w:val="00467F92"/>
    <w:rsid w:val="0047065D"/>
    <w:rsid w:val="00470A45"/>
    <w:rsid w:val="004716D4"/>
    <w:rsid w:val="00471E38"/>
    <w:rsid w:val="004721B2"/>
    <w:rsid w:val="00473492"/>
    <w:rsid w:val="0047447B"/>
    <w:rsid w:val="00474712"/>
    <w:rsid w:val="00475983"/>
    <w:rsid w:val="00476479"/>
    <w:rsid w:val="00476655"/>
    <w:rsid w:val="004767A7"/>
    <w:rsid w:val="00476B56"/>
    <w:rsid w:val="00476D6B"/>
    <w:rsid w:val="00476E61"/>
    <w:rsid w:val="0047703F"/>
    <w:rsid w:val="004805F5"/>
    <w:rsid w:val="00480CB1"/>
    <w:rsid w:val="00480DFE"/>
    <w:rsid w:val="004810A4"/>
    <w:rsid w:val="00481503"/>
    <w:rsid w:val="00481E63"/>
    <w:rsid w:val="00482022"/>
    <w:rsid w:val="00482CF7"/>
    <w:rsid w:val="004832DE"/>
    <w:rsid w:val="00483F0B"/>
    <w:rsid w:val="00486278"/>
    <w:rsid w:val="00486486"/>
    <w:rsid w:val="0048687F"/>
    <w:rsid w:val="004873A4"/>
    <w:rsid w:val="00487A77"/>
    <w:rsid w:val="004902F8"/>
    <w:rsid w:val="004911F0"/>
    <w:rsid w:val="0049141A"/>
    <w:rsid w:val="0049181C"/>
    <w:rsid w:val="00491844"/>
    <w:rsid w:val="00491BD9"/>
    <w:rsid w:val="00492CF6"/>
    <w:rsid w:val="00493716"/>
    <w:rsid w:val="00493876"/>
    <w:rsid w:val="0049389B"/>
    <w:rsid w:val="004941EF"/>
    <w:rsid w:val="004943FA"/>
    <w:rsid w:val="004946D3"/>
    <w:rsid w:val="004957A6"/>
    <w:rsid w:val="00495E1B"/>
    <w:rsid w:val="0049631D"/>
    <w:rsid w:val="004964D8"/>
    <w:rsid w:val="004968B7"/>
    <w:rsid w:val="00496B30"/>
    <w:rsid w:val="00497FCD"/>
    <w:rsid w:val="004A044C"/>
    <w:rsid w:val="004A05A1"/>
    <w:rsid w:val="004A061E"/>
    <w:rsid w:val="004A0D30"/>
    <w:rsid w:val="004A1734"/>
    <w:rsid w:val="004A19DE"/>
    <w:rsid w:val="004A2B26"/>
    <w:rsid w:val="004A3153"/>
    <w:rsid w:val="004A34C6"/>
    <w:rsid w:val="004A35F8"/>
    <w:rsid w:val="004A376F"/>
    <w:rsid w:val="004A3BA9"/>
    <w:rsid w:val="004A5007"/>
    <w:rsid w:val="004A53F4"/>
    <w:rsid w:val="004A54C1"/>
    <w:rsid w:val="004A5E90"/>
    <w:rsid w:val="004A669A"/>
    <w:rsid w:val="004A6AB4"/>
    <w:rsid w:val="004B1896"/>
    <w:rsid w:val="004B2D94"/>
    <w:rsid w:val="004B34FB"/>
    <w:rsid w:val="004B4002"/>
    <w:rsid w:val="004B42CB"/>
    <w:rsid w:val="004B44D4"/>
    <w:rsid w:val="004B463B"/>
    <w:rsid w:val="004B4875"/>
    <w:rsid w:val="004B4EF3"/>
    <w:rsid w:val="004B5BC7"/>
    <w:rsid w:val="004B5BF5"/>
    <w:rsid w:val="004B6480"/>
    <w:rsid w:val="004B6ADD"/>
    <w:rsid w:val="004B6C6B"/>
    <w:rsid w:val="004B73ED"/>
    <w:rsid w:val="004B7E2A"/>
    <w:rsid w:val="004C0480"/>
    <w:rsid w:val="004C0EDA"/>
    <w:rsid w:val="004C1635"/>
    <w:rsid w:val="004C17F0"/>
    <w:rsid w:val="004C1D8C"/>
    <w:rsid w:val="004C222B"/>
    <w:rsid w:val="004C3416"/>
    <w:rsid w:val="004C3AF8"/>
    <w:rsid w:val="004C4B93"/>
    <w:rsid w:val="004C5FA9"/>
    <w:rsid w:val="004C6BB3"/>
    <w:rsid w:val="004C7EB4"/>
    <w:rsid w:val="004D0FF9"/>
    <w:rsid w:val="004D1739"/>
    <w:rsid w:val="004D1B8D"/>
    <w:rsid w:val="004D2535"/>
    <w:rsid w:val="004D263A"/>
    <w:rsid w:val="004D2CE7"/>
    <w:rsid w:val="004D4BAF"/>
    <w:rsid w:val="004D51E1"/>
    <w:rsid w:val="004D57ED"/>
    <w:rsid w:val="004D5CF7"/>
    <w:rsid w:val="004D6327"/>
    <w:rsid w:val="004D6745"/>
    <w:rsid w:val="004D7406"/>
    <w:rsid w:val="004D78C4"/>
    <w:rsid w:val="004E052B"/>
    <w:rsid w:val="004E09D2"/>
    <w:rsid w:val="004E18A1"/>
    <w:rsid w:val="004E1DD1"/>
    <w:rsid w:val="004E1F90"/>
    <w:rsid w:val="004E34CF"/>
    <w:rsid w:val="004E5925"/>
    <w:rsid w:val="004E68FA"/>
    <w:rsid w:val="004E722E"/>
    <w:rsid w:val="004F0224"/>
    <w:rsid w:val="004F11F1"/>
    <w:rsid w:val="004F17C1"/>
    <w:rsid w:val="004F1CDC"/>
    <w:rsid w:val="004F2BB4"/>
    <w:rsid w:val="004F3783"/>
    <w:rsid w:val="004F3CEE"/>
    <w:rsid w:val="004F41B6"/>
    <w:rsid w:val="004F4B5B"/>
    <w:rsid w:val="004F50BB"/>
    <w:rsid w:val="004F5B1C"/>
    <w:rsid w:val="004F5C17"/>
    <w:rsid w:val="004F6A25"/>
    <w:rsid w:val="004F6FB5"/>
    <w:rsid w:val="005004BE"/>
    <w:rsid w:val="005005B0"/>
    <w:rsid w:val="00500850"/>
    <w:rsid w:val="00500FF9"/>
    <w:rsid w:val="00501244"/>
    <w:rsid w:val="00502A79"/>
    <w:rsid w:val="00503212"/>
    <w:rsid w:val="005044EC"/>
    <w:rsid w:val="00504B5C"/>
    <w:rsid w:val="00504BD4"/>
    <w:rsid w:val="00505612"/>
    <w:rsid w:val="0050563D"/>
    <w:rsid w:val="0050714B"/>
    <w:rsid w:val="00507FE4"/>
    <w:rsid w:val="00511F03"/>
    <w:rsid w:val="0051264A"/>
    <w:rsid w:val="005128DF"/>
    <w:rsid w:val="00512900"/>
    <w:rsid w:val="00512CD0"/>
    <w:rsid w:val="005133E2"/>
    <w:rsid w:val="0051392F"/>
    <w:rsid w:val="005143F8"/>
    <w:rsid w:val="00514E6D"/>
    <w:rsid w:val="005150CC"/>
    <w:rsid w:val="00515BC6"/>
    <w:rsid w:val="00515DB5"/>
    <w:rsid w:val="00515E3C"/>
    <w:rsid w:val="00516948"/>
    <w:rsid w:val="00516B4D"/>
    <w:rsid w:val="00516B5A"/>
    <w:rsid w:val="005177E1"/>
    <w:rsid w:val="00517D32"/>
    <w:rsid w:val="00520283"/>
    <w:rsid w:val="0052097A"/>
    <w:rsid w:val="0052135B"/>
    <w:rsid w:val="0052200A"/>
    <w:rsid w:val="005221D9"/>
    <w:rsid w:val="0052226B"/>
    <w:rsid w:val="005235C6"/>
    <w:rsid w:val="00523891"/>
    <w:rsid w:val="00523C42"/>
    <w:rsid w:val="00523E15"/>
    <w:rsid w:val="00524BE1"/>
    <w:rsid w:val="00524FED"/>
    <w:rsid w:val="005264A6"/>
    <w:rsid w:val="005267E9"/>
    <w:rsid w:val="00527AD5"/>
    <w:rsid w:val="00527DCD"/>
    <w:rsid w:val="00530812"/>
    <w:rsid w:val="00530D63"/>
    <w:rsid w:val="00531698"/>
    <w:rsid w:val="005317CA"/>
    <w:rsid w:val="0053215B"/>
    <w:rsid w:val="005323A7"/>
    <w:rsid w:val="005323C4"/>
    <w:rsid w:val="00532DC7"/>
    <w:rsid w:val="00532FAE"/>
    <w:rsid w:val="00533138"/>
    <w:rsid w:val="005333E1"/>
    <w:rsid w:val="0053381C"/>
    <w:rsid w:val="00533D00"/>
    <w:rsid w:val="005341AF"/>
    <w:rsid w:val="005346F1"/>
    <w:rsid w:val="005352EF"/>
    <w:rsid w:val="0053553F"/>
    <w:rsid w:val="00535CF4"/>
    <w:rsid w:val="00536D7A"/>
    <w:rsid w:val="005372D3"/>
    <w:rsid w:val="0053760F"/>
    <w:rsid w:val="00537D02"/>
    <w:rsid w:val="005405FF"/>
    <w:rsid w:val="00540F56"/>
    <w:rsid w:val="00541392"/>
    <w:rsid w:val="005430E3"/>
    <w:rsid w:val="00543731"/>
    <w:rsid w:val="0054492E"/>
    <w:rsid w:val="0054609C"/>
    <w:rsid w:val="005462F0"/>
    <w:rsid w:val="0054648E"/>
    <w:rsid w:val="00546E5C"/>
    <w:rsid w:val="00547F54"/>
    <w:rsid w:val="00550D88"/>
    <w:rsid w:val="00551A9D"/>
    <w:rsid w:val="00551C9E"/>
    <w:rsid w:val="00552B48"/>
    <w:rsid w:val="0055432A"/>
    <w:rsid w:val="00555049"/>
    <w:rsid w:val="00556754"/>
    <w:rsid w:val="00556855"/>
    <w:rsid w:val="00556870"/>
    <w:rsid w:val="00560108"/>
    <w:rsid w:val="005604BA"/>
    <w:rsid w:val="0056054B"/>
    <w:rsid w:val="00560972"/>
    <w:rsid w:val="00560F1B"/>
    <w:rsid w:val="00561086"/>
    <w:rsid w:val="005610B5"/>
    <w:rsid w:val="0056117F"/>
    <w:rsid w:val="00562A3A"/>
    <w:rsid w:val="005637F6"/>
    <w:rsid w:val="00563D96"/>
    <w:rsid w:val="0056404F"/>
    <w:rsid w:val="00564323"/>
    <w:rsid w:val="00566345"/>
    <w:rsid w:val="005663A3"/>
    <w:rsid w:val="0056744C"/>
    <w:rsid w:val="00570005"/>
    <w:rsid w:val="005709D6"/>
    <w:rsid w:val="0057103F"/>
    <w:rsid w:val="005710D7"/>
    <w:rsid w:val="005717B1"/>
    <w:rsid w:val="005733D6"/>
    <w:rsid w:val="005735E3"/>
    <w:rsid w:val="0057433A"/>
    <w:rsid w:val="00576129"/>
    <w:rsid w:val="00576E09"/>
    <w:rsid w:val="00576E57"/>
    <w:rsid w:val="00577CF2"/>
    <w:rsid w:val="005800FB"/>
    <w:rsid w:val="00580751"/>
    <w:rsid w:val="0058096A"/>
    <w:rsid w:val="00580D4C"/>
    <w:rsid w:val="00581480"/>
    <w:rsid w:val="00582D99"/>
    <w:rsid w:val="00583001"/>
    <w:rsid w:val="00583543"/>
    <w:rsid w:val="0058400F"/>
    <w:rsid w:val="00585700"/>
    <w:rsid w:val="0058682A"/>
    <w:rsid w:val="005879F9"/>
    <w:rsid w:val="00590FC3"/>
    <w:rsid w:val="005910A4"/>
    <w:rsid w:val="00591D3B"/>
    <w:rsid w:val="00591DDC"/>
    <w:rsid w:val="0059257C"/>
    <w:rsid w:val="00592711"/>
    <w:rsid w:val="00592A2B"/>
    <w:rsid w:val="00593B89"/>
    <w:rsid w:val="00594D67"/>
    <w:rsid w:val="005953DF"/>
    <w:rsid w:val="005972A9"/>
    <w:rsid w:val="00597563"/>
    <w:rsid w:val="005A0BE4"/>
    <w:rsid w:val="005A0F8C"/>
    <w:rsid w:val="005A1B6F"/>
    <w:rsid w:val="005A2192"/>
    <w:rsid w:val="005A2643"/>
    <w:rsid w:val="005A294E"/>
    <w:rsid w:val="005A36DD"/>
    <w:rsid w:val="005A3B79"/>
    <w:rsid w:val="005A4040"/>
    <w:rsid w:val="005A45BA"/>
    <w:rsid w:val="005A4DBE"/>
    <w:rsid w:val="005A50B6"/>
    <w:rsid w:val="005A5201"/>
    <w:rsid w:val="005A57E1"/>
    <w:rsid w:val="005A57FB"/>
    <w:rsid w:val="005A5AFB"/>
    <w:rsid w:val="005A5DA5"/>
    <w:rsid w:val="005A5E73"/>
    <w:rsid w:val="005A61A7"/>
    <w:rsid w:val="005A6770"/>
    <w:rsid w:val="005A6DB6"/>
    <w:rsid w:val="005A6E46"/>
    <w:rsid w:val="005A742E"/>
    <w:rsid w:val="005B0F25"/>
    <w:rsid w:val="005B132C"/>
    <w:rsid w:val="005B1D37"/>
    <w:rsid w:val="005B289F"/>
    <w:rsid w:val="005B2AE8"/>
    <w:rsid w:val="005B2D4E"/>
    <w:rsid w:val="005B3A1B"/>
    <w:rsid w:val="005B47A7"/>
    <w:rsid w:val="005B5EA6"/>
    <w:rsid w:val="005B6418"/>
    <w:rsid w:val="005B6726"/>
    <w:rsid w:val="005B6903"/>
    <w:rsid w:val="005B7582"/>
    <w:rsid w:val="005B7A51"/>
    <w:rsid w:val="005C0420"/>
    <w:rsid w:val="005C06AA"/>
    <w:rsid w:val="005C0F4A"/>
    <w:rsid w:val="005C16DD"/>
    <w:rsid w:val="005C18D9"/>
    <w:rsid w:val="005C1F89"/>
    <w:rsid w:val="005C21BE"/>
    <w:rsid w:val="005C27F6"/>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35D"/>
    <w:rsid w:val="005D0A0C"/>
    <w:rsid w:val="005D0D0F"/>
    <w:rsid w:val="005D2704"/>
    <w:rsid w:val="005D3934"/>
    <w:rsid w:val="005D52EA"/>
    <w:rsid w:val="005D62DF"/>
    <w:rsid w:val="005D7478"/>
    <w:rsid w:val="005D78C8"/>
    <w:rsid w:val="005E0529"/>
    <w:rsid w:val="005E0C2F"/>
    <w:rsid w:val="005E1E11"/>
    <w:rsid w:val="005E1E54"/>
    <w:rsid w:val="005E232A"/>
    <w:rsid w:val="005E2360"/>
    <w:rsid w:val="005E2BF6"/>
    <w:rsid w:val="005E3180"/>
    <w:rsid w:val="005E36FB"/>
    <w:rsid w:val="005E5120"/>
    <w:rsid w:val="005E51A9"/>
    <w:rsid w:val="005E52D5"/>
    <w:rsid w:val="005E5977"/>
    <w:rsid w:val="005E7E54"/>
    <w:rsid w:val="005F059D"/>
    <w:rsid w:val="005F0E0A"/>
    <w:rsid w:val="005F10EF"/>
    <w:rsid w:val="005F124C"/>
    <w:rsid w:val="005F1277"/>
    <w:rsid w:val="005F185E"/>
    <w:rsid w:val="005F28BD"/>
    <w:rsid w:val="005F339A"/>
    <w:rsid w:val="005F375D"/>
    <w:rsid w:val="005F44F4"/>
    <w:rsid w:val="005F49C1"/>
    <w:rsid w:val="005F515C"/>
    <w:rsid w:val="005F5BC0"/>
    <w:rsid w:val="005F7260"/>
    <w:rsid w:val="005F7427"/>
    <w:rsid w:val="005F7E18"/>
    <w:rsid w:val="00600011"/>
    <w:rsid w:val="00600266"/>
    <w:rsid w:val="006008F7"/>
    <w:rsid w:val="006010B8"/>
    <w:rsid w:val="006015D1"/>
    <w:rsid w:val="00601C06"/>
    <w:rsid w:val="006043FE"/>
    <w:rsid w:val="00604D2A"/>
    <w:rsid w:val="00606367"/>
    <w:rsid w:val="0060665D"/>
    <w:rsid w:val="00607346"/>
    <w:rsid w:val="00607A94"/>
    <w:rsid w:val="00610FBE"/>
    <w:rsid w:val="00611F02"/>
    <w:rsid w:val="006120A2"/>
    <w:rsid w:val="006120D6"/>
    <w:rsid w:val="006139C6"/>
    <w:rsid w:val="0061444D"/>
    <w:rsid w:val="006151F7"/>
    <w:rsid w:val="006154D6"/>
    <w:rsid w:val="00615F0C"/>
    <w:rsid w:val="006169C5"/>
    <w:rsid w:val="00616E1A"/>
    <w:rsid w:val="006170DB"/>
    <w:rsid w:val="00617D7F"/>
    <w:rsid w:val="00617ED4"/>
    <w:rsid w:val="006206E4"/>
    <w:rsid w:val="006207FF"/>
    <w:rsid w:val="00620ABF"/>
    <w:rsid w:val="006214AB"/>
    <w:rsid w:val="0062274B"/>
    <w:rsid w:val="0062379C"/>
    <w:rsid w:val="00623A4A"/>
    <w:rsid w:val="00623D42"/>
    <w:rsid w:val="0062497A"/>
    <w:rsid w:val="006252B8"/>
    <w:rsid w:val="00625DB8"/>
    <w:rsid w:val="006263FA"/>
    <w:rsid w:val="00626526"/>
    <w:rsid w:val="0062709A"/>
    <w:rsid w:val="00627664"/>
    <w:rsid w:val="00630029"/>
    <w:rsid w:val="00630523"/>
    <w:rsid w:val="006309A9"/>
    <w:rsid w:val="00631CC5"/>
    <w:rsid w:val="00631E85"/>
    <w:rsid w:val="00632876"/>
    <w:rsid w:val="00632AA6"/>
    <w:rsid w:val="0063343B"/>
    <w:rsid w:val="00634D54"/>
    <w:rsid w:val="00634FC6"/>
    <w:rsid w:val="00634FFB"/>
    <w:rsid w:val="006355B9"/>
    <w:rsid w:val="0063627C"/>
    <w:rsid w:val="00636A7A"/>
    <w:rsid w:val="00637307"/>
    <w:rsid w:val="00637750"/>
    <w:rsid w:val="00637DFD"/>
    <w:rsid w:val="0064046E"/>
    <w:rsid w:val="006411CE"/>
    <w:rsid w:val="0064140E"/>
    <w:rsid w:val="006423CC"/>
    <w:rsid w:val="00642964"/>
    <w:rsid w:val="00643AFB"/>
    <w:rsid w:val="0064433C"/>
    <w:rsid w:val="0064554D"/>
    <w:rsid w:val="00645DEA"/>
    <w:rsid w:val="00646A01"/>
    <w:rsid w:val="00646A2E"/>
    <w:rsid w:val="00646CDA"/>
    <w:rsid w:val="006471A7"/>
    <w:rsid w:val="0064754D"/>
    <w:rsid w:val="00647F26"/>
    <w:rsid w:val="00650334"/>
    <w:rsid w:val="00650928"/>
    <w:rsid w:val="00650C1D"/>
    <w:rsid w:val="00651713"/>
    <w:rsid w:val="00651AAF"/>
    <w:rsid w:val="00653071"/>
    <w:rsid w:val="006536B8"/>
    <w:rsid w:val="006538A0"/>
    <w:rsid w:val="00654657"/>
    <w:rsid w:val="0065487A"/>
    <w:rsid w:val="00654C07"/>
    <w:rsid w:val="00655EB3"/>
    <w:rsid w:val="0065626A"/>
    <w:rsid w:val="0065734D"/>
    <w:rsid w:val="0066080A"/>
    <w:rsid w:val="00660ECF"/>
    <w:rsid w:val="00661213"/>
    <w:rsid w:val="00661337"/>
    <w:rsid w:val="0066238F"/>
    <w:rsid w:val="00662813"/>
    <w:rsid w:val="00662E82"/>
    <w:rsid w:val="00663343"/>
    <w:rsid w:val="006640C8"/>
    <w:rsid w:val="0066410A"/>
    <w:rsid w:val="00664DA0"/>
    <w:rsid w:val="00664FE4"/>
    <w:rsid w:val="006650BB"/>
    <w:rsid w:val="00665164"/>
    <w:rsid w:val="006659C0"/>
    <w:rsid w:val="00665E85"/>
    <w:rsid w:val="00665F71"/>
    <w:rsid w:val="00667077"/>
    <w:rsid w:val="006672D1"/>
    <w:rsid w:val="006706A9"/>
    <w:rsid w:val="0067076A"/>
    <w:rsid w:val="006707A0"/>
    <w:rsid w:val="006715E9"/>
    <w:rsid w:val="00671996"/>
    <w:rsid w:val="00672B85"/>
    <w:rsid w:val="006733D4"/>
    <w:rsid w:val="00673AD3"/>
    <w:rsid w:val="006745C7"/>
    <w:rsid w:val="006755F8"/>
    <w:rsid w:val="0067629A"/>
    <w:rsid w:val="00677634"/>
    <w:rsid w:val="00677F72"/>
    <w:rsid w:val="00680867"/>
    <w:rsid w:val="00681073"/>
    <w:rsid w:val="006810FF"/>
    <w:rsid w:val="00681314"/>
    <w:rsid w:val="00681820"/>
    <w:rsid w:val="00681B45"/>
    <w:rsid w:val="00682690"/>
    <w:rsid w:val="006833EE"/>
    <w:rsid w:val="00684202"/>
    <w:rsid w:val="0068430D"/>
    <w:rsid w:val="006845AF"/>
    <w:rsid w:val="00684802"/>
    <w:rsid w:val="006853D2"/>
    <w:rsid w:val="00685A01"/>
    <w:rsid w:val="00685F0C"/>
    <w:rsid w:val="00686DCA"/>
    <w:rsid w:val="00686DE7"/>
    <w:rsid w:val="00687172"/>
    <w:rsid w:val="00687648"/>
    <w:rsid w:val="00690219"/>
    <w:rsid w:val="00691CF1"/>
    <w:rsid w:val="00691DA6"/>
    <w:rsid w:val="00692F2C"/>
    <w:rsid w:val="00693A93"/>
    <w:rsid w:val="006941C7"/>
    <w:rsid w:val="00694793"/>
    <w:rsid w:val="00694C19"/>
    <w:rsid w:val="006951E7"/>
    <w:rsid w:val="00695C20"/>
    <w:rsid w:val="00696396"/>
    <w:rsid w:val="0069690D"/>
    <w:rsid w:val="00696BA4"/>
    <w:rsid w:val="00696C21"/>
    <w:rsid w:val="00696E87"/>
    <w:rsid w:val="00697E4B"/>
    <w:rsid w:val="006A01A7"/>
    <w:rsid w:val="006A0646"/>
    <w:rsid w:val="006A0D7C"/>
    <w:rsid w:val="006A0FC7"/>
    <w:rsid w:val="006A1460"/>
    <w:rsid w:val="006A2F8F"/>
    <w:rsid w:val="006A2FDA"/>
    <w:rsid w:val="006A3D6D"/>
    <w:rsid w:val="006A4C48"/>
    <w:rsid w:val="006A5193"/>
    <w:rsid w:val="006A6BB7"/>
    <w:rsid w:val="006A6C50"/>
    <w:rsid w:val="006A7254"/>
    <w:rsid w:val="006A73A4"/>
    <w:rsid w:val="006A79F4"/>
    <w:rsid w:val="006A7BE3"/>
    <w:rsid w:val="006B0F52"/>
    <w:rsid w:val="006B1B53"/>
    <w:rsid w:val="006B1E4B"/>
    <w:rsid w:val="006B216A"/>
    <w:rsid w:val="006B257C"/>
    <w:rsid w:val="006B3030"/>
    <w:rsid w:val="006B3A92"/>
    <w:rsid w:val="006B3AE2"/>
    <w:rsid w:val="006B3C1D"/>
    <w:rsid w:val="006B4307"/>
    <w:rsid w:val="006B48EC"/>
    <w:rsid w:val="006B4FBB"/>
    <w:rsid w:val="006B52AA"/>
    <w:rsid w:val="006B5645"/>
    <w:rsid w:val="006B5DD5"/>
    <w:rsid w:val="006B5E27"/>
    <w:rsid w:val="006B75D5"/>
    <w:rsid w:val="006B7608"/>
    <w:rsid w:val="006C0C37"/>
    <w:rsid w:val="006C10DB"/>
    <w:rsid w:val="006C11A2"/>
    <w:rsid w:val="006C295A"/>
    <w:rsid w:val="006C2EAB"/>
    <w:rsid w:val="006C2F75"/>
    <w:rsid w:val="006C3501"/>
    <w:rsid w:val="006C3921"/>
    <w:rsid w:val="006C505D"/>
    <w:rsid w:val="006C50F5"/>
    <w:rsid w:val="006C522F"/>
    <w:rsid w:val="006C5586"/>
    <w:rsid w:val="006C58E0"/>
    <w:rsid w:val="006C6071"/>
    <w:rsid w:val="006C72B9"/>
    <w:rsid w:val="006D0191"/>
    <w:rsid w:val="006D14C7"/>
    <w:rsid w:val="006D1F5C"/>
    <w:rsid w:val="006D2EB9"/>
    <w:rsid w:val="006D34BE"/>
    <w:rsid w:val="006D42F1"/>
    <w:rsid w:val="006D5ABD"/>
    <w:rsid w:val="006D5D43"/>
    <w:rsid w:val="006D6449"/>
    <w:rsid w:val="006D69B7"/>
    <w:rsid w:val="006E018F"/>
    <w:rsid w:val="006E0215"/>
    <w:rsid w:val="006E0D9E"/>
    <w:rsid w:val="006E0E4D"/>
    <w:rsid w:val="006E0E96"/>
    <w:rsid w:val="006E17F5"/>
    <w:rsid w:val="006E1802"/>
    <w:rsid w:val="006E293F"/>
    <w:rsid w:val="006E3439"/>
    <w:rsid w:val="006E3851"/>
    <w:rsid w:val="006E3950"/>
    <w:rsid w:val="006E4F50"/>
    <w:rsid w:val="006E545E"/>
    <w:rsid w:val="006E54A5"/>
    <w:rsid w:val="006E5CAF"/>
    <w:rsid w:val="006E6087"/>
    <w:rsid w:val="006E6818"/>
    <w:rsid w:val="006E709D"/>
    <w:rsid w:val="006F0156"/>
    <w:rsid w:val="006F0B6D"/>
    <w:rsid w:val="006F20E3"/>
    <w:rsid w:val="006F2231"/>
    <w:rsid w:val="006F28CF"/>
    <w:rsid w:val="006F3061"/>
    <w:rsid w:val="006F3804"/>
    <w:rsid w:val="006F3AA7"/>
    <w:rsid w:val="006F4121"/>
    <w:rsid w:val="006F5426"/>
    <w:rsid w:val="006F5558"/>
    <w:rsid w:val="006F5F4E"/>
    <w:rsid w:val="006F65D5"/>
    <w:rsid w:val="006F6836"/>
    <w:rsid w:val="006F6BEE"/>
    <w:rsid w:val="006F6E82"/>
    <w:rsid w:val="006F6EDE"/>
    <w:rsid w:val="006F72A6"/>
    <w:rsid w:val="006F7654"/>
    <w:rsid w:val="006F797F"/>
    <w:rsid w:val="006F7CB6"/>
    <w:rsid w:val="00700249"/>
    <w:rsid w:val="00700C6D"/>
    <w:rsid w:val="00701264"/>
    <w:rsid w:val="00702342"/>
    <w:rsid w:val="007026AB"/>
    <w:rsid w:val="00702BA9"/>
    <w:rsid w:val="007030F9"/>
    <w:rsid w:val="007051B4"/>
    <w:rsid w:val="00705AA8"/>
    <w:rsid w:val="00706303"/>
    <w:rsid w:val="00706551"/>
    <w:rsid w:val="00707736"/>
    <w:rsid w:val="007077CE"/>
    <w:rsid w:val="00707A41"/>
    <w:rsid w:val="00707DD1"/>
    <w:rsid w:val="00710BAD"/>
    <w:rsid w:val="00711648"/>
    <w:rsid w:val="00711804"/>
    <w:rsid w:val="007119BA"/>
    <w:rsid w:val="00712DED"/>
    <w:rsid w:val="00714459"/>
    <w:rsid w:val="0071482D"/>
    <w:rsid w:val="00714F24"/>
    <w:rsid w:val="0071539E"/>
    <w:rsid w:val="0071555F"/>
    <w:rsid w:val="0071569A"/>
    <w:rsid w:val="007163CD"/>
    <w:rsid w:val="007177FD"/>
    <w:rsid w:val="00717855"/>
    <w:rsid w:val="007210A0"/>
    <w:rsid w:val="00721330"/>
    <w:rsid w:val="007213B2"/>
    <w:rsid w:val="00721F1F"/>
    <w:rsid w:val="007221DD"/>
    <w:rsid w:val="00722A8F"/>
    <w:rsid w:val="00723358"/>
    <w:rsid w:val="00723FA9"/>
    <w:rsid w:val="00724D98"/>
    <w:rsid w:val="007277DB"/>
    <w:rsid w:val="00727BFA"/>
    <w:rsid w:val="0073040E"/>
    <w:rsid w:val="007304DB"/>
    <w:rsid w:val="007309D5"/>
    <w:rsid w:val="00730F85"/>
    <w:rsid w:val="0073136C"/>
    <w:rsid w:val="00731389"/>
    <w:rsid w:val="00731875"/>
    <w:rsid w:val="00731BE4"/>
    <w:rsid w:val="007337C3"/>
    <w:rsid w:val="00733A21"/>
    <w:rsid w:val="00735D9E"/>
    <w:rsid w:val="00736539"/>
    <w:rsid w:val="0073653B"/>
    <w:rsid w:val="00736CCF"/>
    <w:rsid w:val="007375D8"/>
    <w:rsid w:val="00737604"/>
    <w:rsid w:val="00740DDE"/>
    <w:rsid w:val="00740E67"/>
    <w:rsid w:val="0074185D"/>
    <w:rsid w:val="00741C3A"/>
    <w:rsid w:val="00741D7A"/>
    <w:rsid w:val="007421FF"/>
    <w:rsid w:val="007428EE"/>
    <w:rsid w:val="00742FDC"/>
    <w:rsid w:val="00743B76"/>
    <w:rsid w:val="00745105"/>
    <w:rsid w:val="007457B5"/>
    <w:rsid w:val="00745839"/>
    <w:rsid w:val="00745D51"/>
    <w:rsid w:val="00745F6F"/>
    <w:rsid w:val="007467A2"/>
    <w:rsid w:val="00747010"/>
    <w:rsid w:val="00747421"/>
    <w:rsid w:val="007475C1"/>
    <w:rsid w:val="0075428E"/>
    <w:rsid w:val="0075461F"/>
    <w:rsid w:val="00754C5F"/>
    <w:rsid w:val="007557AE"/>
    <w:rsid w:val="00755B80"/>
    <w:rsid w:val="00756200"/>
    <w:rsid w:val="00756C60"/>
    <w:rsid w:val="007572BD"/>
    <w:rsid w:val="007577F2"/>
    <w:rsid w:val="00757E6C"/>
    <w:rsid w:val="007608EC"/>
    <w:rsid w:val="007635F3"/>
    <w:rsid w:val="00763892"/>
    <w:rsid w:val="0076495D"/>
    <w:rsid w:val="00764FB2"/>
    <w:rsid w:val="00765B6F"/>
    <w:rsid w:val="00765DFC"/>
    <w:rsid w:val="00767554"/>
    <w:rsid w:val="00767587"/>
    <w:rsid w:val="00767E1D"/>
    <w:rsid w:val="00770367"/>
    <w:rsid w:val="0077098E"/>
    <w:rsid w:val="00771111"/>
    <w:rsid w:val="007714A4"/>
    <w:rsid w:val="00771642"/>
    <w:rsid w:val="00772C70"/>
    <w:rsid w:val="00773010"/>
    <w:rsid w:val="007734E5"/>
    <w:rsid w:val="00773990"/>
    <w:rsid w:val="007747F4"/>
    <w:rsid w:val="00774A8D"/>
    <w:rsid w:val="00774CAB"/>
    <w:rsid w:val="00776078"/>
    <w:rsid w:val="007762C4"/>
    <w:rsid w:val="007764F0"/>
    <w:rsid w:val="007766FA"/>
    <w:rsid w:val="00777AED"/>
    <w:rsid w:val="0078090A"/>
    <w:rsid w:val="00780BAF"/>
    <w:rsid w:val="00780C97"/>
    <w:rsid w:val="00780E4D"/>
    <w:rsid w:val="00781AD8"/>
    <w:rsid w:val="00781C8F"/>
    <w:rsid w:val="0078254F"/>
    <w:rsid w:val="00782775"/>
    <w:rsid w:val="00782E99"/>
    <w:rsid w:val="00782EC3"/>
    <w:rsid w:val="00783B25"/>
    <w:rsid w:val="0078422B"/>
    <w:rsid w:val="0078502C"/>
    <w:rsid w:val="007855E0"/>
    <w:rsid w:val="0078617B"/>
    <w:rsid w:val="00786CA4"/>
    <w:rsid w:val="00786F03"/>
    <w:rsid w:val="007877FC"/>
    <w:rsid w:val="0079099C"/>
    <w:rsid w:val="007911CF"/>
    <w:rsid w:val="00793996"/>
    <w:rsid w:val="00793A56"/>
    <w:rsid w:val="00793EE2"/>
    <w:rsid w:val="00793F32"/>
    <w:rsid w:val="0079497F"/>
    <w:rsid w:val="00794E6A"/>
    <w:rsid w:val="007954AB"/>
    <w:rsid w:val="00795568"/>
    <w:rsid w:val="00795E19"/>
    <w:rsid w:val="00797133"/>
    <w:rsid w:val="00797830"/>
    <w:rsid w:val="007A0694"/>
    <w:rsid w:val="007A07E1"/>
    <w:rsid w:val="007A0EE4"/>
    <w:rsid w:val="007A1376"/>
    <w:rsid w:val="007A15BD"/>
    <w:rsid w:val="007A1E5B"/>
    <w:rsid w:val="007A2433"/>
    <w:rsid w:val="007A30C5"/>
    <w:rsid w:val="007A3789"/>
    <w:rsid w:val="007A386F"/>
    <w:rsid w:val="007A3955"/>
    <w:rsid w:val="007A4622"/>
    <w:rsid w:val="007A49D0"/>
    <w:rsid w:val="007A502D"/>
    <w:rsid w:val="007A5315"/>
    <w:rsid w:val="007A5B87"/>
    <w:rsid w:val="007A62DB"/>
    <w:rsid w:val="007A6B44"/>
    <w:rsid w:val="007A7BBF"/>
    <w:rsid w:val="007B0437"/>
    <w:rsid w:val="007B078C"/>
    <w:rsid w:val="007B0D2C"/>
    <w:rsid w:val="007B0EFB"/>
    <w:rsid w:val="007B0FEE"/>
    <w:rsid w:val="007B13D4"/>
    <w:rsid w:val="007B1504"/>
    <w:rsid w:val="007B1CA2"/>
    <w:rsid w:val="007B1FF5"/>
    <w:rsid w:val="007B23BB"/>
    <w:rsid w:val="007B3773"/>
    <w:rsid w:val="007B382D"/>
    <w:rsid w:val="007B3EEA"/>
    <w:rsid w:val="007B4C6F"/>
    <w:rsid w:val="007B4D04"/>
    <w:rsid w:val="007B5604"/>
    <w:rsid w:val="007B5929"/>
    <w:rsid w:val="007B5FD5"/>
    <w:rsid w:val="007B654C"/>
    <w:rsid w:val="007B723F"/>
    <w:rsid w:val="007B7FF2"/>
    <w:rsid w:val="007C0FC1"/>
    <w:rsid w:val="007C14C7"/>
    <w:rsid w:val="007C2889"/>
    <w:rsid w:val="007C43DB"/>
    <w:rsid w:val="007C592D"/>
    <w:rsid w:val="007C726F"/>
    <w:rsid w:val="007D0626"/>
    <w:rsid w:val="007D0CC2"/>
    <w:rsid w:val="007D0D74"/>
    <w:rsid w:val="007D0E85"/>
    <w:rsid w:val="007D0FA6"/>
    <w:rsid w:val="007D13C3"/>
    <w:rsid w:val="007D16CA"/>
    <w:rsid w:val="007D24A9"/>
    <w:rsid w:val="007D2B65"/>
    <w:rsid w:val="007D2BBC"/>
    <w:rsid w:val="007D3810"/>
    <w:rsid w:val="007D3E80"/>
    <w:rsid w:val="007D438F"/>
    <w:rsid w:val="007D49FA"/>
    <w:rsid w:val="007D531B"/>
    <w:rsid w:val="007D5BE5"/>
    <w:rsid w:val="007D6342"/>
    <w:rsid w:val="007D67D4"/>
    <w:rsid w:val="007D7043"/>
    <w:rsid w:val="007D72F6"/>
    <w:rsid w:val="007D7A02"/>
    <w:rsid w:val="007E036E"/>
    <w:rsid w:val="007E0B41"/>
    <w:rsid w:val="007E1335"/>
    <w:rsid w:val="007E14ED"/>
    <w:rsid w:val="007E189B"/>
    <w:rsid w:val="007E235E"/>
    <w:rsid w:val="007E2372"/>
    <w:rsid w:val="007E25F7"/>
    <w:rsid w:val="007E3DEB"/>
    <w:rsid w:val="007E4291"/>
    <w:rsid w:val="007E433C"/>
    <w:rsid w:val="007E4B5F"/>
    <w:rsid w:val="007E53F2"/>
    <w:rsid w:val="007E573B"/>
    <w:rsid w:val="007E5B6F"/>
    <w:rsid w:val="007E5D1A"/>
    <w:rsid w:val="007E6BEC"/>
    <w:rsid w:val="007E7448"/>
    <w:rsid w:val="007F02B3"/>
    <w:rsid w:val="007F0A57"/>
    <w:rsid w:val="007F1424"/>
    <w:rsid w:val="007F1E3F"/>
    <w:rsid w:val="007F22D6"/>
    <w:rsid w:val="007F264C"/>
    <w:rsid w:val="007F30A9"/>
    <w:rsid w:val="007F314E"/>
    <w:rsid w:val="007F3472"/>
    <w:rsid w:val="007F3E8D"/>
    <w:rsid w:val="007F43B0"/>
    <w:rsid w:val="007F4E7B"/>
    <w:rsid w:val="007F4F44"/>
    <w:rsid w:val="007F5210"/>
    <w:rsid w:val="007F5A4C"/>
    <w:rsid w:val="007F5D80"/>
    <w:rsid w:val="007F6886"/>
    <w:rsid w:val="00801B3B"/>
    <w:rsid w:val="00801B8F"/>
    <w:rsid w:val="00801C92"/>
    <w:rsid w:val="00802CED"/>
    <w:rsid w:val="0080408F"/>
    <w:rsid w:val="00805A9E"/>
    <w:rsid w:val="0080651A"/>
    <w:rsid w:val="00806B0A"/>
    <w:rsid w:val="00806D11"/>
    <w:rsid w:val="0080786D"/>
    <w:rsid w:val="00810053"/>
    <w:rsid w:val="00810588"/>
    <w:rsid w:val="00810739"/>
    <w:rsid w:val="00812788"/>
    <w:rsid w:val="008130EB"/>
    <w:rsid w:val="0081361E"/>
    <w:rsid w:val="008147DC"/>
    <w:rsid w:val="00815819"/>
    <w:rsid w:val="0081612F"/>
    <w:rsid w:val="0081669D"/>
    <w:rsid w:val="008209BD"/>
    <w:rsid w:val="00820DCF"/>
    <w:rsid w:val="00821437"/>
    <w:rsid w:val="008215E7"/>
    <w:rsid w:val="008217CC"/>
    <w:rsid w:val="008219D6"/>
    <w:rsid w:val="00821B81"/>
    <w:rsid w:val="008225F8"/>
    <w:rsid w:val="00822907"/>
    <w:rsid w:val="008231C5"/>
    <w:rsid w:val="008232DB"/>
    <w:rsid w:val="00824051"/>
    <w:rsid w:val="00824105"/>
    <w:rsid w:val="0082576A"/>
    <w:rsid w:val="00826A99"/>
    <w:rsid w:val="00826FD5"/>
    <w:rsid w:val="0082735C"/>
    <w:rsid w:val="00827CCF"/>
    <w:rsid w:val="0083003F"/>
    <w:rsid w:val="008302E5"/>
    <w:rsid w:val="00830550"/>
    <w:rsid w:val="008306A9"/>
    <w:rsid w:val="00830ABD"/>
    <w:rsid w:val="00832640"/>
    <w:rsid w:val="008331EB"/>
    <w:rsid w:val="008335BF"/>
    <w:rsid w:val="00834CAF"/>
    <w:rsid w:val="00834D62"/>
    <w:rsid w:val="008351C3"/>
    <w:rsid w:val="0083597A"/>
    <w:rsid w:val="00836EF6"/>
    <w:rsid w:val="00836F36"/>
    <w:rsid w:val="008371EB"/>
    <w:rsid w:val="008376B8"/>
    <w:rsid w:val="00837714"/>
    <w:rsid w:val="008401AE"/>
    <w:rsid w:val="008402E8"/>
    <w:rsid w:val="00841000"/>
    <w:rsid w:val="008413B2"/>
    <w:rsid w:val="00841AC8"/>
    <w:rsid w:val="00842692"/>
    <w:rsid w:val="008427FE"/>
    <w:rsid w:val="00842958"/>
    <w:rsid w:val="00842EF2"/>
    <w:rsid w:val="00844602"/>
    <w:rsid w:val="00844F48"/>
    <w:rsid w:val="0084598C"/>
    <w:rsid w:val="00845D53"/>
    <w:rsid w:val="00845FFD"/>
    <w:rsid w:val="00846067"/>
    <w:rsid w:val="0084640A"/>
    <w:rsid w:val="008470B4"/>
    <w:rsid w:val="00847507"/>
    <w:rsid w:val="008476EA"/>
    <w:rsid w:val="00847E71"/>
    <w:rsid w:val="00850D35"/>
    <w:rsid w:val="00851125"/>
    <w:rsid w:val="008517D1"/>
    <w:rsid w:val="00851B41"/>
    <w:rsid w:val="00851C98"/>
    <w:rsid w:val="00851DD2"/>
    <w:rsid w:val="0085230E"/>
    <w:rsid w:val="0085260E"/>
    <w:rsid w:val="008536CB"/>
    <w:rsid w:val="00854403"/>
    <w:rsid w:val="008551EC"/>
    <w:rsid w:val="00855FE3"/>
    <w:rsid w:val="008566CA"/>
    <w:rsid w:val="00856CFB"/>
    <w:rsid w:val="00857151"/>
    <w:rsid w:val="00857C58"/>
    <w:rsid w:val="008605A2"/>
    <w:rsid w:val="0086078A"/>
    <w:rsid w:val="00860CAA"/>
    <w:rsid w:val="00861110"/>
    <w:rsid w:val="008614BB"/>
    <w:rsid w:val="008617BD"/>
    <w:rsid w:val="008618E5"/>
    <w:rsid w:val="008618EF"/>
    <w:rsid w:val="00861FF3"/>
    <w:rsid w:val="008622D6"/>
    <w:rsid w:val="00862BC1"/>
    <w:rsid w:val="00863ED8"/>
    <w:rsid w:val="00863FF5"/>
    <w:rsid w:val="00864501"/>
    <w:rsid w:val="008645B0"/>
    <w:rsid w:val="00864950"/>
    <w:rsid w:val="00864D44"/>
    <w:rsid w:val="0086547E"/>
    <w:rsid w:val="00865C6A"/>
    <w:rsid w:val="00866290"/>
    <w:rsid w:val="00866561"/>
    <w:rsid w:val="00867D7B"/>
    <w:rsid w:val="008714AB"/>
    <w:rsid w:val="008724B6"/>
    <w:rsid w:val="00872FEB"/>
    <w:rsid w:val="008730AA"/>
    <w:rsid w:val="008739B6"/>
    <w:rsid w:val="00873C76"/>
    <w:rsid w:val="00874E57"/>
    <w:rsid w:val="008753A2"/>
    <w:rsid w:val="00875C3A"/>
    <w:rsid w:val="00877C28"/>
    <w:rsid w:val="00880DFB"/>
    <w:rsid w:val="0088184F"/>
    <w:rsid w:val="008818D7"/>
    <w:rsid w:val="00881BCC"/>
    <w:rsid w:val="00881E66"/>
    <w:rsid w:val="0088203A"/>
    <w:rsid w:val="00882376"/>
    <w:rsid w:val="00883064"/>
    <w:rsid w:val="008839DB"/>
    <w:rsid w:val="008840C8"/>
    <w:rsid w:val="008851A4"/>
    <w:rsid w:val="008856D7"/>
    <w:rsid w:val="008857C3"/>
    <w:rsid w:val="00885DD0"/>
    <w:rsid w:val="00886E59"/>
    <w:rsid w:val="008878F7"/>
    <w:rsid w:val="00887A49"/>
    <w:rsid w:val="00890035"/>
    <w:rsid w:val="008906B3"/>
    <w:rsid w:val="008913AC"/>
    <w:rsid w:val="00891AE9"/>
    <w:rsid w:val="00892381"/>
    <w:rsid w:val="00892807"/>
    <w:rsid w:val="00892E11"/>
    <w:rsid w:val="0089329D"/>
    <w:rsid w:val="00893ABF"/>
    <w:rsid w:val="00893D5B"/>
    <w:rsid w:val="00894461"/>
    <w:rsid w:val="0089525D"/>
    <w:rsid w:val="00896674"/>
    <w:rsid w:val="008A007C"/>
    <w:rsid w:val="008A03D0"/>
    <w:rsid w:val="008A085A"/>
    <w:rsid w:val="008A11C0"/>
    <w:rsid w:val="008A226A"/>
    <w:rsid w:val="008A32EE"/>
    <w:rsid w:val="008A3867"/>
    <w:rsid w:val="008A3AE7"/>
    <w:rsid w:val="008A3CA4"/>
    <w:rsid w:val="008A446A"/>
    <w:rsid w:val="008A4C7B"/>
    <w:rsid w:val="008A5849"/>
    <w:rsid w:val="008A5FFF"/>
    <w:rsid w:val="008A6385"/>
    <w:rsid w:val="008A7758"/>
    <w:rsid w:val="008A7CCF"/>
    <w:rsid w:val="008B02DB"/>
    <w:rsid w:val="008B0A91"/>
    <w:rsid w:val="008B0D31"/>
    <w:rsid w:val="008B0E70"/>
    <w:rsid w:val="008B113F"/>
    <w:rsid w:val="008B15AB"/>
    <w:rsid w:val="008B1FDE"/>
    <w:rsid w:val="008B244D"/>
    <w:rsid w:val="008B258B"/>
    <w:rsid w:val="008B272C"/>
    <w:rsid w:val="008B2A9E"/>
    <w:rsid w:val="008B3378"/>
    <w:rsid w:val="008B33FB"/>
    <w:rsid w:val="008B3D1A"/>
    <w:rsid w:val="008B3D8F"/>
    <w:rsid w:val="008B4762"/>
    <w:rsid w:val="008B4F40"/>
    <w:rsid w:val="008B6BE9"/>
    <w:rsid w:val="008B6C37"/>
    <w:rsid w:val="008B6D43"/>
    <w:rsid w:val="008B7449"/>
    <w:rsid w:val="008B7847"/>
    <w:rsid w:val="008C0A08"/>
    <w:rsid w:val="008C1AB5"/>
    <w:rsid w:val="008C28EF"/>
    <w:rsid w:val="008C2AF8"/>
    <w:rsid w:val="008C2C12"/>
    <w:rsid w:val="008C2E2B"/>
    <w:rsid w:val="008C383B"/>
    <w:rsid w:val="008C3995"/>
    <w:rsid w:val="008C3F00"/>
    <w:rsid w:val="008C5647"/>
    <w:rsid w:val="008C587B"/>
    <w:rsid w:val="008D017B"/>
    <w:rsid w:val="008D0589"/>
    <w:rsid w:val="008D06AF"/>
    <w:rsid w:val="008D0843"/>
    <w:rsid w:val="008D0F18"/>
    <w:rsid w:val="008D12E7"/>
    <w:rsid w:val="008D1C26"/>
    <w:rsid w:val="008D2004"/>
    <w:rsid w:val="008D2180"/>
    <w:rsid w:val="008D298A"/>
    <w:rsid w:val="008D2BE1"/>
    <w:rsid w:val="008D3711"/>
    <w:rsid w:val="008D425C"/>
    <w:rsid w:val="008D492F"/>
    <w:rsid w:val="008D51C1"/>
    <w:rsid w:val="008D5EEB"/>
    <w:rsid w:val="008D5FE4"/>
    <w:rsid w:val="008D6B13"/>
    <w:rsid w:val="008D6F49"/>
    <w:rsid w:val="008D6F65"/>
    <w:rsid w:val="008D6FD9"/>
    <w:rsid w:val="008D7051"/>
    <w:rsid w:val="008D7127"/>
    <w:rsid w:val="008D7886"/>
    <w:rsid w:val="008E09F8"/>
    <w:rsid w:val="008E0B2D"/>
    <w:rsid w:val="008E1415"/>
    <w:rsid w:val="008E147D"/>
    <w:rsid w:val="008E1659"/>
    <w:rsid w:val="008E1A49"/>
    <w:rsid w:val="008E1E81"/>
    <w:rsid w:val="008E210C"/>
    <w:rsid w:val="008E27E5"/>
    <w:rsid w:val="008E2E96"/>
    <w:rsid w:val="008E2EFC"/>
    <w:rsid w:val="008E3DF8"/>
    <w:rsid w:val="008E4263"/>
    <w:rsid w:val="008E43B1"/>
    <w:rsid w:val="008E47A6"/>
    <w:rsid w:val="008E501F"/>
    <w:rsid w:val="008E5145"/>
    <w:rsid w:val="008E5793"/>
    <w:rsid w:val="008E5919"/>
    <w:rsid w:val="008E609F"/>
    <w:rsid w:val="008E75A1"/>
    <w:rsid w:val="008E7B9B"/>
    <w:rsid w:val="008F07D3"/>
    <w:rsid w:val="008F0EB7"/>
    <w:rsid w:val="008F0F80"/>
    <w:rsid w:val="008F3051"/>
    <w:rsid w:val="008F38FB"/>
    <w:rsid w:val="008F3A1D"/>
    <w:rsid w:val="008F4116"/>
    <w:rsid w:val="008F4DE9"/>
    <w:rsid w:val="008F6D02"/>
    <w:rsid w:val="008F73AB"/>
    <w:rsid w:val="0090040C"/>
    <w:rsid w:val="00900CDE"/>
    <w:rsid w:val="0090266B"/>
    <w:rsid w:val="00902DB1"/>
    <w:rsid w:val="00903010"/>
    <w:rsid w:val="00904184"/>
    <w:rsid w:val="00904543"/>
    <w:rsid w:val="00905799"/>
    <w:rsid w:val="009058E0"/>
    <w:rsid w:val="00905A92"/>
    <w:rsid w:val="00905C0E"/>
    <w:rsid w:val="0090629D"/>
    <w:rsid w:val="00906B63"/>
    <w:rsid w:val="0090753D"/>
    <w:rsid w:val="009078A8"/>
    <w:rsid w:val="00910644"/>
    <w:rsid w:val="00911340"/>
    <w:rsid w:val="00911466"/>
    <w:rsid w:val="00911866"/>
    <w:rsid w:val="009119DE"/>
    <w:rsid w:val="00911ADD"/>
    <w:rsid w:val="00912245"/>
    <w:rsid w:val="00912AEE"/>
    <w:rsid w:val="00914607"/>
    <w:rsid w:val="00915805"/>
    <w:rsid w:val="00915BE5"/>
    <w:rsid w:val="009160F1"/>
    <w:rsid w:val="00916109"/>
    <w:rsid w:val="009161C5"/>
    <w:rsid w:val="00916AD2"/>
    <w:rsid w:val="00916D46"/>
    <w:rsid w:val="00917C8C"/>
    <w:rsid w:val="00917CE5"/>
    <w:rsid w:val="00917EEA"/>
    <w:rsid w:val="00920186"/>
    <w:rsid w:val="00921314"/>
    <w:rsid w:val="00921588"/>
    <w:rsid w:val="0092246B"/>
    <w:rsid w:val="00923354"/>
    <w:rsid w:val="00923A17"/>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6276"/>
    <w:rsid w:val="0093709D"/>
    <w:rsid w:val="00940228"/>
    <w:rsid w:val="009402EA"/>
    <w:rsid w:val="00940720"/>
    <w:rsid w:val="00940D35"/>
    <w:rsid w:val="00940D6D"/>
    <w:rsid w:val="00940F65"/>
    <w:rsid w:val="00941E48"/>
    <w:rsid w:val="009446C4"/>
    <w:rsid w:val="0094471F"/>
    <w:rsid w:val="00944994"/>
    <w:rsid w:val="009457D9"/>
    <w:rsid w:val="009472BC"/>
    <w:rsid w:val="00950133"/>
    <w:rsid w:val="00951569"/>
    <w:rsid w:val="00951DA2"/>
    <w:rsid w:val="00952306"/>
    <w:rsid w:val="00952361"/>
    <w:rsid w:val="0095256B"/>
    <w:rsid w:val="009527AA"/>
    <w:rsid w:val="009528A9"/>
    <w:rsid w:val="00952B15"/>
    <w:rsid w:val="00953659"/>
    <w:rsid w:val="00954A41"/>
    <w:rsid w:val="009552B3"/>
    <w:rsid w:val="009553A4"/>
    <w:rsid w:val="009562C5"/>
    <w:rsid w:val="0095671C"/>
    <w:rsid w:val="0095691C"/>
    <w:rsid w:val="009605EE"/>
    <w:rsid w:val="009609E9"/>
    <w:rsid w:val="00960D44"/>
    <w:rsid w:val="009619DF"/>
    <w:rsid w:val="00961C7C"/>
    <w:rsid w:val="00961EB2"/>
    <w:rsid w:val="009639A2"/>
    <w:rsid w:val="00963CB3"/>
    <w:rsid w:val="00965236"/>
    <w:rsid w:val="009653FD"/>
    <w:rsid w:val="0096566C"/>
    <w:rsid w:val="00965F2F"/>
    <w:rsid w:val="00966275"/>
    <w:rsid w:val="009662C9"/>
    <w:rsid w:val="0096657E"/>
    <w:rsid w:val="0096691F"/>
    <w:rsid w:val="00966CE9"/>
    <w:rsid w:val="0096747D"/>
    <w:rsid w:val="00970370"/>
    <w:rsid w:val="00970485"/>
    <w:rsid w:val="009707AA"/>
    <w:rsid w:val="0097123F"/>
    <w:rsid w:val="009714A9"/>
    <w:rsid w:val="00971EFB"/>
    <w:rsid w:val="00972746"/>
    <w:rsid w:val="00972BAD"/>
    <w:rsid w:val="00973294"/>
    <w:rsid w:val="009740F1"/>
    <w:rsid w:val="0097450D"/>
    <w:rsid w:val="00976C98"/>
    <w:rsid w:val="009770A8"/>
    <w:rsid w:val="00977B98"/>
    <w:rsid w:val="00977ECD"/>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2C3"/>
    <w:rsid w:val="009905D8"/>
    <w:rsid w:val="0099127E"/>
    <w:rsid w:val="00991347"/>
    <w:rsid w:val="00991D63"/>
    <w:rsid w:val="0099256B"/>
    <w:rsid w:val="0099262D"/>
    <w:rsid w:val="00993847"/>
    <w:rsid w:val="009940CA"/>
    <w:rsid w:val="00994970"/>
    <w:rsid w:val="00995E76"/>
    <w:rsid w:val="00996BB8"/>
    <w:rsid w:val="009A00BC"/>
    <w:rsid w:val="009A0208"/>
    <w:rsid w:val="009A027C"/>
    <w:rsid w:val="009A0D06"/>
    <w:rsid w:val="009A1013"/>
    <w:rsid w:val="009A1B20"/>
    <w:rsid w:val="009A2527"/>
    <w:rsid w:val="009A3563"/>
    <w:rsid w:val="009A3949"/>
    <w:rsid w:val="009A398A"/>
    <w:rsid w:val="009A4454"/>
    <w:rsid w:val="009A46AA"/>
    <w:rsid w:val="009A5798"/>
    <w:rsid w:val="009A5852"/>
    <w:rsid w:val="009A58F4"/>
    <w:rsid w:val="009A6696"/>
    <w:rsid w:val="009A6BC4"/>
    <w:rsid w:val="009A7054"/>
    <w:rsid w:val="009A7254"/>
    <w:rsid w:val="009A740B"/>
    <w:rsid w:val="009A7B0C"/>
    <w:rsid w:val="009A7F74"/>
    <w:rsid w:val="009B05E9"/>
    <w:rsid w:val="009B17F0"/>
    <w:rsid w:val="009B1A18"/>
    <w:rsid w:val="009B25AC"/>
    <w:rsid w:val="009B38AC"/>
    <w:rsid w:val="009B45B4"/>
    <w:rsid w:val="009B48A7"/>
    <w:rsid w:val="009B4F61"/>
    <w:rsid w:val="009B52A7"/>
    <w:rsid w:val="009B602A"/>
    <w:rsid w:val="009B6057"/>
    <w:rsid w:val="009B60CF"/>
    <w:rsid w:val="009B6562"/>
    <w:rsid w:val="009B6676"/>
    <w:rsid w:val="009B6D81"/>
    <w:rsid w:val="009C0028"/>
    <w:rsid w:val="009C03AA"/>
    <w:rsid w:val="009C1E6C"/>
    <w:rsid w:val="009C208F"/>
    <w:rsid w:val="009C2097"/>
    <w:rsid w:val="009C2B69"/>
    <w:rsid w:val="009C2F29"/>
    <w:rsid w:val="009C41C5"/>
    <w:rsid w:val="009C4584"/>
    <w:rsid w:val="009C4E40"/>
    <w:rsid w:val="009C531F"/>
    <w:rsid w:val="009C5A6C"/>
    <w:rsid w:val="009C60AE"/>
    <w:rsid w:val="009C671E"/>
    <w:rsid w:val="009C6A98"/>
    <w:rsid w:val="009C7EDE"/>
    <w:rsid w:val="009D07A5"/>
    <w:rsid w:val="009D156F"/>
    <w:rsid w:val="009D23FD"/>
    <w:rsid w:val="009D30D3"/>
    <w:rsid w:val="009D3AAE"/>
    <w:rsid w:val="009D3FDE"/>
    <w:rsid w:val="009D46C1"/>
    <w:rsid w:val="009D6464"/>
    <w:rsid w:val="009D6C44"/>
    <w:rsid w:val="009D6DEB"/>
    <w:rsid w:val="009D7DAA"/>
    <w:rsid w:val="009D7E77"/>
    <w:rsid w:val="009E064A"/>
    <w:rsid w:val="009E0EBD"/>
    <w:rsid w:val="009E0F9A"/>
    <w:rsid w:val="009E200C"/>
    <w:rsid w:val="009E2427"/>
    <w:rsid w:val="009E2477"/>
    <w:rsid w:val="009E2BC5"/>
    <w:rsid w:val="009E2C78"/>
    <w:rsid w:val="009E3696"/>
    <w:rsid w:val="009E4278"/>
    <w:rsid w:val="009E45FB"/>
    <w:rsid w:val="009E4E7D"/>
    <w:rsid w:val="009E550E"/>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3116"/>
    <w:rsid w:val="009F35D5"/>
    <w:rsid w:val="009F476F"/>
    <w:rsid w:val="009F5022"/>
    <w:rsid w:val="009F5E54"/>
    <w:rsid w:val="009F5EA3"/>
    <w:rsid w:val="009F6C13"/>
    <w:rsid w:val="009F6EDE"/>
    <w:rsid w:val="009F708E"/>
    <w:rsid w:val="009F788A"/>
    <w:rsid w:val="009F7B33"/>
    <w:rsid w:val="009F7BE1"/>
    <w:rsid w:val="009F7C22"/>
    <w:rsid w:val="009F7D51"/>
    <w:rsid w:val="00A0004C"/>
    <w:rsid w:val="00A00AC8"/>
    <w:rsid w:val="00A00EBF"/>
    <w:rsid w:val="00A01250"/>
    <w:rsid w:val="00A021E3"/>
    <w:rsid w:val="00A02A47"/>
    <w:rsid w:val="00A03C61"/>
    <w:rsid w:val="00A04345"/>
    <w:rsid w:val="00A04646"/>
    <w:rsid w:val="00A04671"/>
    <w:rsid w:val="00A04E1C"/>
    <w:rsid w:val="00A05882"/>
    <w:rsid w:val="00A06547"/>
    <w:rsid w:val="00A07C50"/>
    <w:rsid w:val="00A10AB9"/>
    <w:rsid w:val="00A1119E"/>
    <w:rsid w:val="00A1121C"/>
    <w:rsid w:val="00A119B2"/>
    <w:rsid w:val="00A121FF"/>
    <w:rsid w:val="00A12326"/>
    <w:rsid w:val="00A1236A"/>
    <w:rsid w:val="00A1480C"/>
    <w:rsid w:val="00A14A69"/>
    <w:rsid w:val="00A1506F"/>
    <w:rsid w:val="00A1663D"/>
    <w:rsid w:val="00A166B4"/>
    <w:rsid w:val="00A17A2C"/>
    <w:rsid w:val="00A17FEB"/>
    <w:rsid w:val="00A20F5A"/>
    <w:rsid w:val="00A21F10"/>
    <w:rsid w:val="00A21F19"/>
    <w:rsid w:val="00A234F3"/>
    <w:rsid w:val="00A2387B"/>
    <w:rsid w:val="00A23996"/>
    <w:rsid w:val="00A23F24"/>
    <w:rsid w:val="00A245DD"/>
    <w:rsid w:val="00A24E23"/>
    <w:rsid w:val="00A253C7"/>
    <w:rsid w:val="00A26437"/>
    <w:rsid w:val="00A2718C"/>
    <w:rsid w:val="00A2721B"/>
    <w:rsid w:val="00A2735E"/>
    <w:rsid w:val="00A277B6"/>
    <w:rsid w:val="00A279E5"/>
    <w:rsid w:val="00A27C97"/>
    <w:rsid w:val="00A27DCF"/>
    <w:rsid w:val="00A307C6"/>
    <w:rsid w:val="00A31577"/>
    <w:rsid w:val="00A31A87"/>
    <w:rsid w:val="00A32281"/>
    <w:rsid w:val="00A322CD"/>
    <w:rsid w:val="00A32CF9"/>
    <w:rsid w:val="00A33113"/>
    <w:rsid w:val="00A334BD"/>
    <w:rsid w:val="00A34E98"/>
    <w:rsid w:val="00A3556A"/>
    <w:rsid w:val="00A358A4"/>
    <w:rsid w:val="00A35D19"/>
    <w:rsid w:val="00A360B1"/>
    <w:rsid w:val="00A371A2"/>
    <w:rsid w:val="00A37B2F"/>
    <w:rsid w:val="00A4025E"/>
    <w:rsid w:val="00A40ED2"/>
    <w:rsid w:val="00A41047"/>
    <w:rsid w:val="00A41613"/>
    <w:rsid w:val="00A41B0D"/>
    <w:rsid w:val="00A41DCD"/>
    <w:rsid w:val="00A4225B"/>
    <w:rsid w:val="00A422A7"/>
    <w:rsid w:val="00A435C6"/>
    <w:rsid w:val="00A4498E"/>
    <w:rsid w:val="00A45372"/>
    <w:rsid w:val="00A45551"/>
    <w:rsid w:val="00A45CC2"/>
    <w:rsid w:val="00A47BB2"/>
    <w:rsid w:val="00A47E30"/>
    <w:rsid w:val="00A5023E"/>
    <w:rsid w:val="00A50700"/>
    <w:rsid w:val="00A51390"/>
    <w:rsid w:val="00A51867"/>
    <w:rsid w:val="00A5193D"/>
    <w:rsid w:val="00A51965"/>
    <w:rsid w:val="00A51A6D"/>
    <w:rsid w:val="00A5245C"/>
    <w:rsid w:val="00A539DA"/>
    <w:rsid w:val="00A53E16"/>
    <w:rsid w:val="00A55CF5"/>
    <w:rsid w:val="00A56D1E"/>
    <w:rsid w:val="00A5728C"/>
    <w:rsid w:val="00A57932"/>
    <w:rsid w:val="00A57A8C"/>
    <w:rsid w:val="00A60959"/>
    <w:rsid w:val="00A60D37"/>
    <w:rsid w:val="00A61139"/>
    <w:rsid w:val="00A61B1F"/>
    <w:rsid w:val="00A61BB5"/>
    <w:rsid w:val="00A61BED"/>
    <w:rsid w:val="00A6222E"/>
    <w:rsid w:val="00A6269F"/>
    <w:rsid w:val="00A62BAE"/>
    <w:rsid w:val="00A633B2"/>
    <w:rsid w:val="00A633EB"/>
    <w:rsid w:val="00A63A42"/>
    <w:rsid w:val="00A64C6C"/>
    <w:rsid w:val="00A64ED3"/>
    <w:rsid w:val="00A651BF"/>
    <w:rsid w:val="00A652D9"/>
    <w:rsid w:val="00A65B41"/>
    <w:rsid w:val="00A65D1B"/>
    <w:rsid w:val="00A66487"/>
    <w:rsid w:val="00A665BD"/>
    <w:rsid w:val="00A67565"/>
    <w:rsid w:val="00A677A9"/>
    <w:rsid w:val="00A70F83"/>
    <w:rsid w:val="00A72DE3"/>
    <w:rsid w:val="00A73DD6"/>
    <w:rsid w:val="00A74944"/>
    <w:rsid w:val="00A756E9"/>
    <w:rsid w:val="00A75E26"/>
    <w:rsid w:val="00A80356"/>
    <w:rsid w:val="00A80BE9"/>
    <w:rsid w:val="00A81BF9"/>
    <w:rsid w:val="00A81CA8"/>
    <w:rsid w:val="00A82034"/>
    <w:rsid w:val="00A82979"/>
    <w:rsid w:val="00A82C5B"/>
    <w:rsid w:val="00A82ECD"/>
    <w:rsid w:val="00A832EE"/>
    <w:rsid w:val="00A83CFB"/>
    <w:rsid w:val="00A844F2"/>
    <w:rsid w:val="00A84B79"/>
    <w:rsid w:val="00A85C5E"/>
    <w:rsid w:val="00A861F6"/>
    <w:rsid w:val="00A867DF"/>
    <w:rsid w:val="00A86DBD"/>
    <w:rsid w:val="00A90259"/>
    <w:rsid w:val="00A917A5"/>
    <w:rsid w:val="00A93EA5"/>
    <w:rsid w:val="00A9519C"/>
    <w:rsid w:val="00A95530"/>
    <w:rsid w:val="00A955E8"/>
    <w:rsid w:val="00A95BA9"/>
    <w:rsid w:val="00A96BEA"/>
    <w:rsid w:val="00A97484"/>
    <w:rsid w:val="00A9792F"/>
    <w:rsid w:val="00AA01DD"/>
    <w:rsid w:val="00AA0599"/>
    <w:rsid w:val="00AA06DD"/>
    <w:rsid w:val="00AA1ECB"/>
    <w:rsid w:val="00AA22E5"/>
    <w:rsid w:val="00AA26E1"/>
    <w:rsid w:val="00AA3E7D"/>
    <w:rsid w:val="00AA409B"/>
    <w:rsid w:val="00AA43FF"/>
    <w:rsid w:val="00AA4521"/>
    <w:rsid w:val="00AA46BC"/>
    <w:rsid w:val="00AA491F"/>
    <w:rsid w:val="00AA5357"/>
    <w:rsid w:val="00AA5475"/>
    <w:rsid w:val="00AA58B8"/>
    <w:rsid w:val="00AA5AF9"/>
    <w:rsid w:val="00AA5BC2"/>
    <w:rsid w:val="00AA62F3"/>
    <w:rsid w:val="00AB054C"/>
    <w:rsid w:val="00AB05BD"/>
    <w:rsid w:val="00AB0883"/>
    <w:rsid w:val="00AB0EDB"/>
    <w:rsid w:val="00AB137C"/>
    <w:rsid w:val="00AB179F"/>
    <w:rsid w:val="00AB1D25"/>
    <w:rsid w:val="00AB2B52"/>
    <w:rsid w:val="00AB34F5"/>
    <w:rsid w:val="00AB49F9"/>
    <w:rsid w:val="00AB79C3"/>
    <w:rsid w:val="00AC0260"/>
    <w:rsid w:val="00AC0562"/>
    <w:rsid w:val="00AC086B"/>
    <w:rsid w:val="00AC1299"/>
    <w:rsid w:val="00AC26DE"/>
    <w:rsid w:val="00AC2A73"/>
    <w:rsid w:val="00AC2BC0"/>
    <w:rsid w:val="00AC3011"/>
    <w:rsid w:val="00AC3719"/>
    <w:rsid w:val="00AC3CEF"/>
    <w:rsid w:val="00AC3D02"/>
    <w:rsid w:val="00AC5466"/>
    <w:rsid w:val="00AC5B07"/>
    <w:rsid w:val="00AC5B28"/>
    <w:rsid w:val="00AC62EB"/>
    <w:rsid w:val="00AC7208"/>
    <w:rsid w:val="00AC7234"/>
    <w:rsid w:val="00AC73EF"/>
    <w:rsid w:val="00AC76BC"/>
    <w:rsid w:val="00AC7CDF"/>
    <w:rsid w:val="00AD03C2"/>
    <w:rsid w:val="00AD08FF"/>
    <w:rsid w:val="00AD0DEA"/>
    <w:rsid w:val="00AD0ED7"/>
    <w:rsid w:val="00AD0EF7"/>
    <w:rsid w:val="00AD14D6"/>
    <w:rsid w:val="00AD1A83"/>
    <w:rsid w:val="00AD1E09"/>
    <w:rsid w:val="00AD441F"/>
    <w:rsid w:val="00AD4FE7"/>
    <w:rsid w:val="00AD52D3"/>
    <w:rsid w:val="00AD5390"/>
    <w:rsid w:val="00AD798A"/>
    <w:rsid w:val="00AE0559"/>
    <w:rsid w:val="00AE181A"/>
    <w:rsid w:val="00AE24B8"/>
    <w:rsid w:val="00AE2599"/>
    <w:rsid w:val="00AE269E"/>
    <w:rsid w:val="00AE26DE"/>
    <w:rsid w:val="00AE289B"/>
    <w:rsid w:val="00AE3B43"/>
    <w:rsid w:val="00AE3ECC"/>
    <w:rsid w:val="00AE48AD"/>
    <w:rsid w:val="00AE4965"/>
    <w:rsid w:val="00AE6E62"/>
    <w:rsid w:val="00AE6F36"/>
    <w:rsid w:val="00AE7693"/>
    <w:rsid w:val="00AE7A2B"/>
    <w:rsid w:val="00AF130B"/>
    <w:rsid w:val="00AF26C7"/>
    <w:rsid w:val="00AF2C5F"/>
    <w:rsid w:val="00AF3EF0"/>
    <w:rsid w:val="00AF4869"/>
    <w:rsid w:val="00AF4A78"/>
    <w:rsid w:val="00AF4E2D"/>
    <w:rsid w:val="00AF4FD8"/>
    <w:rsid w:val="00AF581C"/>
    <w:rsid w:val="00AF606D"/>
    <w:rsid w:val="00AF6C02"/>
    <w:rsid w:val="00AF7E5A"/>
    <w:rsid w:val="00B004FE"/>
    <w:rsid w:val="00B0131B"/>
    <w:rsid w:val="00B01625"/>
    <w:rsid w:val="00B01B5F"/>
    <w:rsid w:val="00B02163"/>
    <w:rsid w:val="00B02340"/>
    <w:rsid w:val="00B023E0"/>
    <w:rsid w:val="00B024FC"/>
    <w:rsid w:val="00B02DCA"/>
    <w:rsid w:val="00B03E91"/>
    <w:rsid w:val="00B04490"/>
    <w:rsid w:val="00B04636"/>
    <w:rsid w:val="00B04DE9"/>
    <w:rsid w:val="00B04F89"/>
    <w:rsid w:val="00B058F6"/>
    <w:rsid w:val="00B065DC"/>
    <w:rsid w:val="00B069ED"/>
    <w:rsid w:val="00B06F9F"/>
    <w:rsid w:val="00B073BC"/>
    <w:rsid w:val="00B1042C"/>
    <w:rsid w:val="00B105EC"/>
    <w:rsid w:val="00B1087A"/>
    <w:rsid w:val="00B10C32"/>
    <w:rsid w:val="00B10DD3"/>
    <w:rsid w:val="00B128E3"/>
    <w:rsid w:val="00B12A30"/>
    <w:rsid w:val="00B12A8D"/>
    <w:rsid w:val="00B13366"/>
    <w:rsid w:val="00B14B77"/>
    <w:rsid w:val="00B157A0"/>
    <w:rsid w:val="00B160D2"/>
    <w:rsid w:val="00B162D6"/>
    <w:rsid w:val="00B16C47"/>
    <w:rsid w:val="00B17401"/>
    <w:rsid w:val="00B2088E"/>
    <w:rsid w:val="00B20A42"/>
    <w:rsid w:val="00B20FCA"/>
    <w:rsid w:val="00B21446"/>
    <w:rsid w:val="00B217B8"/>
    <w:rsid w:val="00B22245"/>
    <w:rsid w:val="00B22BD7"/>
    <w:rsid w:val="00B22BE2"/>
    <w:rsid w:val="00B230AA"/>
    <w:rsid w:val="00B23D4A"/>
    <w:rsid w:val="00B240F1"/>
    <w:rsid w:val="00B24390"/>
    <w:rsid w:val="00B244BB"/>
    <w:rsid w:val="00B245E2"/>
    <w:rsid w:val="00B2573B"/>
    <w:rsid w:val="00B257C9"/>
    <w:rsid w:val="00B25B9F"/>
    <w:rsid w:val="00B27374"/>
    <w:rsid w:val="00B27D53"/>
    <w:rsid w:val="00B3021F"/>
    <w:rsid w:val="00B3069B"/>
    <w:rsid w:val="00B30715"/>
    <w:rsid w:val="00B30A45"/>
    <w:rsid w:val="00B312CB"/>
    <w:rsid w:val="00B32B2E"/>
    <w:rsid w:val="00B32B4C"/>
    <w:rsid w:val="00B32BF3"/>
    <w:rsid w:val="00B33156"/>
    <w:rsid w:val="00B33947"/>
    <w:rsid w:val="00B33E26"/>
    <w:rsid w:val="00B348FE"/>
    <w:rsid w:val="00B350E5"/>
    <w:rsid w:val="00B3619C"/>
    <w:rsid w:val="00B364DE"/>
    <w:rsid w:val="00B40EBE"/>
    <w:rsid w:val="00B42293"/>
    <w:rsid w:val="00B42655"/>
    <w:rsid w:val="00B44A13"/>
    <w:rsid w:val="00B44B6A"/>
    <w:rsid w:val="00B44BA6"/>
    <w:rsid w:val="00B450EF"/>
    <w:rsid w:val="00B46ECB"/>
    <w:rsid w:val="00B47A6F"/>
    <w:rsid w:val="00B47C25"/>
    <w:rsid w:val="00B47D6C"/>
    <w:rsid w:val="00B47DF3"/>
    <w:rsid w:val="00B514CF"/>
    <w:rsid w:val="00B51AFA"/>
    <w:rsid w:val="00B5202B"/>
    <w:rsid w:val="00B529CD"/>
    <w:rsid w:val="00B52A2E"/>
    <w:rsid w:val="00B53519"/>
    <w:rsid w:val="00B53B2D"/>
    <w:rsid w:val="00B55FEE"/>
    <w:rsid w:val="00B56479"/>
    <w:rsid w:val="00B564CC"/>
    <w:rsid w:val="00B57E70"/>
    <w:rsid w:val="00B57F6A"/>
    <w:rsid w:val="00B60063"/>
    <w:rsid w:val="00B605DE"/>
    <w:rsid w:val="00B60856"/>
    <w:rsid w:val="00B60891"/>
    <w:rsid w:val="00B60E56"/>
    <w:rsid w:val="00B630C1"/>
    <w:rsid w:val="00B63F44"/>
    <w:rsid w:val="00B64019"/>
    <w:rsid w:val="00B64ED4"/>
    <w:rsid w:val="00B64F5D"/>
    <w:rsid w:val="00B652C8"/>
    <w:rsid w:val="00B65BA4"/>
    <w:rsid w:val="00B67B7D"/>
    <w:rsid w:val="00B70002"/>
    <w:rsid w:val="00B7075D"/>
    <w:rsid w:val="00B70A10"/>
    <w:rsid w:val="00B70A56"/>
    <w:rsid w:val="00B716CE"/>
    <w:rsid w:val="00B71705"/>
    <w:rsid w:val="00B721D8"/>
    <w:rsid w:val="00B7244F"/>
    <w:rsid w:val="00B72B19"/>
    <w:rsid w:val="00B73791"/>
    <w:rsid w:val="00B73BDA"/>
    <w:rsid w:val="00B74795"/>
    <w:rsid w:val="00B75798"/>
    <w:rsid w:val="00B76E69"/>
    <w:rsid w:val="00B77D31"/>
    <w:rsid w:val="00B80446"/>
    <w:rsid w:val="00B80EEE"/>
    <w:rsid w:val="00B81016"/>
    <w:rsid w:val="00B81191"/>
    <w:rsid w:val="00B8178A"/>
    <w:rsid w:val="00B82A04"/>
    <w:rsid w:val="00B82B08"/>
    <w:rsid w:val="00B83056"/>
    <w:rsid w:val="00B83123"/>
    <w:rsid w:val="00B83DBB"/>
    <w:rsid w:val="00B83F23"/>
    <w:rsid w:val="00B84C9A"/>
    <w:rsid w:val="00B85026"/>
    <w:rsid w:val="00B85617"/>
    <w:rsid w:val="00B8658C"/>
    <w:rsid w:val="00B86E5B"/>
    <w:rsid w:val="00B8721E"/>
    <w:rsid w:val="00B875F4"/>
    <w:rsid w:val="00B87FC8"/>
    <w:rsid w:val="00B909A7"/>
    <w:rsid w:val="00B913A3"/>
    <w:rsid w:val="00B9146B"/>
    <w:rsid w:val="00B91BC9"/>
    <w:rsid w:val="00B91D32"/>
    <w:rsid w:val="00B923CC"/>
    <w:rsid w:val="00B9281E"/>
    <w:rsid w:val="00B92A4C"/>
    <w:rsid w:val="00B92C50"/>
    <w:rsid w:val="00B937DB"/>
    <w:rsid w:val="00B93EF7"/>
    <w:rsid w:val="00B94AA4"/>
    <w:rsid w:val="00B95342"/>
    <w:rsid w:val="00B95E2E"/>
    <w:rsid w:val="00B95FD2"/>
    <w:rsid w:val="00B960F6"/>
    <w:rsid w:val="00B96E32"/>
    <w:rsid w:val="00B97CAE"/>
    <w:rsid w:val="00BA0939"/>
    <w:rsid w:val="00BA0CAC"/>
    <w:rsid w:val="00BA0CCC"/>
    <w:rsid w:val="00BA1223"/>
    <w:rsid w:val="00BA1811"/>
    <w:rsid w:val="00BA21AD"/>
    <w:rsid w:val="00BA23A3"/>
    <w:rsid w:val="00BA23D8"/>
    <w:rsid w:val="00BA28D6"/>
    <w:rsid w:val="00BA328F"/>
    <w:rsid w:val="00BA3E3A"/>
    <w:rsid w:val="00BA492C"/>
    <w:rsid w:val="00BA5933"/>
    <w:rsid w:val="00BA5AB2"/>
    <w:rsid w:val="00BA62FE"/>
    <w:rsid w:val="00BA64B9"/>
    <w:rsid w:val="00BA683E"/>
    <w:rsid w:val="00BA6935"/>
    <w:rsid w:val="00BA7317"/>
    <w:rsid w:val="00BB0AD0"/>
    <w:rsid w:val="00BB2545"/>
    <w:rsid w:val="00BB31B2"/>
    <w:rsid w:val="00BB34BE"/>
    <w:rsid w:val="00BB3598"/>
    <w:rsid w:val="00BB3A77"/>
    <w:rsid w:val="00BB3FEA"/>
    <w:rsid w:val="00BB41C2"/>
    <w:rsid w:val="00BB42BF"/>
    <w:rsid w:val="00BB4AD4"/>
    <w:rsid w:val="00BB4C01"/>
    <w:rsid w:val="00BB4D45"/>
    <w:rsid w:val="00BB4D46"/>
    <w:rsid w:val="00BB4E78"/>
    <w:rsid w:val="00BB53F7"/>
    <w:rsid w:val="00BB5465"/>
    <w:rsid w:val="00BB555A"/>
    <w:rsid w:val="00BB57F9"/>
    <w:rsid w:val="00BB683D"/>
    <w:rsid w:val="00BB72E5"/>
    <w:rsid w:val="00BB750B"/>
    <w:rsid w:val="00BC09CD"/>
    <w:rsid w:val="00BC1B45"/>
    <w:rsid w:val="00BC21E1"/>
    <w:rsid w:val="00BC245B"/>
    <w:rsid w:val="00BC3435"/>
    <w:rsid w:val="00BC3854"/>
    <w:rsid w:val="00BC45B7"/>
    <w:rsid w:val="00BC5450"/>
    <w:rsid w:val="00BC593F"/>
    <w:rsid w:val="00BC6105"/>
    <w:rsid w:val="00BC70A0"/>
    <w:rsid w:val="00BC7195"/>
    <w:rsid w:val="00BD0821"/>
    <w:rsid w:val="00BD0C2C"/>
    <w:rsid w:val="00BD0EA2"/>
    <w:rsid w:val="00BD180B"/>
    <w:rsid w:val="00BD1FC5"/>
    <w:rsid w:val="00BD24B8"/>
    <w:rsid w:val="00BD33D9"/>
    <w:rsid w:val="00BD3B06"/>
    <w:rsid w:val="00BD4243"/>
    <w:rsid w:val="00BD4657"/>
    <w:rsid w:val="00BD4E46"/>
    <w:rsid w:val="00BD5605"/>
    <w:rsid w:val="00BD6654"/>
    <w:rsid w:val="00BD6CF0"/>
    <w:rsid w:val="00BE2455"/>
    <w:rsid w:val="00BE3D79"/>
    <w:rsid w:val="00BE4003"/>
    <w:rsid w:val="00BE4A86"/>
    <w:rsid w:val="00BE4C2A"/>
    <w:rsid w:val="00BE4D4E"/>
    <w:rsid w:val="00BE53B8"/>
    <w:rsid w:val="00BE5C69"/>
    <w:rsid w:val="00BE641C"/>
    <w:rsid w:val="00BE6970"/>
    <w:rsid w:val="00BE6D4B"/>
    <w:rsid w:val="00BE6EF8"/>
    <w:rsid w:val="00BE775B"/>
    <w:rsid w:val="00BE7837"/>
    <w:rsid w:val="00BF005D"/>
    <w:rsid w:val="00BF0446"/>
    <w:rsid w:val="00BF0C01"/>
    <w:rsid w:val="00BF2099"/>
    <w:rsid w:val="00BF4009"/>
    <w:rsid w:val="00BF42FA"/>
    <w:rsid w:val="00BF4660"/>
    <w:rsid w:val="00BF4FB0"/>
    <w:rsid w:val="00BF58E9"/>
    <w:rsid w:val="00BF616A"/>
    <w:rsid w:val="00BF6515"/>
    <w:rsid w:val="00BF7CA1"/>
    <w:rsid w:val="00C00497"/>
    <w:rsid w:val="00C007F2"/>
    <w:rsid w:val="00C01574"/>
    <w:rsid w:val="00C01629"/>
    <w:rsid w:val="00C029FC"/>
    <w:rsid w:val="00C02C2A"/>
    <w:rsid w:val="00C0365B"/>
    <w:rsid w:val="00C03BF4"/>
    <w:rsid w:val="00C04261"/>
    <w:rsid w:val="00C04540"/>
    <w:rsid w:val="00C05030"/>
    <w:rsid w:val="00C055D2"/>
    <w:rsid w:val="00C05850"/>
    <w:rsid w:val="00C05977"/>
    <w:rsid w:val="00C05F92"/>
    <w:rsid w:val="00C060A8"/>
    <w:rsid w:val="00C07654"/>
    <w:rsid w:val="00C07AD4"/>
    <w:rsid w:val="00C07FD0"/>
    <w:rsid w:val="00C1055D"/>
    <w:rsid w:val="00C10720"/>
    <w:rsid w:val="00C10C57"/>
    <w:rsid w:val="00C112C1"/>
    <w:rsid w:val="00C1134C"/>
    <w:rsid w:val="00C113DF"/>
    <w:rsid w:val="00C11D8E"/>
    <w:rsid w:val="00C11E80"/>
    <w:rsid w:val="00C12E41"/>
    <w:rsid w:val="00C13141"/>
    <w:rsid w:val="00C133A6"/>
    <w:rsid w:val="00C135EA"/>
    <w:rsid w:val="00C13970"/>
    <w:rsid w:val="00C14703"/>
    <w:rsid w:val="00C154A8"/>
    <w:rsid w:val="00C17180"/>
    <w:rsid w:val="00C20311"/>
    <w:rsid w:val="00C205F9"/>
    <w:rsid w:val="00C20653"/>
    <w:rsid w:val="00C20CAB"/>
    <w:rsid w:val="00C21444"/>
    <w:rsid w:val="00C2292E"/>
    <w:rsid w:val="00C22C13"/>
    <w:rsid w:val="00C234DF"/>
    <w:rsid w:val="00C2508A"/>
    <w:rsid w:val="00C2509D"/>
    <w:rsid w:val="00C2535D"/>
    <w:rsid w:val="00C254C9"/>
    <w:rsid w:val="00C264C4"/>
    <w:rsid w:val="00C26649"/>
    <w:rsid w:val="00C266E3"/>
    <w:rsid w:val="00C26D2C"/>
    <w:rsid w:val="00C26ECA"/>
    <w:rsid w:val="00C275FC"/>
    <w:rsid w:val="00C31A9A"/>
    <w:rsid w:val="00C31CDF"/>
    <w:rsid w:val="00C31DCF"/>
    <w:rsid w:val="00C32202"/>
    <w:rsid w:val="00C32242"/>
    <w:rsid w:val="00C3266C"/>
    <w:rsid w:val="00C32D3A"/>
    <w:rsid w:val="00C34F0C"/>
    <w:rsid w:val="00C362AD"/>
    <w:rsid w:val="00C364AA"/>
    <w:rsid w:val="00C3791A"/>
    <w:rsid w:val="00C37E2B"/>
    <w:rsid w:val="00C40FD7"/>
    <w:rsid w:val="00C4242D"/>
    <w:rsid w:val="00C425C7"/>
    <w:rsid w:val="00C4270D"/>
    <w:rsid w:val="00C42A5B"/>
    <w:rsid w:val="00C43A2B"/>
    <w:rsid w:val="00C442E0"/>
    <w:rsid w:val="00C45DB7"/>
    <w:rsid w:val="00C4614E"/>
    <w:rsid w:val="00C46A7B"/>
    <w:rsid w:val="00C46F7C"/>
    <w:rsid w:val="00C4749A"/>
    <w:rsid w:val="00C47522"/>
    <w:rsid w:val="00C47E2A"/>
    <w:rsid w:val="00C50B4B"/>
    <w:rsid w:val="00C50CBD"/>
    <w:rsid w:val="00C51A0B"/>
    <w:rsid w:val="00C51EDE"/>
    <w:rsid w:val="00C52C8C"/>
    <w:rsid w:val="00C52F5B"/>
    <w:rsid w:val="00C531CC"/>
    <w:rsid w:val="00C5378B"/>
    <w:rsid w:val="00C5402A"/>
    <w:rsid w:val="00C54141"/>
    <w:rsid w:val="00C54570"/>
    <w:rsid w:val="00C547E4"/>
    <w:rsid w:val="00C54ED7"/>
    <w:rsid w:val="00C568EB"/>
    <w:rsid w:val="00C56D1D"/>
    <w:rsid w:val="00C57423"/>
    <w:rsid w:val="00C60611"/>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37C"/>
    <w:rsid w:val="00C71408"/>
    <w:rsid w:val="00C7143A"/>
    <w:rsid w:val="00C71956"/>
    <w:rsid w:val="00C724A3"/>
    <w:rsid w:val="00C73EE2"/>
    <w:rsid w:val="00C74AC0"/>
    <w:rsid w:val="00C74B2A"/>
    <w:rsid w:val="00C74C57"/>
    <w:rsid w:val="00C74D8B"/>
    <w:rsid w:val="00C74E69"/>
    <w:rsid w:val="00C75692"/>
    <w:rsid w:val="00C7616A"/>
    <w:rsid w:val="00C76D98"/>
    <w:rsid w:val="00C770AF"/>
    <w:rsid w:val="00C7724B"/>
    <w:rsid w:val="00C80028"/>
    <w:rsid w:val="00C800C6"/>
    <w:rsid w:val="00C80343"/>
    <w:rsid w:val="00C80D1A"/>
    <w:rsid w:val="00C80D44"/>
    <w:rsid w:val="00C81B98"/>
    <w:rsid w:val="00C82626"/>
    <w:rsid w:val="00C827E6"/>
    <w:rsid w:val="00C82BF5"/>
    <w:rsid w:val="00C82F31"/>
    <w:rsid w:val="00C834C2"/>
    <w:rsid w:val="00C83BB0"/>
    <w:rsid w:val="00C83C10"/>
    <w:rsid w:val="00C83DFE"/>
    <w:rsid w:val="00C8446B"/>
    <w:rsid w:val="00C84B7D"/>
    <w:rsid w:val="00C8541F"/>
    <w:rsid w:val="00C85515"/>
    <w:rsid w:val="00C860DE"/>
    <w:rsid w:val="00C86B77"/>
    <w:rsid w:val="00C86DDF"/>
    <w:rsid w:val="00C86E2D"/>
    <w:rsid w:val="00C870DC"/>
    <w:rsid w:val="00C87923"/>
    <w:rsid w:val="00C87B87"/>
    <w:rsid w:val="00C87BB3"/>
    <w:rsid w:val="00C90504"/>
    <w:rsid w:val="00C90FFD"/>
    <w:rsid w:val="00C9130E"/>
    <w:rsid w:val="00C91CC9"/>
    <w:rsid w:val="00C92116"/>
    <w:rsid w:val="00C92826"/>
    <w:rsid w:val="00C92D9D"/>
    <w:rsid w:val="00C92F8D"/>
    <w:rsid w:val="00C93066"/>
    <w:rsid w:val="00C936F4"/>
    <w:rsid w:val="00C9476B"/>
    <w:rsid w:val="00C947AD"/>
    <w:rsid w:val="00C94D9B"/>
    <w:rsid w:val="00C9553F"/>
    <w:rsid w:val="00C957E7"/>
    <w:rsid w:val="00C95B85"/>
    <w:rsid w:val="00C95DB9"/>
    <w:rsid w:val="00C95F9B"/>
    <w:rsid w:val="00C965DF"/>
    <w:rsid w:val="00C967A8"/>
    <w:rsid w:val="00C970CA"/>
    <w:rsid w:val="00C971C2"/>
    <w:rsid w:val="00C97BA1"/>
    <w:rsid w:val="00CA0D11"/>
    <w:rsid w:val="00CA2586"/>
    <w:rsid w:val="00CA2F9F"/>
    <w:rsid w:val="00CA32DF"/>
    <w:rsid w:val="00CA3E6F"/>
    <w:rsid w:val="00CA4AD9"/>
    <w:rsid w:val="00CA5522"/>
    <w:rsid w:val="00CA5568"/>
    <w:rsid w:val="00CA5AD2"/>
    <w:rsid w:val="00CA5E5E"/>
    <w:rsid w:val="00CA5F8D"/>
    <w:rsid w:val="00CA6B66"/>
    <w:rsid w:val="00CA6F69"/>
    <w:rsid w:val="00CA6F92"/>
    <w:rsid w:val="00CB0317"/>
    <w:rsid w:val="00CB05F5"/>
    <w:rsid w:val="00CB4170"/>
    <w:rsid w:val="00CB441E"/>
    <w:rsid w:val="00CB5A15"/>
    <w:rsid w:val="00CB5E64"/>
    <w:rsid w:val="00CB6269"/>
    <w:rsid w:val="00CB6EB3"/>
    <w:rsid w:val="00CC01CA"/>
    <w:rsid w:val="00CC02C7"/>
    <w:rsid w:val="00CC0DE4"/>
    <w:rsid w:val="00CC1043"/>
    <w:rsid w:val="00CC150F"/>
    <w:rsid w:val="00CC1A68"/>
    <w:rsid w:val="00CC1EBB"/>
    <w:rsid w:val="00CC23D5"/>
    <w:rsid w:val="00CC3E11"/>
    <w:rsid w:val="00CC5C3E"/>
    <w:rsid w:val="00CC6084"/>
    <w:rsid w:val="00CC734B"/>
    <w:rsid w:val="00CC7F72"/>
    <w:rsid w:val="00CD0141"/>
    <w:rsid w:val="00CD029D"/>
    <w:rsid w:val="00CD0D67"/>
    <w:rsid w:val="00CD1805"/>
    <w:rsid w:val="00CD20A0"/>
    <w:rsid w:val="00CD22ED"/>
    <w:rsid w:val="00CD24C7"/>
    <w:rsid w:val="00CD2CD2"/>
    <w:rsid w:val="00CD3A85"/>
    <w:rsid w:val="00CD3BDB"/>
    <w:rsid w:val="00CD4753"/>
    <w:rsid w:val="00CD4AC0"/>
    <w:rsid w:val="00CD5BA0"/>
    <w:rsid w:val="00CD5D16"/>
    <w:rsid w:val="00CD5E76"/>
    <w:rsid w:val="00CD63B5"/>
    <w:rsid w:val="00CD64BB"/>
    <w:rsid w:val="00CD770D"/>
    <w:rsid w:val="00CD7A9E"/>
    <w:rsid w:val="00CE0284"/>
    <w:rsid w:val="00CE1ABB"/>
    <w:rsid w:val="00CE22DD"/>
    <w:rsid w:val="00CE481C"/>
    <w:rsid w:val="00CE5FB4"/>
    <w:rsid w:val="00CE65C3"/>
    <w:rsid w:val="00CE69A9"/>
    <w:rsid w:val="00CE6D4A"/>
    <w:rsid w:val="00CE786A"/>
    <w:rsid w:val="00CE7C9C"/>
    <w:rsid w:val="00CE7F3E"/>
    <w:rsid w:val="00CF00D8"/>
    <w:rsid w:val="00CF111D"/>
    <w:rsid w:val="00CF1E94"/>
    <w:rsid w:val="00CF2B7A"/>
    <w:rsid w:val="00CF3253"/>
    <w:rsid w:val="00CF3506"/>
    <w:rsid w:val="00CF351A"/>
    <w:rsid w:val="00CF3B3C"/>
    <w:rsid w:val="00CF45BC"/>
    <w:rsid w:val="00CF53D7"/>
    <w:rsid w:val="00CF581E"/>
    <w:rsid w:val="00CF5ACA"/>
    <w:rsid w:val="00CF5E90"/>
    <w:rsid w:val="00CF6163"/>
    <w:rsid w:val="00CF7040"/>
    <w:rsid w:val="00CF7527"/>
    <w:rsid w:val="00CF77BD"/>
    <w:rsid w:val="00CF7C34"/>
    <w:rsid w:val="00D01188"/>
    <w:rsid w:val="00D01214"/>
    <w:rsid w:val="00D0132C"/>
    <w:rsid w:val="00D0152B"/>
    <w:rsid w:val="00D01642"/>
    <w:rsid w:val="00D01650"/>
    <w:rsid w:val="00D016E8"/>
    <w:rsid w:val="00D01738"/>
    <w:rsid w:val="00D01744"/>
    <w:rsid w:val="00D01E2A"/>
    <w:rsid w:val="00D021FD"/>
    <w:rsid w:val="00D02612"/>
    <w:rsid w:val="00D029D3"/>
    <w:rsid w:val="00D030BA"/>
    <w:rsid w:val="00D03B06"/>
    <w:rsid w:val="00D03B3C"/>
    <w:rsid w:val="00D04B72"/>
    <w:rsid w:val="00D0548B"/>
    <w:rsid w:val="00D06863"/>
    <w:rsid w:val="00D07DE9"/>
    <w:rsid w:val="00D112C4"/>
    <w:rsid w:val="00D118DC"/>
    <w:rsid w:val="00D125BE"/>
    <w:rsid w:val="00D12EC9"/>
    <w:rsid w:val="00D1302E"/>
    <w:rsid w:val="00D14478"/>
    <w:rsid w:val="00D14EEB"/>
    <w:rsid w:val="00D15165"/>
    <w:rsid w:val="00D15630"/>
    <w:rsid w:val="00D15889"/>
    <w:rsid w:val="00D15E0F"/>
    <w:rsid w:val="00D15FF4"/>
    <w:rsid w:val="00D1615C"/>
    <w:rsid w:val="00D16E39"/>
    <w:rsid w:val="00D17967"/>
    <w:rsid w:val="00D205CC"/>
    <w:rsid w:val="00D20DC1"/>
    <w:rsid w:val="00D2168F"/>
    <w:rsid w:val="00D21B27"/>
    <w:rsid w:val="00D21D2E"/>
    <w:rsid w:val="00D243AD"/>
    <w:rsid w:val="00D25975"/>
    <w:rsid w:val="00D2633B"/>
    <w:rsid w:val="00D263A2"/>
    <w:rsid w:val="00D268AD"/>
    <w:rsid w:val="00D27AA8"/>
    <w:rsid w:val="00D27DE7"/>
    <w:rsid w:val="00D30379"/>
    <w:rsid w:val="00D31CA4"/>
    <w:rsid w:val="00D31F24"/>
    <w:rsid w:val="00D32565"/>
    <w:rsid w:val="00D32B38"/>
    <w:rsid w:val="00D33104"/>
    <w:rsid w:val="00D331D4"/>
    <w:rsid w:val="00D34077"/>
    <w:rsid w:val="00D34D04"/>
    <w:rsid w:val="00D34D38"/>
    <w:rsid w:val="00D34F3C"/>
    <w:rsid w:val="00D357E1"/>
    <w:rsid w:val="00D36F6F"/>
    <w:rsid w:val="00D37087"/>
    <w:rsid w:val="00D4088E"/>
    <w:rsid w:val="00D4168B"/>
    <w:rsid w:val="00D4199D"/>
    <w:rsid w:val="00D41EC6"/>
    <w:rsid w:val="00D41ECF"/>
    <w:rsid w:val="00D429C3"/>
    <w:rsid w:val="00D42CA6"/>
    <w:rsid w:val="00D42DFC"/>
    <w:rsid w:val="00D440CA"/>
    <w:rsid w:val="00D50545"/>
    <w:rsid w:val="00D505B4"/>
    <w:rsid w:val="00D50F54"/>
    <w:rsid w:val="00D51A78"/>
    <w:rsid w:val="00D51B55"/>
    <w:rsid w:val="00D521AD"/>
    <w:rsid w:val="00D522AE"/>
    <w:rsid w:val="00D5249B"/>
    <w:rsid w:val="00D526F3"/>
    <w:rsid w:val="00D52A06"/>
    <w:rsid w:val="00D56143"/>
    <w:rsid w:val="00D56D03"/>
    <w:rsid w:val="00D56F87"/>
    <w:rsid w:val="00D57920"/>
    <w:rsid w:val="00D57C60"/>
    <w:rsid w:val="00D57E4B"/>
    <w:rsid w:val="00D601F0"/>
    <w:rsid w:val="00D6116B"/>
    <w:rsid w:val="00D61E55"/>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03D7"/>
    <w:rsid w:val="00D71945"/>
    <w:rsid w:val="00D72498"/>
    <w:rsid w:val="00D72FC5"/>
    <w:rsid w:val="00D7303E"/>
    <w:rsid w:val="00D73D68"/>
    <w:rsid w:val="00D7403C"/>
    <w:rsid w:val="00D74DC5"/>
    <w:rsid w:val="00D75114"/>
    <w:rsid w:val="00D75874"/>
    <w:rsid w:val="00D75A49"/>
    <w:rsid w:val="00D75B42"/>
    <w:rsid w:val="00D7660B"/>
    <w:rsid w:val="00D76961"/>
    <w:rsid w:val="00D76B4F"/>
    <w:rsid w:val="00D770B8"/>
    <w:rsid w:val="00D7714E"/>
    <w:rsid w:val="00D77C63"/>
    <w:rsid w:val="00D8012D"/>
    <w:rsid w:val="00D804E5"/>
    <w:rsid w:val="00D80621"/>
    <w:rsid w:val="00D80A7B"/>
    <w:rsid w:val="00D819C0"/>
    <w:rsid w:val="00D81C7C"/>
    <w:rsid w:val="00D81FFC"/>
    <w:rsid w:val="00D82B4E"/>
    <w:rsid w:val="00D840AB"/>
    <w:rsid w:val="00D842CE"/>
    <w:rsid w:val="00D845B4"/>
    <w:rsid w:val="00D8586F"/>
    <w:rsid w:val="00D85E83"/>
    <w:rsid w:val="00D86CE6"/>
    <w:rsid w:val="00D90820"/>
    <w:rsid w:val="00D92F8D"/>
    <w:rsid w:val="00D93866"/>
    <w:rsid w:val="00D94EBE"/>
    <w:rsid w:val="00D952E7"/>
    <w:rsid w:val="00D9537D"/>
    <w:rsid w:val="00D968A7"/>
    <w:rsid w:val="00D972A2"/>
    <w:rsid w:val="00DA0772"/>
    <w:rsid w:val="00DA0A8B"/>
    <w:rsid w:val="00DA1184"/>
    <w:rsid w:val="00DA33D1"/>
    <w:rsid w:val="00DA3E95"/>
    <w:rsid w:val="00DA4865"/>
    <w:rsid w:val="00DA4F0E"/>
    <w:rsid w:val="00DA5878"/>
    <w:rsid w:val="00DA5D9B"/>
    <w:rsid w:val="00DA6295"/>
    <w:rsid w:val="00DA66BF"/>
    <w:rsid w:val="00DA691F"/>
    <w:rsid w:val="00DA75D5"/>
    <w:rsid w:val="00DA7899"/>
    <w:rsid w:val="00DA7AE2"/>
    <w:rsid w:val="00DA7BF1"/>
    <w:rsid w:val="00DA7C51"/>
    <w:rsid w:val="00DB0114"/>
    <w:rsid w:val="00DB070A"/>
    <w:rsid w:val="00DB1B6A"/>
    <w:rsid w:val="00DB1C62"/>
    <w:rsid w:val="00DB20A3"/>
    <w:rsid w:val="00DB228C"/>
    <w:rsid w:val="00DB2644"/>
    <w:rsid w:val="00DB36D5"/>
    <w:rsid w:val="00DB3915"/>
    <w:rsid w:val="00DB3982"/>
    <w:rsid w:val="00DB4AB6"/>
    <w:rsid w:val="00DB555C"/>
    <w:rsid w:val="00DB6A19"/>
    <w:rsid w:val="00DB7D9A"/>
    <w:rsid w:val="00DC0333"/>
    <w:rsid w:val="00DC0A54"/>
    <w:rsid w:val="00DC10CC"/>
    <w:rsid w:val="00DC25EB"/>
    <w:rsid w:val="00DC37DB"/>
    <w:rsid w:val="00DC3EF7"/>
    <w:rsid w:val="00DC4188"/>
    <w:rsid w:val="00DC4459"/>
    <w:rsid w:val="00DC5040"/>
    <w:rsid w:val="00DC53DB"/>
    <w:rsid w:val="00DC56D5"/>
    <w:rsid w:val="00DC6195"/>
    <w:rsid w:val="00DC7751"/>
    <w:rsid w:val="00DC776D"/>
    <w:rsid w:val="00DC7BD6"/>
    <w:rsid w:val="00DC7E11"/>
    <w:rsid w:val="00DD0732"/>
    <w:rsid w:val="00DD08EB"/>
    <w:rsid w:val="00DD0E97"/>
    <w:rsid w:val="00DD1779"/>
    <w:rsid w:val="00DD18C6"/>
    <w:rsid w:val="00DD19EF"/>
    <w:rsid w:val="00DD1B96"/>
    <w:rsid w:val="00DD1E39"/>
    <w:rsid w:val="00DD25E8"/>
    <w:rsid w:val="00DD25F2"/>
    <w:rsid w:val="00DD2837"/>
    <w:rsid w:val="00DD41DA"/>
    <w:rsid w:val="00DD4286"/>
    <w:rsid w:val="00DD464D"/>
    <w:rsid w:val="00DD4C49"/>
    <w:rsid w:val="00DD4ED8"/>
    <w:rsid w:val="00DD5C99"/>
    <w:rsid w:val="00DD5F3A"/>
    <w:rsid w:val="00DD639E"/>
    <w:rsid w:val="00DD67F3"/>
    <w:rsid w:val="00DD6AE0"/>
    <w:rsid w:val="00DD73BC"/>
    <w:rsid w:val="00DD75D7"/>
    <w:rsid w:val="00DE0AF8"/>
    <w:rsid w:val="00DE1529"/>
    <w:rsid w:val="00DE2BE4"/>
    <w:rsid w:val="00DE33C8"/>
    <w:rsid w:val="00DE3497"/>
    <w:rsid w:val="00DE352B"/>
    <w:rsid w:val="00DE3CDB"/>
    <w:rsid w:val="00DE452C"/>
    <w:rsid w:val="00DE6EDD"/>
    <w:rsid w:val="00DE7A2E"/>
    <w:rsid w:val="00DF0496"/>
    <w:rsid w:val="00DF0C91"/>
    <w:rsid w:val="00DF1345"/>
    <w:rsid w:val="00DF15E9"/>
    <w:rsid w:val="00DF2303"/>
    <w:rsid w:val="00DF263F"/>
    <w:rsid w:val="00DF2D81"/>
    <w:rsid w:val="00DF31F8"/>
    <w:rsid w:val="00DF3924"/>
    <w:rsid w:val="00DF3AE8"/>
    <w:rsid w:val="00DF51CC"/>
    <w:rsid w:val="00DF5B0D"/>
    <w:rsid w:val="00DF63E5"/>
    <w:rsid w:val="00DF6747"/>
    <w:rsid w:val="00DF6CB0"/>
    <w:rsid w:val="00DF77F8"/>
    <w:rsid w:val="00E0054B"/>
    <w:rsid w:val="00E00F3E"/>
    <w:rsid w:val="00E0133E"/>
    <w:rsid w:val="00E01B86"/>
    <w:rsid w:val="00E02092"/>
    <w:rsid w:val="00E02524"/>
    <w:rsid w:val="00E0258F"/>
    <w:rsid w:val="00E02FF1"/>
    <w:rsid w:val="00E033B9"/>
    <w:rsid w:val="00E042BC"/>
    <w:rsid w:val="00E05F01"/>
    <w:rsid w:val="00E061EA"/>
    <w:rsid w:val="00E0671F"/>
    <w:rsid w:val="00E06DD0"/>
    <w:rsid w:val="00E06EAD"/>
    <w:rsid w:val="00E070E2"/>
    <w:rsid w:val="00E076B2"/>
    <w:rsid w:val="00E1006A"/>
    <w:rsid w:val="00E10720"/>
    <w:rsid w:val="00E10ECF"/>
    <w:rsid w:val="00E11012"/>
    <w:rsid w:val="00E117F3"/>
    <w:rsid w:val="00E12630"/>
    <w:rsid w:val="00E1296D"/>
    <w:rsid w:val="00E12E7B"/>
    <w:rsid w:val="00E13831"/>
    <w:rsid w:val="00E14B47"/>
    <w:rsid w:val="00E14C9C"/>
    <w:rsid w:val="00E16F7C"/>
    <w:rsid w:val="00E17AE9"/>
    <w:rsid w:val="00E20331"/>
    <w:rsid w:val="00E20CAB"/>
    <w:rsid w:val="00E20DF5"/>
    <w:rsid w:val="00E20E78"/>
    <w:rsid w:val="00E2120A"/>
    <w:rsid w:val="00E21A8D"/>
    <w:rsid w:val="00E220F5"/>
    <w:rsid w:val="00E229BD"/>
    <w:rsid w:val="00E24042"/>
    <w:rsid w:val="00E24277"/>
    <w:rsid w:val="00E2464B"/>
    <w:rsid w:val="00E253C2"/>
    <w:rsid w:val="00E26593"/>
    <w:rsid w:val="00E2679C"/>
    <w:rsid w:val="00E26F11"/>
    <w:rsid w:val="00E27449"/>
    <w:rsid w:val="00E2773F"/>
    <w:rsid w:val="00E279EC"/>
    <w:rsid w:val="00E3154F"/>
    <w:rsid w:val="00E32204"/>
    <w:rsid w:val="00E339D8"/>
    <w:rsid w:val="00E34FA4"/>
    <w:rsid w:val="00E35711"/>
    <w:rsid w:val="00E3591F"/>
    <w:rsid w:val="00E36028"/>
    <w:rsid w:val="00E36973"/>
    <w:rsid w:val="00E3702C"/>
    <w:rsid w:val="00E37BFA"/>
    <w:rsid w:val="00E402CB"/>
    <w:rsid w:val="00E40C3C"/>
    <w:rsid w:val="00E41645"/>
    <w:rsid w:val="00E42673"/>
    <w:rsid w:val="00E43C19"/>
    <w:rsid w:val="00E43F51"/>
    <w:rsid w:val="00E44F7B"/>
    <w:rsid w:val="00E461CE"/>
    <w:rsid w:val="00E46D97"/>
    <w:rsid w:val="00E47719"/>
    <w:rsid w:val="00E47E2C"/>
    <w:rsid w:val="00E47FA7"/>
    <w:rsid w:val="00E511F3"/>
    <w:rsid w:val="00E5198C"/>
    <w:rsid w:val="00E51CCF"/>
    <w:rsid w:val="00E53595"/>
    <w:rsid w:val="00E53EE5"/>
    <w:rsid w:val="00E543CC"/>
    <w:rsid w:val="00E575CB"/>
    <w:rsid w:val="00E57985"/>
    <w:rsid w:val="00E60228"/>
    <w:rsid w:val="00E6141E"/>
    <w:rsid w:val="00E61E60"/>
    <w:rsid w:val="00E61F0B"/>
    <w:rsid w:val="00E62992"/>
    <w:rsid w:val="00E62F4F"/>
    <w:rsid w:val="00E63716"/>
    <w:rsid w:val="00E668DF"/>
    <w:rsid w:val="00E70431"/>
    <w:rsid w:val="00E7067C"/>
    <w:rsid w:val="00E7128B"/>
    <w:rsid w:val="00E71847"/>
    <w:rsid w:val="00E72329"/>
    <w:rsid w:val="00E72DCB"/>
    <w:rsid w:val="00E73128"/>
    <w:rsid w:val="00E73A41"/>
    <w:rsid w:val="00E7429F"/>
    <w:rsid w:val="00E75919"/>
    <w:rsid w:val="00E75C8F"/>
    <w:rsid w:val="00E80745"/>
    <w:rsid w:val="00E811C3"/>
    <w:rsid w:val="00E81BF1"/>
    <w:rsid w:val="00E82018"/>
    <w:rsid w:val="00E8220F"/>
    <w:rsid w:val="00E82335"/>
    <w:rsid w:val="00E825B3"/>
    <w:rsid w:val="00E82C93"/>
    <w:rsid w:val="00E835F2"/>
    <w:rsid w:val="00E83E33"/>
    <w:rsid w:val="00E84D3D"/>
    <w:rsid w:val="00E86AB2"/>
    <w:rsid w:val="00E86BE2"/>
    <w:rsid w:val="00E870D2"/>
    <w:rsid w:val="00E87B61"/>
    <w:rsid w:val="00E87CBE"/>
    <w:rsid w:val="00E90476"/>
    <w:rsid w:val="00E90DAD"/>
    <w:rsid w:val="00E91308"/>
    <w:rsid w:val="00E92A42"/>
    <w:rsid w:val="00E92BF6"/>
    <w:rsid w:val="00E93B37"/>
    <w:rsid w:val="00E94A01"/>
    <w:rsid w:val="00E94BE8"/>
    <w:rsid w:val="00E94EF4"/>
    <w:rsid w:val="00E95378"/>
    <w:rsid w:val="00E95845"/>
    <w:rsid w:val="00E96D9C"/>
    <w:rsid w:val="00E97EDA"/>
    <w:rsid w:val="00EA04C4"/>
    <w:rsid w:val="00EA266E"/>
    <w:rsid w:val="00EA34C7"/>
    <w:rsid w:val="00EA3DBE"/>
    <w:rsid w:val="00EA46BA"/>
    <w:rsid w:val="00EA4706"/>
    <w:rsid w:val="00EA5A0F"/>
    <w:rsid w:val="00EA5D4A"/>
    <w:rsid w:val="00EA5E03"/>
    <w:rsid w:val="00EA614A"/>
    <w:rsid w:val="00EA63F1"/>
    <w:rsid w:val="00EA70D0"/>
    <w:rsid w:val="00EA7FF7"/>
    <w:rsid w:val="00EB019C"/>
    <w:rsid w:val="00EB055D"/>
    <w:rsid w:val="00EB0EA2"/>
    <w:rsid w:val="00EB13B3"/>
    <w:rsid w:val="00EB200C"/>
    <w:rsid w:val="00EB2335"/>
    <w:rsid w:val="00EB2E6C"/>
    <w:rsid w:val="00EB49A8"/>
    <w:rsid w:val="00EB6153"/>
    <w:rsid w:val="00EB62E7"/>
    <w:rsid w:val="00EB67F3"/>
    <w:rsid w:val="00EB69FC"/>
    <w:rsid w:val="00EB72EA"/>
    <w:rsid w:val="00EC1225"/>
    <w:rsid w:val="00EC1B0C"/>
    <w:rsid w:val="00EC2B40"/>
    <w:rsid w:val="00EC3460"/>
    <w:rsid w:val="00EC3923"/>
    <w:rsid w:val="00EC3CF2"/>
    <w:rsid w:val="00EC4347"/>
    <w:rsid w:val="00EC4E64"/>
    <w:rsid w:val="00EC5396"/>
    <w:rsid w:val="00EC5D3F"/>
    <w:rsid w:val="00EC63B2"/>
    <w:rsid w:val="00EC676D"/>
    <w:rsid w:val="00EC69F5"/>
    <w:rsid w:val="00EC6B56"/>
    <w:rsid w:val="00EC77E9"/>
    <w:rsid w:val="00ED0477"/>
    <w:rsid w:val="00ED0D29"/>
    <w:rsid w:val="00ED3CE6"/>
    <w:rsid w:val="00ED47DF"/>
    <w:rsid w:val="00ED4EB8"/>
    <w:rsid w:val="00ED505D"/>
    <w:rsid w:val="00ED512E"/>
    <w:rsid w:val="00ED553C"/>
    <w:rsid w:val="00ED5979"/>
    <w:rsid w:val="00ED5A78"/>
    <w:rsid w:val="00ED5B77"/>
    <w:rsid w:val="00ED5E0D"/>
    <w:rsid w:val="00ED6BBE"/>
    <w:rsid w:val="00ED766A"/>
    <w:rsid w:val="00ED7A92"/>
    <w:rsid w:val="00ED7DD8"/>
    <w:rsid w:val="00EE07E3"/>
    <w:rsid w:val="00EE08A3"/>
    <w:rsid w:val="00EE10F8"/>
    <w:rsid w:val="00EE1232"/>
    <w:rsid w:val="00EE12D0"/>
    <w:rsid w:val="00EE26EE"/>
    <w:rsid w:val="00EE3992"/>
    <w:rsid w:val="00EE4560"/>
    <w:rsid w:val="00EE5596"/>
    <w:rsid w:val="00EE5963"/>
    <w:rsid w:val="00EE61CA"/>
    <w:rsid w:val="00EE65D7"/>
    <w:rsid w:val="00EE6740"/>
    <w:rsid w:val="00EE6FF3"/>
    <w:rsid w:val="00EE72C2"/>
    <w:rsid w:val="00EE784E"/>
    <w:rsid w:val="00EF234B"/>
    <w:rsid w:val="00EF2B14"/>
    <w:rsid w:val="00EF3BBB"/>
    <w:rsid w:val="00EF3C65"/>
    <w:rsid w:val="00EF4ACA"/>
    <w:rsid w:val="00EF5F0E"/>
    <w:rsid w:val="00EF63E8"/>
    <w:rsid w:val="00EF66E3"/>
    <w:rsid w:val="00EF6814"/>
    <w:rsid w:val="00EF6893"/>
    <w:rsid w:val="00EF68BB"/>
    <w:rsid w:val="00EF6EA9"/>
    <w:rsid w:val="00F006A1"/>
    <w:rsid w:val="00F00823"/>
    <w:rsid w:val="00F0082F"/>
    <w:rsid w:val="00F009C0"/>
    <w:rsid w:val="00F009D0"/>
    <w:rsid w:val="00F0122A"/>
    <w:rsid w:val="00F0125B"/>
    <w:rsid w:val="00F017C9"/>
    <w:rsid w:val="00F02511"/>
    <w:rsid w:val="00F0256E"/>
    <w:rsid w:val="00F030D7"/>
    <w:rsid w:val="00F0436F"/>
    <w:rsid w:val="00F0505E"/>
    <w:rsid w:val="00F05DB4"/>
    <w:rsid w:val="00F06D75"/>
    <w:rsid w:val="00F07DA7"/>
    <w:rsid w:val="00F07FAC"/>
    <w:rsid w:val="00F100BB"/>
    <w:rsid w:val="00F10781"/>
    <w:rsid w:val="00F112D7"/>
    <w:rsid w:val="00F11837"/>
    <w:rsid w:val="00F1298F"/>
    <w:rsid w:val="00F1333B"/>
    <w:rsid w:val="00F14152"/>
    <w:rsid w:val="00F142AD"/>
    <w:rsid w:val="00F14CE7"/>
    <w:rsid w:val="00F151E8"/>
    <w:rsid w:val="00F15316"/>
    <w:rsid w:val="00F154ED"/>
    <w:rsid w:val="00F155F5"/>
    <w:rsid w:val="00F158A8"/>
    <w:rsid w:val="00F15FA9"/>
    <w:rsid w:val="00F161AB"/>
    <w:rsid w:val="00F16708"/>
    <w:rsid w:val="00F16868"/>
    <w:rsid w:val="00F16D9C"/>
    <w:rsid w:val="00F17738"/>
    <w:rsid w:val="00F17D7A"/>
    <w:rsid w:val="00F206B1"/>
    <w:rsid w:val="00F206D1"/>
    <w:rsid w:val="00F20F58"/>
    <w:rsid w:val="00F211FB"/>
    <w:rsid w:val="00F21A4B"/>
    <w:rsid w:val="00F21AFD"/>
    <w:rsid w:val="00F22511"/>
    <w:rsid w:val="00F237BD"/>
    <w:rsid w:val="00F2471D"/>
    <w:rsid w:val="00F24C6D"/>
    <w:rsid w:val="00F260BF"/>
    <w:rsid w:val="00F30253"/>
    <w:rsid w:val="00F30DEE"/>
    <w:rsid w:val="00F31279"/>
    <w:rsid w:val="00F31BC3"/>
    <w:rsid w:val="00F31C1E"/>
    <w:rsid w:val="00F32541"/>
    <w:rsid w:val="00F326CC"/>
    <w:rsid w:val="00F33D34"/>
    <w:rsid w:val="00F34454"/>
    <w:rsid w:val="00F34E7F"/>
    <w:rsid w:val="00F35087"/>
    <w:rsid w:val="00F35681"/>
    <w:rsid w:val="00F35987"/>
    <w:rsid w:val="00F35BE4"/>
    <w:rsid w:val="00F35D8B"/>
    <w:rsid w:val="00F369F4"/>
    <w:rsid w:val="00F36FD2"/>
    <w:rsid w:val="00F37223"/>
    <w:rsid w:val="00F37DFF"/>
    <w:rsid w:val="00F4008D"/>
    <w:rsid w:val="00F4021E"/>
    <w:rsid w:val="00F40261"/>
    <w:rsid w:val="00F405A8"/>
    <w:rsid w:val="00F40EC5"/>
    <w:rsid w:val="00F410EA"/>
    <w:rsid w:val="00F41314"/>
    <w:rsid w:val="00F413F3"/>
    <w:rsid w:val="00F41402"/>
    <w:rsid w:val="00F41438"/>
    <w:rsid w:val="00F414E3"/>
    <w:rsid w:val="00F419EA"/>
    <w:rsid w:val="00F41FAA"/>
    <w:rsid w:val="00F43207"/>
    <w:rsid w:val="00F43DF7"/>
    <w:rsid w:val="00F443BE"/>
    <w:rsid w:val="00F443E5"/>
    <w:rsid w:val="00F44BF7"/>
    <w:rsid w:val="00F4504C"/>
    <w:rsid w:val="00F45B1B"/>
    <w:rsid w:val="00F45F51"/>
    <w:rsid w:val="00F46F76"/>
    <w:rsid w:val="00F47371"/>
    <w:rsid w:val="00F475BE"/>
    <w:rsid w:val="00F4785A"/>
    <w:rsid w:val="00F50B10"/>
    <w:rsid w:val="00F514AB"/>
    <w:rsid w:val="00F51B69"/>
    <w:rsid w:val="00F51E75"/>
    <w:rsid w:val="00F51FB4"/>
    <w:rsid w:val="00F52A61"/>
    <w:rsid w:val="00F52A9C"/>
    <w:rsid w:val="00F53000"/>
    <w:rsid w:val="00F53C43"/>
    <w:rsid w:val="00F54373"/>
    <w:rsid w:val="00F5459A"/>
    <w:rsid w:val="00F54808"/>
    <w:rsid w:val="00F559B6"/>
    <w:rsid w:val="00F55BAF"/>
    <w:rsid w:val="00F5646F"/>
    <w:rsid w:val="00F56635"/>
    <w:rsid w:val="00F56A0E"/>
    <w:rsid w:val="00F56C35"/>
    <w:rsid w:val="00F56DE4"/>
    <w:rsid w:val="00F5731F"/>
    <w:rsid w:val="00F5752E"/>
    <w:rsid w:val="00F57C7B"/>
    <w:rsid w:val="00F57F62"/>
    <w:rsid w:val="00F604EB"/>
    <w:rsid w:val="00F60DF2"/>
    <w:rsid w:val="00F60E1B"/>
    <w:rsid w:val="00F61576"/>
    <w:rsid w:val="00F62254"/>
    <w:rsid w:val="00F623AD"/>
    <w:rsid w:val="00F6269F"/>
    <w:rsid w:val="00F63281"/>
    <w:rsid w:val="00F643B7"/>
    <w:rsid w:val="00F64818"/>
    <w:rsid w:val="00F64958"/>
    <w:rsid w:val="00F652E8"/>
    <w:rsid w:val="00F653D7"/>
    <w:rsid w:val="00F6568A"/>
    <w:rsid w:val="00F65B7A"/>
    <w:rsid w:val="00F66968"/>
    <w:rsid w:val="00F67027"/>
    <w:rsid w:val="00F67E33"/>
    <w:rsid w:val="00F70071"/>
    <w:rsid w:val="00F70423"/>
    <w:rsid w:val="00F7153D"/>
    <w:rsid w:val="00F71705"/>
    <w:rsid w:val="00F71FE7"/>
    <w:rsid w:val="00F72596"/>
    <w:rsid w:val="00F72BAA"/>
    <w:rsid w:val="00F72F3A"/>
    <w:rsid w:val="00F73223"/>
    <w:rsid w:val="00F73361"/>
    <w:rsid w:val="00F73500"/>
    <w:rsid w:val="00F737B2"/>
    <w:rsid w:val="00F739F5"/>
    <w:rsid w:val="00F74204"/>
    <w:rsid w:val="00F745AB"/>
    <w:rsid w:val="00F7474B"/>
    <w:rsid w:val="00F74A2E"/>
    <w:rsid w:val="00F7575B"/>
    <w:rsid w:val="00F76201"/>
    <w:rsid w:val="00F76CD2"/>
    <w:rsid w:val="00F775E2"/>
    <w:rsid w:val="00F802F4"/>
    <w:rsid w:val="00F80355"/>
    <w:rsid w:val="00F80573"/>
    <w:rsid w:val="00F8110D"/>
    <w:rsid w:val="00F811D8"/>
    <w:rsid w:val="00F8132F"/>
    <w:rsid w:val="00F815B7"/>
    <w:rsid w:val="00F81F0A"/>
    <w:rsid w:val="00F81FE8"/>
    <w:rsid w:val="00F83FC1"/>
    <w:rsid w:val="00F843A1"/>
    <w:rsid w:val="00F85589"/>
    <w:rsid w:val="00F879E1"/>
    <w:rsid w:val="00F87A86"/>
    <w:rsid w:val="00F910C8"/>
    <w:rsid w:val="00F9181D"/>
    <w:rsid w:val="00F922CC"/>
    <w:rsid w:val="00F9290E"/>
    <w:rsid w:val="00F92A96"/>
    <w:rsid w:val="00F9366C"/>
    <w:rsid w:val="00F93FF4"/>
    <w:rsid w:val="00F94AB8"/>
    <w:rsid w:val="00F952EA"/>
    <w:rsid w:val="00F9611A"/>
    <w:rsid w:val="00F97407"/>
    <w:rsid w:val="00FA0629"/>
    <w:rsid w:val="00FA0A02"/>
    <w:rsid w:val="00FA0D08"/>
    <w:rsid w:val="00FA1248"/>
    <w:rsid w:val="00FA1538"/>
    <w:rsid w:val="00FA190C"/>
    <w:rsid w:val="00FA1BAF"/>
    <w:rsid w:val="00FA1DBF"/>
    <w:rsid w:val="00FA309D"/>
    <w:rsid w:val="00FA332F"/>
    <w:rsid w:val="00FA56AE"/>
    <w:rsid w:val="00FA5BEE"/>
    <w:rsid w:val="00FA5D3D"/>
    <w:rsid w:val="00FA603F"/>
    <w:rsid w:val="00FA6244"/>
    <w:rsid w:val="00FA7001"/>
    <w:rsid w:val="00FB0A33"/>
    <w:rsid w:val="00FB124B"/>
    <w:rsid w:val="00FB1355"/>
    <w:rsid w:val="00FB180A"/>
    <w:rsid w:val="00FB2B08"/>
    <w:rsid w:val="00FB2C5E"/>
    <w:rsid w:val="00FB3922"/>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53E"/>
    <w:rsid w:val="00FC461B"/>
    <w:rsid w:val="00FC4736"/>
    <w:rsid w:val="00FC4D8E"/>
    <w:rsid w:val="00FC502C"/>
    <w:rsid w:val="00FC5A57"/>
    <w:rsid w:val="00FC5DE5"/>
    <w:rsid w:val="00FC617C"/>
    <w:rsid w:val="00FC665E"/>
    <w:rsid w:val="00FC7280"/>
    <w:rsid w:val="00FD0C7E"/>
    <w:rsid w:val="00FD1E5C"/>
    <w:rsid w:val="00FD203F"/>
    <w:rsid w:val="00FD243D"/>
    <w:rsid w:val="00FD29CC"/>
    <w:rsid w:val="00FD3F96"/>
    <w:rsid w:val="00FD5209"/>
    <w:rsid w:val="00FD5695"/>
    <w:rsid w:val="00FD5EA9"/>
    <w:rsid w:val="00FD5FC6"/>
    <w:rsid w:val="00FD669C"/>
    <w:rsid w:val="00FD6C08"/>
    <w:rsid w:val="00FD7423"/>
    <w:rsid w:val="00FD7C1E"/>
    <w:rsid w:val="00FD7D3C"/>
    <w:rsid w:val="00FE0ADD"/>
    <w:rsid w:val="00FE0F1C"/>
    <w:rsid w:val="00FE17B8"/>
    <w:rsid w:val="00FE1A96"/>
    <w:rsid w:val="00FE1D39"/>
    <w:rsid w:val="00FE2A4F"/>
    <w:rsid w:val="00FE4788"/>
    <w:rsid w:val="00FE50F5"/>
    <w:rsid w:val="00FE5EB4"/>
    <w:rsid w:val="00FE64C9"/>
    <w:rsid w:val="00FE7CFC"/>
    <w:rsid w:val="00FE7E7C"/>
    <w:rsid w:val="00FF1DDE"/>
    <w:rsid w:val="00FF27E4"/>
    <w:rsid w:val="00FF2913"/>
    <w:rsid w:val="00FF306E"/>
    <w:rsid w:val="00FF30FC"/>
    <w:rsid w:val="00FF314D"/>
    <w:rsid w:val="00FF3B63"/>
    <w:rsid w:val="00FF3C09"/>
    <w:rsid w:val="00FF4FD5"/>
    <w:rsid w:val="00FF64C1"/>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v:fill color="white" on="f"/>
      <v:stroke dashstyle="dash" weight="2.5pt"/>
      <o:colormru v:ext="edit" colors="#6f9,#9f9"/>
    </o:shapedefaults>
    <o:shapelayout v:ext="edit">
      <o:idmap v:ext="edit" data="2"/>
    </o:shapelayout>
  </w:shapeDefaults>
  <w:decimalSymbol w:val="."/>
  <w:listSeparator w:val=","/>
  <w14:docId w14:val="2F2F7CC9"/>
  <w15:docId w15:val="{D2E73FDB-0B24-4133-A581-363673DB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customStyle="1" w:styleId="Heading9Char">
    <w:name w:val="Heading 9 Char"/>
    <w:basedOn w:val="DefaultParagraphFont"/>
    <w:link w:val="Heading9"/>
    <w:rsid w:val="00295F45"/>
    <w:rPr>
      <w:rFonts w:ascii="Arial" w:hAnsi="Arial"/>
      <w:b/>
      <w:caps/>
      <w:kern w:val="28"/>
      <w:sz w:val="24"/>
      <w:lang w:val="en-CA"/>
    </w:rPr>
  </w:style>
  <w:style w:type="character" w:customStyle="1" w:styleId="BalloonTextChar">
    <w:name w:val="Balloon Text Char"/>
    <w:basedOn w:val="DefaultParagraphFont"/>
    <w:link w:val="BalloonText"/>
    <w:semiHidden/>
    <w:rsid w:val="0027167E"/>
    <w:rPr>
      <w:rFonts w:ascii="Tahoma" w:hAnsi="Tahoma" w:cs="Tahoma"/>
      <w:sz w:val="16"/>
      <w:szCs w:val="16"/>
      <w:lang w:val="en-CA"/>
    </w:rPr>
  </w:style>
  <w:style w:type="character" w:customStyle="1" w:styleId="UnresolvedMention3">
    <w:name w:val="Unresolved Mention3"/>
    <w:basedOn w:val="DefaultParagraphFont"/>
    <w:uiPriority w:val="99"/>
    <w:semiHidden/>
    <w:unhideWhenUsed/>
    <w:rsid w:val="00AD08FF"/>
    <w:rPr>
      <w:color w:val="605E5C"/>
      <w:shd w:val="clear" w:color="auto" w:fill="E1DFDD"/>
    </w:rPr>
  </w:style>
  <w:style w:type="character" w:customStyle="1" w:styleId="Mentionnonrsolue1">
    <w:name w:val="Mention non résolue1"/>
    <w:basedOn w:val="DefaultParagraphFont"/>
    <w:uiPriority w:val="99"/>
    <w:semiHidden/>
    <w:unhideWhenUsed/>
    <w:rsid w:val="0040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585580282">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7974514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34980332">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4325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18918089">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5789028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nac.ca/npa_codes/NPA_History.pdf" TargetMode="Externa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oleObject" Target="embeddings/Microsoft_Excel_97-2003_Worksheet.xls"/><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rtc.gc.ca/eng/info_sht/g4.htm"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rtc.gc.ca/cisc/eng/cag.htm" TargetMode="External"/><Relationship Id="rId20" Type="http://schemas.openxmlformats.org/officeDocument/2006/relationships/image" Target="media/image3.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crtc.gc.ca/cisc/eng/cisf3fg.htm" TargetMode="External"/><Relationship Id="rId23" Type="http://schemas.openxmlformats.org/officeDocument/2006/relationships/header" Target="header3.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chart" Target="charts/chart2.xml"/><Relationship Id="rId30" Type="http://schemas.openxmlformats.org/officeDocument/2006/relationships/footer" Target="foot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cnaservices880.sharepoint.com/sites/CNAStaff1/CNA%20Project%20Share/NRUF/2026/NRUF-Compilation-2025.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cnaservices880.sharepoint.com/sites/CNAStaff1/CNA%20Project%20Share/NRUF/2026/NRUF-Compilation-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Data!$A$212</c:f>
          <c:strCache>
            <c:ptCount val="1"/>
            <c:pt idx="0">
              <c:v>NPA 782/902 Nova Scotia/Prince Edward Island</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1"/>
          <c:order val="0"/>
          <c:tx>
            <c:strRef>
              <c:f>Data!$A$214</c:f>
              <c:strCache>
                <c:ptCount val="1"/>
                <c:pt idx="0">
                  <c:v>Actual</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Data!$B$214:$Q$214</c:f>
              <c:numCache>
                <c:formatCode>General</c:formatCode>
                <c:ptCount val="16"/>
                <c:pt idx="0">
                  <c:v>904</c:v>
                </c:pt>
                <c:pt idx="1">
                  <c:v>920</c:v>
                </c:pt>
                <c:pt idx="2">
                  <c:v>1002</c:v>
                </c:pt>
                <c:pt idx="3">
                  <c:v>1040</c:v>
                </c:pt>
                <c:pt idx="4">
                  <c:v>1069</c:v>
                </c:pt>
                <c:pt idx="5">
                  <c:v>1171</c:v>
                </c:pt>
                <c:pt idx="6">
                  <c:v>1210</c:v>
                </c:pt>
                <c:pt idx="7">
                  <c:v>1236</c:v>
                </c:pt>
                <c:pt idx="8">
                  <c:v>1259</c:v>
                </c:pt>
                <c:pt idx="9">
                  <c:v>1259</c:v>
                </c:pt>
              </c:numCache>
            </c:numRef>
          </c:val>
          <c:smooth val="0"/>
          <c:extLst>
            <c:ext xmlns:c16="http://schemas.microsoft.com/office/drawing/2014/chart" uri="{C3380CC4-5D6E-409C-BE32-E72D297353CC}">
              <c16:uniqueId val="{00000000-5555-44D3-B6BB-3641FDCB2AD7}"/>
            </c:ext>
          </c:extLst>
        </c:ser>
        <c:ser>
          <c:idx val="12"/>
          <c:order val="1"/>
          <c:tx>
            <c:strRef>
              <c:f>Data!$A$215</c:f>
              <c:strCache>
                <c:ptCount val="1"/>
                <c:pt idx="0">
                  <c:v>17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Data!$B$215:$Q$215</c:f>
              <c:numCache>
                <c:formatCode>General</c:formatCode>
                <c:ptCount val="16"/>
                <c:pt idx="0">
                  <c:v>904</c:v>
                </c:pt>
                <c:pt idx="1">
                  <c:v>988</c:v>
                </c:pt>
                <c:pt idx="2">
                  <c:v>1071</c:v>
                </c:pt>
                <c:pt idx="3">
                  <c:v>1117</c:v>
                </c:pt>
                <c:pt idx="4">
                  <c:v>1232</c:v>
                </c:pt>
                <c:pt idx="5">
                  <c:v>1272</c:v>
                </c:pt>
                <c:pt idx="6">
                  <c:v>1298</c:v>
                </c:pt>
              </c:numCache>
            </c:numRef>
          </c:val>
          <c:smooth val="0"/>
          <c:extLst>
            <c:ext xmlns:c16="http://schemas.microsoft.com/office/drawing/2014/chart" uri="{C3380CC4-5D6E-409C-BE32-E72D297353CC}">
              <c16:uniqueId val="{00000001-5555-44D3-B6BB-3641FDCB2AD7}"/>
            </c:ext>
          </c:extLst>
        </c:ser>
        <c:ser>
          <c:idx val="13"/>
          <c:order val="2"/>
          <c:tx>
            <c:strRef>
              <c:f>Data!$A$216</c:f>
              <c:strCache>
                <c:ptCount val="1"/>
                <c:pt idx="0">
                  <c:v>18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Data!$B$216:$Q$216</c:f>
              <c:numCache>
                <c:formatCode>General</c:formatCode>
                <c:ptCount val="16"/>
                <c:pt idx="1">
                  <c:v>920</c:v>
                </c:pt>
                <c:pt idx="2">
                  <c:v>1070</c:v>
                </c:pt>
                <c:pt idx="3">
                  <c:v>1116</c:v>
                </c:pt>
                <c:pt idx="4">
                  <c:v>1141</c:v>
                </c:pt>
                <c:pt idx="5">
                  <c:v>1180</c:v>
                </c:pt>
                <c:pt idx="6">
                  <c:v>1217</c:v>
                </c:pt>
                <c:pt idx="7">
                  <c:v>1249</c:v>
                </c:pt>
              </c:numCache>
            </c:numRef>
          </c:val>
          <c:smooth val="0"/>
          <c:extLst>
            <c:ext xmlns:c16="http://schemas.microsoft.com/office/drawing/2014/chart" uri="{C3380CC4-5D6E-409C-BE32-E72D297353CC}">
              <c16:uniqueId val="{00000002-5555-44D3-B6BB-3641FDCB2AD7}"/>
            </c:ext>
          </c:extLst>
        </c:ser>
        <c:ser>
          <c:idx val="14"/>
          <c:order val="3"/>
          <c:tx>
            <c:strRef>
              <c:f>Data!$A$217</c:f>
              <c:strCache>
                <c:ptCount val="1"/>
                <c:pt idx="0">
                  <c:v>19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Data!$B$217:$Q$217</c:f>
              <c:numCache>
                <c:formatCode>General</c:formatCode>
                <c:ptCount val="16"/>
                <c:pt idx="2">
                  <c:v>1002</c:v>
                </c:pt>
                <c:pt idx="3">
                  <c:v>1076</c:v>
                </c:pt>
                <c:pt idx="4">
                  <c:v>1118</c:v>
                </c:pt>
                <c:pt idx="5">
                  <c:v>1158</c:v>
                </c:pt>
                <c:pt idx="6">
                  <c:v>1198</c:v>
                </c:pt>
                <c:pt idx="7">
                  <c:v>1234</c:v>
                </c:pt>
                <c:pt idx="8">
                  <c:v>1257</c:v>
                </c:pt>
              </c:numCache>
            </c:numRef>
          </c:val>
          <c:smooth val="0"/>
          <c:extLst>
            <c:ext xmlns:c16="http://schemas.microsoft.com/office/drawing/2014/chart" uri="{C3380CC4-5D6E-409C-BE32-E72D297353CC}">
              <c16:uniqueId val="{00000003-5555-44D3-B6BB-3641FDCB2AD7}"/>
            </c:ext>
          </c:extLst>
        </c:ser>
        <c:ser>
          <c:idx val="15"/>
          <c:order val="4"/>
          <c:tx>
            <c:strRef>
              <c:f>Data!$A$218</c:f>
              <c:strCache>
                <c:ptCount val="1"/>
                <c:pt idx="0">
                  <c:v>20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Data!$B$218:$Q$218</c:f>
              <c:numCache>
                <c:formatCode>General</c:formatCode>
                <c:ptCount val="16"/>
                <c:pt idx="3">
                  <c:v>1040</c:v>
                </c:pt>
                <c:pt idx="4">
                  <c:v>1101</c:v>
                </c:pt>
                <c:pt idx="5">
                  <c:v>1136</c:v>
                </c:pt>
                <c:pt idx="6">
                  <c:v>1186</c:v>
                </c:pt>
                <c:pt idx="7">
                  <c:v>1228</c:v>
                </c:pt>
                <c:pt idx="8">
                  <c:v>1264</c:v>
                </c:pt>
                <c:pt idx="9">
                  <c:v>1293</c:v>
                </c:pt>
              </c:numCache>
            </c:numRef>
          </c:val>
          <c:smooth val="0"/>
          <c:extLst>
            <c:ext xmlns:c16="http://schemas.microsoft.com/office/drawing/2014/chart" uri="{C3380CC4-5D6E-409C-BE32-E72D297353CC}">
              <c16:uniqueId val="{00000004-5555-44D3-B6BB-3641FDCB2AD7}"/>
            </c:ext>
          </c:extLst>
        </c:ser>
        <c:ser>
          <c:idx val="16"/>
          <c:order val="5"/>
          <c:tx>
            <c:strRef>
              <c:f>Data!$A$219</c:f>
              <c:strCache>
                <c:ptCount val="1"/>
                <c:pt idx="0">
                  <c:v>21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Data!$B$219:$Q$219</c:f>
              <c:numCache>
                <c:formatCode>General</c:formatCode>
                <c:ptCount val="16"/>
                <c:pt idx="4">
                  <c:v>1069</c:v>
                </c:pt>
                <c:pt idx="5">
                  <c:v>1181</c:v>
                </c:pt>
                <c:pt idx="6">
                  <c:v>1245</c:v>
                </c:pt>
                <c:pt idx="7">
                  <c:v>1300</c:v>
                </c:pt>
                <c:pt idx="8">
                  <c:v>1363</c:v>
                </c:pt>
                <c:pt idx="9">
                  <c:v>1421</c:v>
                </c:pt>
                <c:pt idx="10">
                  <c:v>1482</c:v>
                </c:pt>
              </c:numCache>
            </c:numRef>
          </c:val>
          <c:smooth val="0"/>
          <c:extLst>
            <c:ext xmlns:c16="http://schemas.microsoft.com/office/drawing/2014/chart" uri="{C3380CC4-5D6E-409C-BE32-E72D297353CC}">
              <c16:uniqueId val="{00000005-5555-44D3-B6BB-3641FDCB2AD7}"/>
            </c:ext>
          </c:extLst>
        </c:ser>
        <c:ser>
          <c:idx val="17"/>
          <c:order val="6"/>
          <c:tx>
            <c:strRef>
              <c:f>Data!$A$220</c:f>
              <c:strCache>
                <c:ptCount val="1"/>
                <c:pt idx="0">
                  <c:v>22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Data!$B$220:$Q$220</c:f>
              <c:numCache>
                <c:formatCode>General</c:formatCode>
                <c:ptCount val="16"/>
                <c:pt idx="5">
                  <c:v>1171</c:v>
                </c:pt>
                <c:pt idx="6">
                  <c:v>1270</c:v>
                </c:pt>
                <c:pt idx="7">
                  <c:v>1320</c:v>
                </c:pt>
                <c:pt idx="8">
                  <c:v>1370</c:v>
                </c:pt>
                <c:pt idx="9">
                  <c:v>1432</c:v>
                </c:pt>
                <c:pt idx="10">
                  <c:v>1487</c:v>
                </c:pt>
                <c:pt idx="11">
                  <c:v>1532</c:v>
                </c:pt>
              </c:numCache>
            </c:numRef>
          </c:val>
          <c:smooth val="0"/>
          <c:extLst>
            <c:ext xmlns:c16="http://schemas.microsoft.com/office/drawing/2014/chart" uri="{C3380CC4-5D6E-409C-BE32-E72D297353CC}">
              <c16:uniqueId val="{00000006-5555-44D3-B6BB-3641FDCB2AD7}"/>
            </c:ext>
          </c:extLst>
        </c:ser>
        <c:ser>
          <c:idx val="18"/>
          <c:order val="7"/>
          <c:tx>
            <c:strRef>
              <c:f>Data!$A$221</c:f>
              <c:strCache>
                <c:ptCount val="1"/>
                <c:pt idx="0">
                  <c:v>23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Data!$B$221:$Q$221</c:f>
              <c:numCache>
                <c:formatCode>General</c:formatCode>
                <c:ptCount val="16"/>
                <c:pt idx="6">
                  <c:v>1210</c:v>
                </c:pt>
                <c:pt idx="7">
                  <c:v>1210</c:v>
                </c:pt>
                <c:pt idx="8">
                  <c:v>1293</c:v>
                </c:pt>
                <c:pt idx="9">
                  <c:v>1371</c:v>
                </c:pt>
                <c:pt idx="10">
                  <c:v>1452</c:v>
                </c:pt>
                <c:pt idx="11">
                  <c:v>1513</c:v>
                </c:pt>
                <c:pt idx="12">
                  <c:v>1590</c:v>
                </c:pt>
              </c:numCache>
            </c:numRef>
          </c:val>
          <c:smooth val="0"/>
          <c:extLst>
            <c:ext xmlns:c16="http://schemas.microsoft.com/office/drawing/2014/chart" uri="{C3380CC4-5D6E-409C-BE32-E72D297353CC}">
              <c16:uniqueId val="{00000007-5555-44D3-B6BB-3641FDCB2AD7}"/>
            </c:ext>
          </c:extLst>
        </c:ser>
        <c:ser>
          <c:idx val="19"/>
          <c:order val="8"/>
          <c:tx>
            <c:strRef>
              <c:f>Data!$A$222</c:f>
              <c:strCache>
                <c:ptCount val="1"/>
                <c:pt idx="0">
                  <c:v>24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Data!$B$222:$Q$222</c:f>
              <c:numCache>
                <c:formatCode>General</c:formatCode>
                <c:ptCount val="16"/>
                <c:pt idx="7">
                  <c:v>1236</c:v>
                </c:pt>
                <c:pt idx="8">
                  <c:v>1336</c:v>
                </c:pt>
                <c:pt idx="9">
                  <c:v>1394</c:v>
                </c:pt>
                <c:pt idx="10">
                  <c:v>1464</c:v>
                </c:pt>
                <c:pt idx="11">
                  <c:v>1525</c:v>
                </c:pt>
                <c:pt idx="12">
                  <c:v>1582</c:v>
                </c:pt>
                <c:pt idx="13">
                  <c:v>1680</c:v>
                </c:pt>
              </c:numCache>
            </c:numRef>
          </c:val>
          <c:smooth val="0"/>
          <c:extLst>
            <c:ext xmlns:c16="http://schemas.microsoft.com/office/drawing/2014/chart" uri="{C3380CC4-5D6E-409C-BE32-E72D297353CC}">
              <c16:uniqueId val="{00000008-5555-44D3-B6BB-3641FDCB2AD7}"/>
            </c:ext>
          </c:extLst>
        </c:ser>
        <c:ser>
          <c:idx val="20"/>
          <c:order val="9"/>
          <c:tx>
            <c:strRef>
              <c:f>Data!$A$223</c:f>
              <c:strCache>
                <c:ptCount val="1"/>
                <c:pt idx="0">
                  <c:v>25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Data!$B$223:$Q$223</c:f>
              <c:numCache>
                <c:formatCode>General</c:formatCode>
                <c:ptCount val="16"/>
                <c:pt idx="8">
                  <c:v>1259</c:v>
                </c:pt>
                <c:pt idx="9">
                  <c:v>1427</c:v>
                </c:pt>
                <c:pt idx="10">
                  <c:v>1500</c:v>
                </c:pt>
                <c:pt idx="11">
                  <c:v>1569</c:v>
                </c:pt>
                <c:pt idx="12">
                  <c:v>1657</c:v>
                </c:pt>
                <c:pt idx="13">
                  <c:v>1739</c:v>
                </c:pt>
                <c:pt idx="14">
                  <c:v>1791</c:v>
                </c:pt>
              </c:numCache>
            </c:numRef>
          </c:val>
          <c:smooth val="0"/>
          <c:extLst>
            <c:ext xmlns:c16="http://schemas.microsoft.com/office/drawing/2014/chart" uri="{C3380CC4-5D6E-409C-BE32-E72D297353CC}">
              <c16:uniqueId val="{00000009-5555-44D3-B6BB-3641FDCB2AD7}"/>
            </c:ext>
          </c:extLst>
        </c:ser>
        <c:ser>
          <c:idx val="21"/>
          <c:order val="10"/>
          <c:tx>
            <c:strRef>
              <c:f>Data!$A$224</c:f>
              <c:strCache>
                <c:ptCount val="1"/>
                <c:pt idx="0">
                  <c:v>26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Data!$B$224:$Q$224</c:f>
              <c:numCache>
                <c:formatCode>General</c:formatCode>
                <c:ptCount val="16"/>
                <c:pt idx="9">
                  <c:v>1271</c:v>
                </c:pt>
                <c:pt idx="10">
                  <c:v>1389</c:v>
                </c:pt>
                <c:pt idx="11">
                  <c:v>1538</c:v>
                </c:pt>
                <c:pt idx="12">
                  <c:v>1568</c:v>
                </c:pt>
                <c:pt idx="13">
                  <c:v>1783</c:v>
                </c:pt>
                <c:pt idx="14">
                  <c:v>1812</c:v>
                </c:pt>
                <c:pt idx="15">
                  <c:v>1840</c:v>
                </c:pt>
              </c:numCache>
            </c:numRef>
          </c:val>
          <c:smooth val="0"/>
          <c:extLst>
            <c:ext xmlns:c16="http://schemas.microsoft.com/office/drawing/2014/chart" uri="{C3380CC4-5D6E-409C-BE32-E72D297353CC}">
              <c16:uniqueId val="{0000000A-5555-44D3-B6BB-3641FDCB2AD7}"/>
            </c:ext>
          </c:extLst>
        </c:ser>
        <c:dLbls>
          <c:showLegendKey val="0"/>
          <c:showVal val="0"/>
          <c:showCatName val="0"/>
          <c:showSerName val="0"/>
          <c:showPercent val="0"/>
          <c:showBubbleSize val="0"/>
        </c:dLbls>
        <c:marker val="1"/>
        <c:smooth val="0"/>
        <c:axId val="1354288623"/>
        <c:axId val="1354282383"/>
      </c:lineChart>
      <c:catAx>
        <c:axId val="1354288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282383"/>
        <c:crosses val="autoZero"/>
        <c:auto val="1"/>
        <c:lblAlgn val="ctr"/>
        <c:lblOffset val="100"/>
        <c:noMultiLvlLbl val="0"/>
      </c:catAx>
      <c:valAx>
        <c:axId val="135428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288623"/>
        <c:crosses val="autoZero"/>
        <c:crossBetween val="between"/>
      </c:valAx>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PED!$A$2</c:f>
              <c:strCache>
                <c:ptCount val="1"/>
                <c:pt idx="0">
                  <c:v>NRUF</c:v>
                </c:pt>
              </c:strCache>
            </c:strRef>
          </c:tx>
          <c:spPr>
            <a:ln w="28575" cap="rnd">
              <a:solidFill>
                <a:srgbClr val="92D050"/>
              </a:solidFill>
              <a:round/>
            </a:ln>
            <a:effectLst/>
          </c:spPr>
          <c:marker>
            <c:symbol val="none"/>
          </c:marker>
          <c:cat>
            <c:numRef>
              <c:f>PED!$B$1:$H$1</c:f>
              <c:numCache>
                <c:formatCode>General</c:formatCode>
                <c:ptCount val="7"/>
                <c:pt idx="0">
                  <c:v>2026</c:v>
                </c:pt>
                <c:pt idx="1">
                  <c:v>2027</c:v>
                </c:pt>
                <c:pt idx="2">
                  <c:v>2028</c:v>
                </c:pt>
                <c:pt idx="3">
                  <c:v>2029</c:v>
                </c:pt>
                <c:pt idx="4">
                  <c:v>2030</c:v>
                </c:pt>
                <c:pt idx="5">
                  <c:v>2031</c:v>
                </c:pt>
                <c:pt idx="6">
                  <c:v>2032</c:v>
                </c:pt>
              </c:numCache>
            </c:numRef>
          </c:cat>
          <c:val>
            <c:numRef>
              <c:f>PED!$B$2:$H$2</c:f>
              <c:numCache>
                <c:formatCode>General</c:formatCode>
                <c:ptCount val="7"/>
                <c:pt idx="0">
                  <c:v>1271</c:v>
                </c:pt>
                <c:pt idx="1">
                  <c:v>1389</c:v>
                </c:pt>
                <c:pt idx="2">
                  <c:v>1538</c:v>
                </c:pt>
                <c:pt idx="3">
                  <c:v>1568</c:v>
                </c:pt>
                <c:pt idx="4">
                  <c:v>1783</c:v>
                </c:pt>
                <c:pt idx="5">
                  <c:v>1812</c:v>
                </c:pt>
                <c:pt idx="6">
                  <c:v>1840</c:v>
                </c:pt>
              </c:numCache>
            </c:numRef>
          </c:val>
          <c:smooth val="0"/>
          <c:extLst>
            <c:ext xmlns:c16="http://schemas.microsoft.com/office/drawing/2014/chart" uri="{C3380CC4-5D6E-409C-BE32-E72D297353CC}">
              <c16:uniqueId val="{00000000-E770-4457-9F4B-369EA502B7EA}"/>
            </c:ext>
          </c:extLst>
        </c:ser>
        <c:ser>
          <c:idx val="1"/>
          <c:order val="1"/>
          <c:tx>
            <c:strRef>
              <c:f>PED!$A$3</c:f>
              <c:strCache>
                <c:ptCount val="1"/>
                <c:pt idx="0">
                  <c:v>NXX Availability</c:v>
                </c:pt>
              </c:strCache>
            </c:strRef>
          </c:tx>
          <c:spPr>
            <a:ln w="28575" cap="rnd">
              <a:solidFill>
                <a:schemeClr val="accent2"/>
              </a:solidFill>
              <a:round/>
            </a:ln>
            <a:effectLst/>
          </c:spPr>
          <c:marker>
            <c:symbol val="none"/>
          </c:marker>
          <c:cat>
            <c:numRef>
              <c:f>PED!$B$1:$H$1</c:f>
              <c:numCache>
                <c:formatCode>General</c:formatCode>
                <c:ptCount val="7"/>
                <c:pt idx="0">
                  <c:v>2026</c:v>
                </c:pt>
                <c:pt idx="1">
                  <c:v>2027</c:v>
                </c:pt>
                <c:pt idx="2">
                  <c:v>2028</c:v>
                </c:pt>
                <c:pt idx="3">
                  <c:v>2029</c:v>
                </c:pt>
                <c:pt idx="4">
                  <c:v>2030</c:v>
                </c:pt>
                <c:pt idx="5">
                  <c:v>2031</c:v>
                </c:pt>
                <c:pt idx="6">
                  <c:v>2032</c:v>
                </c:pt>
              </c:numCache>
            </c:numRef>
          </c:cat>
          <c:val>
            <c:numRef>
              <c:f>PED!$B$3:$H$3</c:f>
              <c:numCache>
                <c:formatCode>General</c:formatCode>
                <c:ptCount val="7"/>
                <c:pt idx="0">
                  <c:v>329</c:v>
                </c:pt>
                <c:pt idx="1">
                  <c:v>211</c:v>
                </c:pt>
                <c:pt idx="2">
                  <c:v>62</c:v>
                </c:pt>
                <c:pt idx="3">
                  <c:v>32</c:v>
                </c:pt>
                <c:pt idx="4">
                  <c:v>-183</c:v>
                </c:pt>
                <c:pt idx="5">
                  <c:v>-212</c:v>
                </c:pt>
                <c:pt idx="6">
                  <c:v>-240</c:v>
                </c:pt>
              </c:numCache>
            </c:numRef>
          </c:val>
          <c:smooth val="0"/>
          <c:extLst>
            <c:ext xmlns:c16="http://schemas.microsoft.com/office/drawing/2014/chart" uri="{C3380CC4-5D6E-409C-BE32-E72D297353CC}">
              <c16:uniqueId val="{00000001-E770-4457-9F4B-369EA502B7EA}"/>
            </c:ext>
          </c:extLst>
        </c:ser>
        <c:ser>
          <c:idx val="2"/>
          <c:order val="2"/>
          <c:tx>
            <c:strRef>
              <c:f>PED!$A$4</c:f>
              <c:strCache>
                <c:ptCount val="1"/>
                <c:pt idx="0">
                  <c:v>NXX Capacity</c:v>
                </c:pt>
              </c:strCache>
            </c:strRef>
          </c:tx>
          <c:spPr>
            <a:ln w="28575" cap="rnd">
              <a:solidFill>
                <a:schemeClr val="tx2">
                  <a:lumMod val="40000"/>
                  <a:lumOff val="60000"/>
                </a:schemeClr>
              </a:solidFill>
              <a:prstDash val="sysDot"/>
              <a:round/>
            </a:ln>
            <a:effectLst/>
          </c:spPr>
          <c:marker>
            <c:symbol val="none"/>
          </c:marker>
          <c:cat>
            <c:numRef>
              <c:f>PED!$B$1:$H$1</c:f>
              <c:numCache>
                <c:formatCode>General</c:formatCode>
                <c:ptCount val="7"/>
                <c:pt idx="0">
                  <c:v>2026</c:v>
                </c:pt>
                <c:pt idx="1">
                  <c:v>2027</c:v>
                </c:pt>
                <c:pt idx="2">
                  <c:v>2028</c:v>
                </c:pt>
                <c:pt idx="3">
                  <c:v>2029</c:v>
                </c:pt>
                <c:pt idx="4">
                  <c:v>2030</c:v>
                </c:pt>
                <c:pt idx="5">
                  <c:v>2031</c:v>
                </c:pt>
                <c:pt idx="6">
                  <c:v>2032</c:v>
                </c:pt>
              </c:numCache>
            </c:numRef>
          </c:cat>
          <c:val>
            <c:numRef>
              <c:f>PED!$B$4:$H$4</c:f>
              <c:numCache>
                <c:formatCode>General</c:formatCode>
                <c:ptCount val="7"/>
                <c:pt idx="0">
                  <c:v>1600</c:v>
                </c:pt>
                <c:pt idx="1">
                  <c:v>1600</c:v>
                </c:pt>
                <c:pt idx="2">
                  <c:v>1600</c:v>
                </c:pt>
                <c:pt idx="3">
                  <c:v>1600</c:v>
                </c:pt>
                <c:pt idx="4">
                  <c:v>1600</c:v>
                </c:pt>
                <c:pt idx="5">
                  <c:v>1600</c:v>
                </c:pt>
                <c:pt idx="6">
                  <c:v>1600</c:v>
                </c:pt>
              </c:numCache>
            </c:numRef>
          </c:val>
          <c:smooth val="0"/>
          <c:extLst>
            <c:ext xmlns:c16="http://schemas.microsoft.com/office/drawing/2014/chart" uri="{C3380CC4-5D6E-409C-BE32-E72D297353CC}">
              <c16:uniqueId val="{00000002-E770-4457-9F4B-369EA502B7EA}"/>
            </c:ext>
          </c:extLst>
        </c:ser>
        <c:dLbls>
          <c:showLegendKey val="0"/>
          <c:showVal val="0"/>
          <c:showCatName val="0"/>
          <c:showSerName val="0"/>
          <c:showPercent val="0"/>
          <c:showBubbleSize val="0"/>
        </c:dLbls>
        <c:smooth val="0"/>
        <c:axId val="478293167"/>
        <c:axId val="478288367"/>
      </c:lineChart>
      <c:catAx>
        <c:axId val="478293167"/>
        <c:scaling>
          <c:orientation val="minMax"/>
        </c:scaling>
        <c:delete val="0"/>
        <c:axPos val="b"/>
        <c:numFmt formatCode="General" sourceLinked="1"/>
        <c:majorTickMark val="none"/>
        <c:minorTickMark val="none"/>
        <c:tickLblPos val="nextTo"/>
        <c:spPr>
          <a:noFill/>
          <a:ln w="9525" cap="flat" cmpd="sng" algn="ctr">
            <a:solidFill>
              <a:schemeClr val="tx2">
                <a:lumMod val="40000"/>
                <a:lumOff val="6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288367"/>
        <c:crosses val="autoZero"/>
        <c:auto val="1"/>
        <c:lblAlgn val="ctr"/>
        <c:lblOffset val="100"/>
        <c:noMultiLvlLbl val="0"/>
      </c:catAx>
      <c:valAx>
        <c:axId val="47828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293167"/>
        <c:crosses val="autoZero"/>
        <c:crossBetween val="between"/>
      </c:valAx>
      <c:spPr>
        <a:noFill/>
        <a:ln>
          <a:solidFill>
            <a:schemeClr val="tx2">
              <a:lumMod val="40000"/>
              <a:lumOff val="6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u="none"/>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1be7c145f7bc1263baf7a04f4563b688">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6da1520445efccf849982b45c504f1d7"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4D7353-5BC1-4820-ABBF-632E0B0045D0}">
  <ds:schemaRefs>
    <ds:schemaRef ds:uri="http://schemas.microsoft.com/sharepoint/v3/contenttype/forms"/>
  </ds:schemaRefs>
</ds:datastoreItem>
</file>

<file path=customXml/itemProps2.xml><?xml version="1.0" encoding="utf-8"?>
<ds:datastoreItem xmlns:ds="http://schemas.openxmlformats.org/officeDocument/2006/customXml" ds:itemID="{5A7CD2D4-414E-482D-904C-62A7FD669D32}">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customXml/itemProps3.xml><?xml version="1.0" encoding="utf-8"?>
<ds:datastoreItem xmlns:ds="http://schemas.openxmlformats.org/officeDocument/2006/customXml" ds:itemID="{C9C1DE8B-ED7F-46BD-9B4A-0C7B0C2B2305}">
  <ds:schemaRefs>
    <ds:schemaRef ds:uri="http://schemas.openxmlformats.org/officeDocument/2006/bibliography"/>
  </ds:schemaRefs>
</ds:datastoreItem>
</file>

<file path=customXml/itemProps4.xml><?xml version="1.0" encoding="utf-8"?>
<ds:datastoreItem xmlns:ds="http://schemas.openxmlformats.org/officeDocument/2006/customXml" ds:itemID="{0690DE62-CFC4-40F8-9299-889247A6D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e95b-f327-40ac-95e3-fd05e83de03e"/>
    <ds:schemaRef ds:uri="b86b96ce-d41e-4535-86d4-53721fc24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96</TotalTime>
  <Pages>29</Pages>
  <Words>6365</Words>
  <Characters>36287</Characters>
  <Application>Microsoft Office Word</Application>
  <DocSecurity>0</DocSecurity>
  <Lines>302</Lines>
  <Paragraphs>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SAIC Canada</Company>
  <LinksUpToDate>false</LinksUpToDate>
  <CharactersWithSpaces>42567</CharactersWithSpaces>
  <SharedDoc>false</SharedDoc>
  <HLinks>
    <vt:vector size="138" baseType="variant">
      <vt:variant>
        <vt:i4>2752604</vt:i4>
      </vt:variant>
      <vt:variant>
        <vt:i4>189</vt:i4>
      </vt:variant>
      <vt:variant>
        <vt:i4>0</vt:i4>
      </vt:variant>
      <vt:variant>
        <vt:i4>5</vt:i4>
      </vt:variant>
      <vt:variant>
        <vt:lpwstr>http://www.cnac.ca/npa_codes/relief/NPA_Selection_Tool.xlsx</vt:lpwstr>
      </vt:variant>
      <vt:variant>
        <vt:lpwstr/>
      </vt:variant>
      <vt:variant>
        <vt:i4>1507380</vt:i4>
      </vt:variant>
      <vt:variant>
        <vt:i4>147</vt:i4>
      </vt:variant>
      <vt:variant>
        <vt:i4>0</vt:i4>
      </vt:variant>
      <vt:variant>
        <vt:i4>5</vt:i4>
      </vt:variant>
      <vt:variant>
        <vt:lpwstr/>
      </vt:variant>
      <vt:variant>
        <vt:lpwstr>_Toc525724616</vt:lpwstr>
      </vt:variant>
      <vt:variant>
        <vt:i4>1507380</vt:i4>
      </vt:variant>
      <vt:variant>
        <vt:i4>144</vt:i4>
      </vt:variant>
      <vt:variant>
        <vt:i4>0</vt:i4>
      </vt:variant>
      <vt:variant>
        <vt:i4>5</vt:i4>
      </vt:variant>
      <vt:variant>
        <vt:lpwstr/>
      </vt:variant>
      <vt:variant>
        <vt:lpwstr>_Toc525724614</vt:lpwstr>
      </vt:variant>
      <vt:variant>
        <vt:i4>589841</vt:i4>
      </vt:variant>
      <vt:variant>
        <vt:i4>141</vt:i4>
      </vt:variant>
      <vt:variant>
        <vt:i4>0</vt:i4>
      </vt:variant>
      <vt:variant>
        <vt:i4>5</vt:i4>
      </vt:variant>
      <vt:variant>
        <vt:lpwstr>http://www.cnac.ca/npa_codes/NPA_History.pdf</vt:lpwstr>
      </vt:variant>
      <vt:variant>
        <vt:lpwstr/>
      </vt:variant>
      <vt:variant>
        <vt:i4>4653088</vt:i4>
      </vt:variant>
      <vt:variant>
        <vt:i4>138</vt:i4>
      </vt:variant>
      <vt:variant>
        <vt:i4>0</vt:i4>
      </vt:variant>
      <vt:variant>
        <vt:i4>5</vt:i4>
      </vt:variant>
      <vt:variant>
        <vt:lpwstr>http://www.crtc.gc.ca/eng/info_sht/g4.htm</vt:lpwstr>
      </vt:variant>
      <vt:variant>
        <vt:lpwstr/>
      </vt:variant>
      <vt:variant>
        <vt:i4>3407916</vt:i4>
      </vt:variant>
      <vt:variant>
        <vt:i4>135</vt:i4>
      </vt:variant>
      <vt:variant>
        <vt:i4>0</vt:i4>
      </vt:variant>
      <vt:variant>
        <vt:i4>5</vt:i4>
      </vt:variant>
      <vt:variant>
        <vt:lpwstr>http://www.crtc.gc.ca/cisc/eng/cag.htm</vt:lpwstr>
      </vt:variant>
      <vt:variant>
        <vt:lpwstr/>
      </vt:variant>
      <vt:variant>
        <vt:i4>2752527</vt:i4>
      </vt:variant>
      <vt:variant>
        <vt:i4>125</vt:i4>
      </vt:variant>
      <vt:variant>
        <vt:i4>0</vt:i4>
      </vt:variant>
      <vt:variant>
        <vt:i4>5</vt:i4>
      </vt:variant>
      <vt:variant>
        <vt:lpwstr/>
      </vt:variant>
      <vt:variant>
        <vt:lpwstr>_Toc8902761</vt:lpwstr>
      </vt:variant>
      <vt:variant>
        <vt:i4>1507380</vt:i4>
      </vt:variant>
      <vt:variant>
        <vt:i4>114</vt:i4>
      </vt:variant>
      <vt:variant>
        <vt:i4>0</vt:i4>
      </vt:variant>
      <vt:variant>
        <vt:i4>5</vt:i4>
      </vt:variant>
      <vt:variant>
        <vt:lpwstr/>
      </vt:variant>
      <vt:variant>
        <vt:lpwstr>_Toc525724618</vt:lpwstr>
      </vt:variant>
      <vt:variant>
        <vt:i4>1507380</vt:i4>
      </vt:variant>
      <vt:variant>
        <vt:i4>93</vt:i4>
      </vt:variant>
      <vt:variant>
        <vt:i4>0</vt:i4>
      </vt:variant>
      <vt:variant>
        <vt:i4>5</vt:i4>
      </vt:variant>
      <vt:variant>
        <vt:lpwstr/>
      </vt:variant>
      <vt:variant>
        <vt:lpwstr>_Toc525724615</vt:lpwstr>
      </vt:variant>
      <vt:variant>
        <vt:i4>1507380</vt:i4>
      </vt:variant>
      <vt:variant>
        <vt:i4>81</vt:i4>
      </vt:variant>
      <vt:variant>
        <vt:i4>0</vt:i4>
      </vt:variant>
      <vt:variant>
        <vt:i4>5</vt:i4>
      </vt:variant>
      <vt:variant>
        <vt:lpwstr/>
      </vt:variant>
      <vt:variant>
        <vt:lpwstr>_Toc525724613</vt:lpwstr>
      </vt:variant>
      <vt:variant>
        <vt:i4>2752512</vt:i4>
      </vt:variant>
      <vt:variant>
        <vt:i4>77</vt:i4>
      </vt:variant>
      <vt:variant>
        <vt:i4>0</vt:i4>
      </vt:variant>
      <vt:variant>
        <vt:i4>5</vt:i4>
      </vt:variant>
      <vt:variant>
        <vt:lpwstr/>
      </vt:variant>
      <vt:variant>
        <vt:lpwstr>_Toc8902861</vt:lpwstr>
      </vt:variant>
      <vt:variant>
        <vt:i4>2752512</vt:i4>
      </vt:variant>
      <vt:variant>
        <vt:i4>71</vt:i4>
      </vt:variant>
      <vt:variant>
        <vt:i4>0</vt:i4>
      </vt:variant>
      <vt:variant>
        <vt:i4>5</vt:i4>
      </vt:variant>
      <vt:variant>
        <vt:lpwstr/>
      </vt:variant>
      <vt:variant>
        <vt:lpwstr>_Toc8902860</vt:lpwstr>
      </vt:variant>
      <vt:variant>
        <vt:i4>2686976</vt:i4>
      </vt:variant>
      <vt:variant>
        <vt:i4>65</vt:i4>
      </vt:variant>
      <vt:variant>
        <vt:i4>0</vt:i4>
      </vt:variant>
      <vt:variant>
        <vt:i4>5</vt:i4>
      </vt:variant>
      <vt:variant>
        <vt:lpwstr/>
      </vt:variant>
      <vt:variant>
        <vt:lpwstr>_Toc8902859</vt:lpwstr>
      </vt:variant>
      <vt:variant>
        <vt:i4>2686976</vt:i4>
      </vt:variant>
      <vt:variant>
        <vt:i4>59</vt:i4>
      </vt:variant>
      <vt:variant>
        <vt:i4>0</vt:i4>
      </vt:variant>
      <vt:variant>
        <vt:i4>5</vt:i4>
      </vt:variant>
      <vt:variant>
        <vt:lpwstr/>
      </vt:variant>
      <vt:variant>
        <vt:lpwstr>_Toc8902858</vt:lpwstr>
      </vt:variant>
      <vt:variant>
        <vt:i4>2686976</vt:i4>
      </vt:variant>
      <vt:variant>
        <vt:i4>53</vt:i4>
      </vt:variant>
      <vt:variant>
        <vt:i4>0</vt:i4>
      </vt:variant>
      <vt:variant>
        <vt:i4>5</vt:i4>
      </vt:variant>
      <vt:variant>
        <vt:lpwstr/>
      </vt:variant>
      <vt:variant>
        <vt:lpwstr>_Toc8902857</vt:lpwstr>
      </vt:variant>
      <vt:variant>
        <vt:i4>2686976</vt:i4>
      </vt:variant>
      <vt:variant>
        <vt:i4>47</vt:i4>
      </vt:variant>
      <vt:variant>
        <vt:i4>0</vt:i4>
      </vt:variant>
      <vt:variant>
        <vt:i4>5</vt:i4>
      </vt:variant>
      <vt:variant>
        <vt:lpwstr/>
      </vt:variant>
      <vt:variant>
        <vt:lpwstr>_Toc8902856</vt:lpwstr>
      </vt:variant>
      <vt:variant>
        <vt:i4>2686976</vt:i4>
      </vt:variant>
      <vt:variant>
        <vt:i4>41</vt:i4>
      </vt:variant>
      <vt:variant>
        <vt:i4>0</vt:i4>
      </vt:variant>
      <vt:variant>
        <vt:i4>5</vt:i4>
      </vt:variant>
      <vt:variant>
        <vt:lpwstr/>
      </vt:variant>
      <vt:variant>
        <vt:lpwstr>_Toc8902855</vt:lpwstr>
      </vt:variant>
      <vt:variant>
        <vt:i4>2686976</vt:i4>
      </vt:variant>
      <vt:variant>
        <vt:i4>35</vt:i4>
      </vt:variant>
      <vt:variant>
        <vt:i4>0</vt:i4>
      </vt:variant>
      <vt:variant>
        <vt:i4>5</vt:i4>
      </vt:variant>
      <vt:variant>
        <vt:lpwstr/>
      </vt:variant>
      <vt:variant>
        <vt:lpwstr>_Toc8902854</vt:lpwstr>
      </vt:variant>
      <vt:variant>
        <vt:i4>2686976</vt:i4>
      </vt:variant>
      <vt:variant>
        <vt:i4>29</vt:i4>
      </vt:variant>
      <vt:variant>
        <vt:i4>0</vt:i4>
      </vt:variant>
      <vt:variant>
        <vt:i4>5</vt:i4>
      </vt:variant>
      <vt:variant>
        <vt:lpwstr/>
      </vt:variant>
      <vt:variant>
        <vt:lpwstr>_Toc8902853</vt:lpwstr>
      </vt:variant>
      <vt:variant>
        <vt:i4>2686976</vt:i4>
      </vt:variant>
      <vt:variant>
        <vt:i4>23</vt:i4>
      </vt:variant>
      <vt:variant>
        <vt:i4>0</vt:i4>
      </vt:variant>
      <vt:variant>
        <vt:i4>5</vt:i4>
      </vt:variant>
      <vt:variant>
        <vt:lpwstr/>
      </vt:variant>
      <vt:variant>
        <vt:lpwstr>_Toc8902852</vt:lpwstr>
      </vt:variant>
      <vt:variant>
        <vt:i4>2686976</vt:i4>
      </vt:variant>
      <vt:variant>
        <vt:i4>17</vt:i4>
      </vt:variant>
      <vt:variant>
        <vt:i4>0</vt:i4>
      </vt:variant>
      <vt:variant>
        <vt:i4>5</vt:i4>
      </vt:variant>
      <vt:variant>
        <vt:lpwstr/>
      </vt:variant>
      <vt:variant>
        <vt:lpwstr>_Toc8902851</vt:lpwstr>
      </vt:variant>
      <vt:variant>
        <vt:i4>2686976</vt:i4>
      </vt:variant>
      <vt:variant>
        <vt:i4>11</vt:i4>
      </vt:variant>
      <vt:variant>
        <vt:i4>0</vt:i4>
      </vt:variant>
      <vt:variant>
        <vt:i4>5</vt:i4>
      </vt:variant>
      <vt:variant>
        <vt:lpwstr/>
      </vt:variant>
      <vt:variant>
        <vt:lpwstr>_Toc8902850</vt:lpwstr>
      </vt:variant>
      <vt:variant>
        <vt:i4>2621440</vt:i4>
      </vt:variant>
      <vt:variant>
        <vt:i4>5</vt:i4>
      </vt:variant>
      <vt:variant>
        <vt:i4>0</vt:i4>
      </vt:variant>
      <vt:variant>
        <vt:i4>5</vt:i4>
      </vt:variant>
      <vt:variant>
        <vt:lpwstr/>
      </vt:variant>
      <vt:variant>
        <vt:lpwstr>_Toc8902849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63</cp:revision>
  <cp:lastPrinted>2018-08-22T21:31:00Z</cp:lastPrinted>
  <dcterms:created xsi:type="dcterms:W3CDTF">2026-04-21T20:14:00Z</dcterms:created>
  <dcterms:modified xsi:type="dcterms:W3CDTF">2026-05-13T14:34:00Z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