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6C840" w14:textId="718C26BA" w:rsidR="00E74ECD" w:rsidRPr="00387CBD" w:rsidRDefault="00FE5DB6" w:rsidP="00E74ECD">
      <w:pPr>
        <w:pStyle w:val="Style1"/>
        <w:jc w:val="center"/>
        <w:rPr>
          <w:rFonts w:cs="Arial"/>
          <w:b/>
        </w:rPr>
      </w:pPr>
      <w:r>
        <w:rPr>
          <w:rFonts w:cs="Arial"/>
          <w:b/>
        </w:rPr>
        <w:t>6 &amp; 7 October</w:t>
      </w:r>
      <w:r w:rsidR="0064052C">
        <w:rPr>
          <w:rFonts w:cs="Arial"/>
          <w:b/>
        </w:rPr>
        <w:t xml:space="preserve"> </w:t>
      </w:r>
      <w:r w:rsidR="005F30EF">
        <w:rPr>
          <w:rFonts w:cs="Arial"/>
          <w:b/>
        </w:rPr>
        <w:t>2026</w:t>
      </w:r>
    </w:p>
    <w:p w14:paraId="6F8D71D0" w14:textId="7C306BF8" w:rsidR="007129F1" w:rsidRPr="00387CBD" w:rsidRDefault="007129F1" w:rsidP="00E74ECD">
      <w:pPr>
        <w:pStyle w:val="Style1"/>
        <w:jc w:val="center"/>
        <w:rPr>
          <w:rFonts w:cs="Arial"/>
          <w:b/>
        </w:rPr>
      </w:pPr>
      <w:r w:rsidRPr="00387CBD">
        <w:rPr>
          <w:rFonts w:cs="Arial"/>
          <w:b/>
        </w:rPr>
        <w:t>Day One</w:t>
      </w:r>
    </w:p>
    <w:p w14:paraId="569CDAE9" w14:textId="77777777" w:rsidR="007C4E84" w:rsidRDefault="00F20E09" w:rsidP="00E74ECD">
      <w:pPr>
        <w:pStyle w:val="Style1"/>
        <w:jc w:val="center"/>
        <w:rPr>
          <w:rFonts w:cs="Arial"/>
          <w:b/>
        </w:rPr>
      </w:pPr>
      <w:r w:rsidRPr="00387CBD">
        <w:rPr>
          <w:rFonts w:cs="Arial"/>
          <w:b/>
        </w:rPr>
        <w:t xml:space="preserve">Minutes from </w:t>
      </w:r>
      <w:r w:rsidR="00A86761" w:rsidRPr="00387CBD">
        <w:rPr>
          <w:rFonts w:cs="Arial"/>
          <w:b/>
        </w:rPr>
        <w:t xml:space="preserve">CSCN </w:t>
      </w:r>
      <w:r w:rsidR="00B3772C" w:rsidRPr="00387CBD">
        <w:rPr>
          <w:rFonts w:cs="Arial"/>
          <w:b/>
        </w:rPr>
        <w:t>1</w:t>
      </w:r>
      <w:r w:rsidR="00274C99" w:rsidRPr="00387CBD">
        <w:rPr>
          <w:rFonts w:cs="Arial"/>
          <w:b/>
        </w:rPr>
        <w:t>3</w:t>
      </w:r>
      <w:r w:rsidR="00FB1B06">
        <w:rPr>
          <w:rFonts w:cs="Arial"/>
          <w:b/>
        </w:rPr>
        <w:t>6</w:t>
      </w:r>
    </w:p>
    <w:p w14:paraId="76D7E24D" w14:textId="2DFE2977" w:rsidR="006B052E" w:rsidRPr="00387CBD" w:rsidRDefault="006B052E" w:rsidP="00E74ECD">
      <w:pPr>
        <w:pStyle w:val="Style1"/>
        <w:jc w:val="center"/>
        <w:rPr>
          <w:rFonts w:cs="Arial"/>
          <w:b/>
        </w:rPr>
      </w:pPr>
      <w:r>
        <w:rPr>
          <w:rFonts w:cs="Arial"/>
          <w:b/>
        </w:rPr>
        <w:t>TIF 112</w:t>
      </w:r>
      <w:r w:rsidR="007C4E84">
        <w:rPr>
          <w:rFonts w:cs="Arial"/>
          <w:b/>
        </w:rPr>
        <w:t xml:space="preserve"> – </w:t>
      </w:r>
      <w:r w:rsidRPr="006B052E">
        <w:rPr>
          <w:rFonts w:cs="Arial"/>
          <w:b/>
        </w:rPr>
        <w:t>Address assignment rate of Non-Geographic (6YY) CO Codes</w:t>
      </w:r>
    </w:p>
    <w:p w14:paraId="444EFCB0" w14:textId="1E9B20A8" w:rsidR="00903D2C" w:rsidRPr="00387CBD" w:rsidRDefault="00903D2C" w:rsidP="00E74ECD">
      <w:pPr>
        <w:pStyle w:val="Style1"/>
        <w:jc w:val="center"/>
        <w:rPr>
          <w:rFonts w:cs="Arial"/>
          <w:b/>
        </w:rPr>
      </w:pPr>
      <w:r w:rsidRPr="00387CBD">
        <w:rPr>
          <w:rFonts w:cs="Arial"/>
          <w:b/>
        </w:rPr>
        <w:t>In-person/Conference Call</w:t>
      </w:r>
    </w:p>
    <w:p w14:paraId="20795D63" w14:textId="08C2B5F8" w:rsidR="00A86761" w:rsidRPr="00387CBD" w:rsidRDefault="00A86761" w:rsidP="00E74ECD">
      <w:pPr>
        <w:pStyle w:val="Style1"/>
        <w:jc w:val="center"/>
        <w:rPr>
          <w:rFonts w:cs="Arial"/>
          <w:b/>
        </w:rPr>
      </w:pPr>
      <w:r w:rsidRPr="00387CBD">
        <w:rPr>
          <w:rFonts w:cs="Arial"/>
          <w:b/>
        </w:rPr>
        <w:t>Hosted by</w:t>
      </w:r>
      <w:r w:rsidR="008F2DBD" w:rsidRPr="00387CBD">
        <w:rPr>
          <w:rFonts w:cs="Arial"/>
          <w:b/>
        </w:rPr>
        <w:t xml:space="preserve"> </w:t>
      </w:r>
      <w:r w:rsidR="00FB1B06">
        <w:rPr>
          <w:rFonts w:cs="Arial"/>
          <w:b/>
        </w:rPr>
        <w:t xml:space="preserve">Quebecor </w:t>
      </w:r>
      <w:r w:rsidR="0064052C">
        <w:rPr>
          <w:rFonts w:cs="Arial"/>
          <w:b/>
        </w:rPr>
        <w:t>Canada</w:t>
      </w:r>
    </w:p>
    <w:p w14:paraId="3926C842" w14:textId="77777777" w:rsidR="00E74ECD" w:rsidRPr="00F36765" w:rsidRDefault="00E74ECD" w:rsidP="00E74ECD">
      <w:pPr>
        <w:rPr>
          <w:rFonts w:ascii="Arial" w:hAnsi="Arial" w:cs="Arial"/>
        </w:rPr>
      </w:pPr>
    </w:p>
    <w:p w14:paraId="24F9269D" w14:textId="77777777" w:rsidR="00903D2C" w:rsidRPr="00387CBD" w:rsidRDefault="00903D2C" w:rsidP="00150A44">
      <w:pPr>
        <w:ind w:firstLine="720"/>
        <w:rPr>
          <w:rFonts w:ascii="Arial" w:hAnsi="Arial" w:cs="Arial"/>
          <w:b/>
        </w:rPr>
      </w:pPr>
    </w:p>
    <w:p w14:paraId="31C7CD86" w14:textId="77777777" w:rsidR="00940381" w:rsidRPr="00940381" w:rsidRDefault="00664A54" w:rsidP="00940381">
      <w:pPr>
        <w:ind w:left="720" w:firstLine="720"/>
        <w:rPr>
          <w:rFonts w:ascii="Arial" w:hAnsi="Arial" w:cs="Arial"/>
          <w:bCs/>
        </w:rPr>
      </w:pPr>
      <w:r w:rsidRPr="00387CBD">
        <w:rPr>
          <w:rFonts w:ascii="Arial" w:hAnsi="Arial" w:cs="Arial"/>
          <w:b/>
        </w:rPr>
        <w:t>In-Person:</w:t>
      </w:r>
      <w:r w:rsidRPr="00387CBD">
        <w:rPr>
          <w:rFonts w:ascii="Arial" w:hAnsi="Arial" w:cs="Arial"/>
          <w:b/>
        </w:rPr>
        <w:tab/>
      </w:r>
      <w:r w:rsidR="00940381" w:rsidRPr="00940381">
        <w:rPr>
          <w:rFonts w:ascii="Arial" w:hAnsi="Arial" w:cs="Arial"/>
          <w:bCs/>
        </w:rPr>
        <w:t>David Comrie - COMsolve Inc. (CNA)</w:t>
      </w:r>
    </w:p>
    <w:p w14:paraId="59244F51" w14:textId="77777777" w:rsidR="00940381" w:rsidRPr="00940381" w:rsidRDefault="00940381" w:rsidP="00940381">
      <w:pPr>
        <w:ind w:left="2160" w:firstLine="720"/>
        <w:rPr>
          <w:rFonts w:ascii="Arial" w:hAnsi="Arial" w:cs="Arial"/>
          <w:bCs/>
        </w:rPr>
      </w:pPr>
      <w:r w:rsidRPr="00940381">
        <w:rPr>
          <w:rFonts w:ascii="Arial" w:hAnsi="Arial" w:cs="Arial"/>
          <w:bCs/>
        </w:rPr>
        <w:t>Kelly T. Walsh - COMsolve Inc. (CNA)</w:t>
      </w:r>
    </w:p>
    <w:p w14:paraId="6103B4C2" w14:textId="77777777" w:rsidR="00940381" w:rsidRPr="00940381" w:rsidRDefault="00940381" w:rsidP="00940381">
      <w:pPr>
        <w:ind w:left="2160" w:firstLine="720"/>
        <w:rPr>
          <w:rFonts w:ascii="Arial" w:hAnsi="Arial" w:cs="Arial"/>
          <w:bCs/>
        </w:rPr>
      </w:pPr>
      <w:r w:rsidRPr="00940381">
        <w:rPr>
          <w:rFonts w:ascii="Arial" w:hAnsi="Arial" w:cs="Arial"/>
          <w:bCs/>
        </w:rPr>
        <w:t>Marie-Christine Hudon - Bell Canada</w:t>
      </w:r>
    </w:p>
    <w:p w14:paraId="663A6A9D" w14:textId="77777777" w:rsidR="00940381" w:rsidRPr="00940381" w:rsidRDefault="00940381" w:rsidP="00940381">
      <w:pPr>
        <w:ind w:left="2160" w:firstLine="720"/>
        <w:rPr>
          <w:rFonts w:ascii="Arial" w:hAnsi="Arial" w:cs="Arial"/>
          <w:bCs/>
        </w:rPr>
      </w:pPr>
      <w:r w:rsidRPr="00940381">
        <w:rPr>
          <w:rFonts w:ascii="Arial" w:hAnsi="Arial" w:cs="Arial"/>
          <w:bCs/>
        </w:rPr>
        <w:t>Glenn Pilley - CNAC</w:t>
      </w:r>
    </w:p>
    <w:p w14:paraId="6A18F7B4" w14:textId="77777777" w:rsidR="00940381" w:rsidRPr="00940381" w:rsidRDefault="00940381" w:rsidP="00940381">
      <w:pPr>
        <w:ind w:left="2160" w:firstLine="720"/>
        <w:rPr>
          <w:rFonts w:ascii="Arial" w:hAnsi="Arial" w:cs="Arial"/>
          <w:bCs/>
        </w:rPr>
      </w:pPr>
      <w:r w:rsidRPr="00940381">
        <w:rPr>
          <w:rFonts w:ascii="Arial" w:hAnsi="Arial" w:cs="Arial"/>
          <w:bCs/>
        </w:rPr>
        <w:t xml:space="preserve">Ed </w:t>
      </w:r>
      <w:proofErr w:type="spellStart"/>
      <w:r w:rsidRPr="00940381">
        <w:rPr>
          <w:rFonts w:ascii="Arial" w:hAnsi="Arial" w:cs="Arial"/>
          <w:bCs/>
        </w:rPr>
        <w:t>Antecol</w:t>
      </w:r>
      <w:proofErr w:type="spellEnd"/>
      <w:r w:rsidRPr="00940381">
        <w:rPr>
          <w:rFonts w:ascii="Arial" w:hAnsi="Arial" w:cs="Arial"/>
          <w:bCs/>
        </w:rPr>
        <w:t xml:space="preserve"> - </w:t>
      </w:r>
      <w:proofErr w:type="spellStart"/>
      <w:r w:rsidRPr="00940381">
        <w:rPr>
          <w:rFonts w:ascii="Arial" w:hAnsi="Arial" w:cs="Arial"/>
          <w:bCs/>
        </w:rPr>
        <w:t>COMsolve</w:t>
      </w:r>
      <w:proofErr w:type="spellEnd"/>
      <w:r w:rsidRPr="00940381">
        <w:rPr>
          <w:rFonts w:ascii="Arial" w:hAnsi="Arial" w:cs="Arial"/>
          <w:bCs/>
        </w:rPr>
        <w:t xml:space="preserve"> Inc.</w:t>
      </w:r>
    </w:p>
    <w:p w14:paraId="5AE39918" w14:textId="77777777" w:rsidR="00940381" w:rsidRPr="00940381" w:rsidRDefault="00940381" w:rsidP="00940381">
      <w:pPr>
        <w:ind w:left="2160" w:firstLine="720"/>
        <w:rPr>
          <w:rFonts w:ascii="Arial" w:hAnsi="Arial" w:cs="Arial"/>
          <w:bCs/>
        </w:rPr>
      </w:pPr>
      <w:r w:rsidRPr="00940381">
        <w:rPr>
          <w:rFonts w:ascii="Arial" w:hAnsi="Arial" w:cs="Arial"/>
          <w:bCs/>
        </w:rPr>
        <w:t>Ofir Smadja - COMsolve Inc.</w:t>
      </w:r>
    </w:p>
    <w:p w14:paraId="68750C5A" w14:textId="77777777" w:rsidR="00940381" w:rsidRPr="00940381" w:rsidRDefault="00940381" w:rsidP="00940381">
      <w:pPr>
        <w:ind w:left="2160" w:firstLine="720"/>
        <w:rPr>
          <w:rFonts w:ascii="Arial" w:hAnsi="Arial" w:cs="Arial"/>
          <w:bCs/>
        </w:rPr>
      </w:pPr>
      <w:r w:rsidRPr="00940381">
        <w:rPr>
          <w:rFonts w:ascii="Arial" w:hAnsi="Arial" w:cs="Arial"/>
          <w:bCs/>
        </w:rPr>
        <w:t>Alexander Pittman - CRTC staff</w:t>
      </w:r>
    </w:p>
    <w:p w14:paraId="6D67C257" w14:textId="77777777" w:rsidR="00940381" w:rsidRPr="00940381" w:rsidRDefault="00940381" w:rsidP="00940381">
      <w:pPr>
        <w:ind w:left="2160" w:firstLine="720"/>
        <w:rPr>
          <w:rFonts w:ascii="Arial" w:hAnsi="Arial" w:cs="Arial"/>
          <w:bCs/>
        </w:rPr>
      </w:pPr>
      <w:r w:rsidRPr="00940381">
        <w:rPr>
          <w:rFonts w:ascii="Arial" w:hAnsi="Arial" w:cs="Arial"/>
          <w:bCs/>
        </w:rPr>
        <w:t>Étienne Robelin - CRTC staff</w:t>
      </w:r>
    </w:p>
    <w:p w14:paraId="40978827" w14:textId="77777777" w:rsidR="00940381" w:rsidRPr="00940381" w:rsidRDefault="00940381" w:rsidP="00940381">
      <w:pPr>
        <w:ind w:left="2160" w:firstLine="720"/>
        <w:rPr>
          <w:rFonts w:ascii="Arial" w:hAnsi="Arial" w:cs="Arial"/>
          <w:bCs/>
        </w:rPr>
      </w:pPr>
      <w:r w:rsidRPr="00940381">
        <w:rPr>
          <w:rFonts w:ascii="Arial" w:hAnsi="Arial" w:cs="Arial"/>
          <w:bCs/>
        </w:rPr>
        <w:t>Sage Wiese - CTA</w:t>
      </w:r>
    </w:p>
    <w:p w14:paraId="104F2673" w14:textId="77777777" w:rsidR="00940381" w:rsidRPr="00940381" w:rsidRDefault="00940381" w:rsidP="00940381">
      <w:pPr>
        <w:ind w:left="2160" w:firstLine="720"/>
        <w:rPr>
          <w:rFonts w:ascii="Arial" w:hAnsi="Arial" w:cs="Arial"/>
          <w:bCs/>
        </w:rPr>
      </w:pPr>
      <w:r w:rsidRPr="00940381">
        <w:rPr>
          <w:rFonts w:ascii="Arial" w:hAnsi="Arial" w:cs="Arial"/>
          <w:bCs/>
        </w:rPr>
        <w:t>Marcel Champagne - Neustar/Transunion</w:t>
      </w:r>
    </w:p>
    <w:p w14:paraId="4782BAEE" w14:textId="77777777" w:rsidR="00940381" w:rsidRPr="00940381" w:rsidRDefault="00940381" w:rsidP="00940381">
      <w:pPr>
        <w:ind w:left="2160" w:firstLine="720"/>
        <w:rPr>
          <w:rFonts w:ascii="Arial" w:hAnsi="Arial" w:cs="Arial"/>
          <w:bCs/>
        </w:rPr>
      </w:pPr>
      <w:r w:rsidRPr="00940381">
        <w:rPr>
          <w:rFonts w:ascii="Arial" w:hAnsi="Arial" w:cs="Arial"/>
          <w:bCs/>
        </w:rPr>
        <w:t>Melanie Cardin - Quebecor</w:t>
      </w:r>
    </w:p>
    <w:p w14:paraId="7D4A1C4A" w14:textId="77777777" w:rsidR="00940381" w:rsidRPr="00940381" w:rsidRDefault="00940381" w:rsidP="00940381">
      <w:pPr>
        <w:ind w:left="2160" w:firstLine="720"/>
        <w:rPr>
          <w:rFonts w:ascii="Arial" w:hAnsi="Arial" w:cs="Arial"/>
          <w:bCs/>
        </w:rPr>
      </w:pPr>
      <w:r w:rsidRPr="00940381">
        <w:rPr>
          <w:rFonts w:ascii="Arial" w:hAnsi="Arial" w:cs="Arial"/>
          <w:bCs/>
        </w:rPr>
        <w:t xml:space="preserve">Domenic Germain - </w:t>
      </w:r>
      <w:proofErr w:type="spellStart"/>
      <w:r w:rsidRPr="00940381">
        <w:rPr>
          <w:rFonts w:ascii="Arial" w:hAnsi="Arial" w:cs="Arial"/>
          <w:bCs/>
        </w:rPr>
        <w:t>Sogetel</w:t>
      </w:r>
      <w:proofErr w:type="spellEnd"/>
    </w:p>
    <w:p w14:paraId="1F2C4F4D" w14:textId="77777777" w:rsidR="00940381" w:rsidRPr="00940381" w:rsidRDefault="00940381" w:rsidP="00940381">
      <w:pPr>
        <w:ind w:left="2160" w:firstLine="720"/>
        <w:rPr>
          <w:rFonts w:ascii="Arial" w:hAnsi="Arial" w:cs="Arial"/>
          <w:bCs/>
        </w:rPr>
      </w:pPr>
      <w:r w:rsidRPr="00940381">
        <w:rPr>
          <w:rFonts w:ascii="Arial" w:hAnsi="Arial" w:cs="Arial"/>
          <w:bCs/>
        </w:rPr>
        <w:t>Martin Laroche - TELUS</w:t>
      </w:r>
    </w:p>
    <w:p w14:paraId="704BC622" w14:textId="01EAFFBD" w:rsidR="00664A54" w:rsidRPr="00387CBD" w:rsidRDefault="00940381" w:rsidP="00940381">
      <w:pPr>
        <w:ind w:left="2160" w:firstLine="720"/>
        <w:rPr>
          <w:rFonts w:ascii="Arial" w:hAnsi="Arial" w:cs="Arial"/>
          <w:bCs/>
        </w:rPr>
      </w:pPr>
      <w:r w:rsidRPr="00940381">
        <w:rPr>
          <w:rFonts w:ascii="Arial" w:hAnsi="Arial" w:cs="Arial"/>
          <w:bCs/>
        </w:rPr>
        <w:t>Connie Hartman - TNS/TRA</w:t>
      </w:r>
    </w:p>
    <w:p w14:paraId="25FD0C1A" w14:textId="77777777" w:rsidR="00664A54" w:rsidRPr="00387CBD" w:rsidRDefault="00664A54" w:rsidP="00664A54">
      <w:pPr>
        <w:ind w:left="2160" w:firstLine="720"/>
        <w:rPr>
          <w:rFonts w:ascii="Arial" w:hAnsi="Arial" w:cs="Arial"/>
        </w:rPr>
      </w:pPr>
    </w:p>
    <w:p w14:paraId="72A62690" w14:textId="77777777" w:rsidR="00472748" w:rsidRPr="00472748" w:rsidRDefault="00664A54" w:rsidP="00472748">
      <w:pPr>
        <w:ind w:firstLine="720"/>
        <w:rPr>
          <w:rFonts w:ascii="Arial" w:hAnsi="Arial" w:cs="Arial"/>
          <w:bCs/>
        </w:rPr>
      </w:pPr>
      <w:r w:rsidRPr="00387CBD">
        <w:rPr>
          <w:rFonts w:ascii="Arial" w:hAnsi="Arial" w:cs="Arial"/>
          <w:b/>
        </w:rPr>
        <w:t>Conference Bridge:</w:t>
      </w:r>
      <w:r w:rsidRPr="00387CBD">
        <w:rPr>
          <w:rFonts w:ascii="Arial" w:hAnsi="Arial" w:cs="Arial"/>
          <w:b/>
        </w:rPr>
        <w:tab/>
      </w:r>
      <w:r w:rsidR="00472748" w:rsidRPr="00472748">
        <w:rPr>
          <w:rFonts w:ascii="Arial" w:hAnsi="Arial" w:cs="Arial"/>
          <w:bCs/>
        </w:rPr>
        <w:t>Fiona Clegg - COMsolve Inc. (CNA)</w:t>
      </w:r>
    </w:p>
    <w:p w14:paraId="6B226A01" w14:textId="77777777" w:rsidR="00472748" w:rsidRPr="00472748" w:rsidRDefault="00472748" w:rsidP="00472748">
      <w:pPr>
        <w:ind w:left="2160" w:firstLine="720"/>
        <w:rPr>
          <w:rFonts w:ascii="Arial" w:hAnsi="Arial" w:cs="Arial"/>
          <w:bCs/>
        </w:rPr>
      </w:pPr>
      <w:r w:rsidRPr="00472748">
        <w:rPr>
          <w:rFonts w:ascii="Arial" w:hAnsi="Arial" w:cs="Arial"/>
          <w:bCs/>
        </w:rPr>
        <w:t>Natalie Ann Lessard - COMsolve Inc. (CNA)</w:t>
      </w:r>
    </w:p>
    <w:p w14:paraId="2249A6C5" w14:textId="77777777" w:rsidR="00472748" w:rsidRPr="00472748" w:rsidRDefault="00472748" w:rsidP="00472748">
      <w:pPr>
        <w:ind w:left="2160" w:firstLine="720"/>
        <w:rPr>
          <w:rFonts w:ascii="Arial" w:hAnsi="Arial" w:cs="Arial"/>
          <w:bCs/>
        </w:rPr>
      </w:pPr>
      <w:r w:rsidRPr="00472748">
        <w:rPr>
          <w:rFonts w:ascii="Arial" w:hAnsi="Arial" w:cs="Arial"/>
          <w:bCs/>
        </w:rPr>
        <w:t>Stephen Walsh - COMsolve Inc. (CNA)</w:t>
      </w:r>
    </w:p>
    <w:p w14:paraId="7E8F9786" w14:textId="77777777" w:rsidR="00472748" w:rsidRPr="00472748" w:rsidRDefault="00472748" w:rsidP="00472748">
      <w:pPr>
        <w:ind w:left="2160" w:firstLine="720"/>
        <w:rPr>
          <w:rFonts w:ascii="Arial" w:hAnsi="Arial" w:cs="Arial"/>
          <w:bCs/>
        </w:rPr>
      </w:pPr>
      <w:r w:rsidRPr="00472748">
        <w:rPr>
          <w:rFonts w:ascii="Arial" w:hAnsi="Arial" w:cs="Arial"/>
          <w:bCs/>
        </w:rPr>
        <w:t>Joey-Lynn Abdulkader - Bell Canada</w:t>
      </w:r>
    </w:p>
    <w:p w14:paraId="65B4E637" w14:textId="77777777" w:rsidR="00472748" w:rsidRPr="00472748" w:rsidRDefault="00472748" w:rsidP="00472748">
      <w:pPr>
        <w:ind w:left="2160" w:firstLine="720"/>
        <w:rPr>
          <w:rFonts w:ascii="Arial" w:hAnsi="Arial" w:cs="Arial"/>
          <w:bCs/>
        </w:rPr>
      </w:pPr>
      <w:r w:rsidRPr="00472748">
        <w:rPr>
          <w:rFonts w:ascii="Arial" w:hAnsi="Arial" w:cs="Arial"/>
          <w:bCs/>
        </w:rPr>
        <w:t>Rodger McNabb - CLNPC</w:t>
      </w:r>
    </w:p>
    <w:p w14:paraId="67F0B39B" w14:textId="77777777" w:rsidR="00472748" w:rsidRPr="00472748" w:rsidRDefault="00472748" w:rsidP="00472748">
      <w:pPr>
        <w:ind w:left="2160" w:firstLine="720"/>
        <w:rPr>
          <w:rFonts w:ascii="Arial" w:hAnsi="Arial" w:cs="Arial"/>
          <w:bCs/>
        </w:rPr>
      </w:pPr>
      <w:r w:rsidRPr="00472748">
        <w:rPr>
          <w:rFonts w:ascii="Arial" w:hAnsi="Arial" w:cs="Arial"/>
          <w:bCs/>
        </w:rPr>
        <w:t>Bill Barsley - CNAC</w:t>
      </w:r>
    </w:p>
    <w:p w14:paraId="1827232B" w14:textId="77777777" w:rsidR="00472748" w:rsidRPr="00472748" w:rsidRDefault="00472748" w:rsidP="00472748">
      <w:pPr>
        <w:ind w:left="2160" w:firstLine="720"/>
        <w:rPr>
          <w:rFonts w:ascii="Arial" w:hAnsi="Arial" w:cs="Arial"/>
          <w:bCs/>
        </w:rPr>
      </w:pPr>
      <w:r w:rsidRPr="00472748">
        <w:rPr>
          <w:rFonts w:ascii="Arial" w:hAnsi="Arial" w:cs="Arial"/>
          <w:bCs/>
        </w:rPr>
        <w:t>Gary Jessop - CNAC</w:t>
      </w:r>
    </w:p>
    <w:p w14:paraId="307CE4A4" w14:textId="77777777" w:rsidR="00472748" w:rsidRPr="00472748" w:rsidRDefault="00472748" w:rsidP="00472748">
      <w:pPr>
        <w:ind w:left="2160" w:firstLine="720"/>
        <w:rPr>
          <w:rFonts w:ascii="Arial" w:hAnsi="Arial" w:cs="Arial"/>
          <w:bCs/>
        </w:rPr>
      </w:pPr>
      <w:r w:rsidRPr="00472748">
        <w:rPr>
          <w:rFonts w:ascii="Arial" w:hAnsi="Arial" w:cs="Arial"/>
          <w:bCs/>
        </w:rPr>
        <w:t>Jamie Snider - CRTC staff</w:t>
      </w:r>
    </w:p>
    <w:p w14:paraId="425C2E03" w14:textId="77777777" w:rsidR="00472748" w:rsidRPr="00472748" w:rsidRDefault="00472748" w:rsidP="00472748">
      <w:pPr>
        <w:ind w:left="2160" w:firstLine="720"/>
        <w:rPr>
          <w:rFonts w:ascii="Arial" w:hAnsi="Arial" w:cs="Arial"/>
          <w:bCs/>
        </w:rPr>
      </w:pPr>
      <w:r w:rsidRPr="00472748">
        <w:rPr>
          <w:rFonts w:ascii="Arial" w:hAnsi="Arial" w:cs="Arial"/>
          <w:bCs/>
        </w:rPr>
        <w:t>Karen Robinson - KROB Numbering Solutions</w:t>
      </w:r>
    </w:p>
    <w:p w14:paraId="655DF909" w14:textId="77777777" w:rsidR="00472748" w:rsidRPr="00472748" w:rsidRDefault="00472748" w:rsidP="00472748">
      <w:pPr>
        <w:ind w:left="2160" w:firstLine="720"/>
        <w:rPr>
          <w:rFonts w:ascii="Arial" w:hAnsi="Arial" w:cs="Arial"/>
          <w:bCs/>
        </w:rPr>
      </w:pPr>
      <w:r w:rsidRPr="00472748">
        <w:rPr>
          <w:rFonts w:ascii="Arial" w:hAnsi="Arial" w:cs="Arial"/>
          <w:bCs/>
        </w:rPr>
        <w:t>Tara Farquhar - NANPA</w:t>
      </w:r>
    </w:p>
    <w:p w14:paraId="6127C734" w14:textId="77777777" w:rsidR="00472748" w:rsidRPr="00472748" w:rsidRDefault="00472748" w:rsidP="00472748">
      <w:pPr>
        <w:ind w:left="2160" w:firstLine="720"/>
        <w:rPr>
          <w:rFonts w:ascii="Arial" w:hAnsi="Arial" w:cs="Arial"/>
          <w:bCs/>
        </w:rPr>
      </w:pPr>
      <w:r w:rsidRPr="00472748">
        <w:rPr>
          <w:rFonts w:ascii="Arial" w:hAnsi="Arial" w:cs="Arial"/>
          <w:bCs/>
        </w:rPr>
        <w:t>Jennifer Mack - Rogers</w:t>
      </w:r>
    </w:p>
    <w:p w14:paraId="4E11F62C" w14:textId="77777777" w:rsidR="00472748" w:rsidRPr="00472748" w:rsidRDefault="00472748" w:rsidP="00472748">
      <w:pPr>
        <w:ind w:left="2160" w:firstLine="720"/>
        <w:rPr>
          <w:rFonts w:ascii="Arial" w:hAnsi="Arial" w:cs="Arial"/>
          <w:bCs/>
        </w:rPr>
      </w:pPr>
      <w:r w:rsidRPr="00472748">
        <w:rPr>
          <w:rFonts w:ascii="Arial" w:hAnsi="Arial" w:cs="Arial"/>
          <w:bCs/>
        </w:rPr>
        <w:t>Michael Studniberg - Rogers</w:t>
      </w:r>
    </w:p>
    <w:p w14:paraId="221DDF7C" w14:textId="77777777" w:rsidR="00472748" w:rsidRPr="00472748" w:rsidRDefault="00472748" w:rsidP="00472748">
      <w:pPr>
        <w:ind w:left="2160" w:firstLine="720"/>
        <w:rPr>
          <w:rFonts w:ascii="Arial" w:hAnsi="Arial" w:cs="Arial"/>
          <w:bCs/>
        </w:rPr>
      </w:pPr>
      <w:r w:rsidRPr="00472748">
        <w:rPr>
          <w:rFonts w:ascii="Arial" w:hAnsi="Arial" w:cs="Arial"/>
          <w:bCs/>
        </w:rPr>
        <w:t>Aditi Sharma - Sasktel</w:t>
      </w:r>
    </w:p>
    <w:p w14:paraId="6F13684B" w14:textId="77777777" w:rsidR="00472748" w:rsidRPr="00472748" w:rsidRDefault="00472748" w:rsidP="00472748">
      <w:pPr>
        <w:ind w:left="2160" w:firstLine="720"/>
        <w:rPr>
          <w:rFonts w:ascii="Arial" w:hAnsi="Arial" w:cs="Arial"/>
          <w:bCs/>
        </w:rPr>
      </w:pPr>
      <w:r w:rsidRPr="00472748">
        <w:rPr>
          <w:rFonts w:ascii="Arial" w:hAnsi="Arial" w:cs="Arial"/>
          <w:bCs/>
        </w:rPr>
        <w:t>Damandeep Singh - Sasktel</w:t>
      </w:r>
    </w:p>
    <w:p w14:paraId="5694F3B0" w14:textId="77777777" w:rsidR="00472748" w:rsidRPr="00472748" w:rsidRDefault="00472748" w:rsidP="00472748">
      <w:pPr>
        <w:ind w:left="2160" w:firstLine="720"/>
        <w:rPr>
          <w:rFonts w:ascii="Arial" w:hAnsi="Arial" w:cs="Arial"/>
          <w:bCs/>
        </w:rPr>
      </w:pPr>
      <w:r w:rsidRPr="00472748">
        <w:rPr>
          <w:rFonts w:ascii="Arial" w:hAnsi="Arial" w:cs="Arial"/>
          <w:bCs/>
        </w:rPr>
        <w:t xml:space="preserve">Diane Dolan - </w:t>
      </w:r>
      <w:proofErr w:type="spellStart"/>
      <w:r w:rsidRPr="00472748">
        <w:rPr>
          <w:rFonts w:ascii="Arial" w:hAnsi="Arial" w:cs="Arial"/>
          <w:bCs/>
        </w:rPr>
        <w:t>Teksavvy</w:t>
      </w:r>
      <w:proofErr w:type="spellEnd"/>
    </w:p>
    <w:p w14:paraId="2B559D40" w14:textId="77777777" w:rsidR="00472748" w:rsidRPr="00472748" w:rsidRDefault="00472748" w:rsidP="00472748">
      <w:pPr>
        <w:ind w:left="2160" w:firstLine="720"/>
        <w:rPr>
          <w:rFonts w:ascii="Arial" w:hAnsi="Arial" w:cs="Arial"/>
          <w:bCs/>
        </w:rPr>
      </w:pPr>
      <w:r w:rsidRPr="00472748">
        <w:rPr>
          <w:rFonts w:ascii="Arial" w:hAnsi="Arial" w:cs="Arial"/>
          <w:bCs/>
        </w:rPr>
        <w:t>Olena Bilozerska - TELUS</w:t>
      </w:r>
    </w:p>
    <w:p w14:paraId="0E7E72D3" w14:textId="77777777" w:rsidR="00472748" w:rsidRPr="00472748" w:rsidRDefault="00472748" w:rsidP="00472748">
      <w:pPr>
        <w:ind w:left="2160" w:firstLine="720"/>
        <w:rPr>
          <w:rFonts w:ascii="Arial" w:hAnsi="Arial" w:cs="Arial"/>
          <w:bCs/>
        </w:rPr>
      </w:pPr>
      <w:r w:rsidRPr="00472748">
        <w:rPr>
          <w:rFonts w:ascii="Arial" w:hAnsi="Arial" w:cs="Arial"/>
          <w:bCs/>
        </w:rPr>
        <w:t>Marc Berruyer - Videotron</w:t>
      </w:r>
    </w:p>
    <w:p w14:paraId="2407C293" w14:textId="77777777" w:rsidR="00472748" w:rsidRPr="00472748" w:rsidRDefault="00472748" w:rsidP="00472748">
      <w:pPr>
        <w:ind w:left="2160" w:firstLine="720"/>
        <w:rPr>
          <w:rFonts w:ascii="Arial" w:hAnsi="Arial" w:cs="Arial"/>
          <w:bCs/>
        </w:rPr>
      </w:pPr>
      <w:r w:rsidRPr="00472748">
        <w:rPr>
          <w:rFonts w:ascii="Arial" w:hAnsi="Arial" w:cs="Arial"/>
          <w:bCs/>
        </w:rPr>
        <w:t>Philippe Demarais - Quebec Ministry of Safety</w:t>
      </w:r>
    </w:p>
    <w:p w14:paraId="43CA46C5" w14:textId="58C04489" w:rsidR="00664A54" w:rsidRPr="00387CBD" w:rsidRDefault="00472748" w:rsidP="00472748">
      <w:pPr>
        <w:ind w:left="2160" w:firstLine="720"/>
        <w:rPr>
          <w:rFonts w:ascii="Arial" w:hAnsi="Arial" w:cs="Arial"/>
          <w:bCs/>
        </w:rPr>
      </w:pPr>
      <w:r w:rsidRPr="00472748">
        <w:rPr>
          <w:rFonts w:ascii="Arial" w:hAnsi="Arial" w:cs="Arial"/>
          <w:bCs/>
        </w:rPr>
        <w:t>Francois Lapierre - Quebec Ministry of Safety</w:t>
      </w:r>
      <w:r w:rsidR="00664A54" w:rsidRPr="00387CBD">
        <w:rPr>
          <w:rFonts w:ascii="Arial" w:hAnsi="Arial" w:cs="Arial"/>
          <w:bCs/>
        </w:rPr>
        <w:t xml:space="preserve"> </w:t>
      </w:r>
    </w:p>
    <w:p w14:paraId="3926C859" w14:textId="1EF2F8FF" w:rsidR="00E74ECD" w:rsidRPr="00F36765" w:rsidRDefault="00E74ECD" w:rsidP="00150A44">
      <w:pPr>
        <w:ind w:firstLine="720"/>
        <w:rPr>
          <w:rFonts w:ascii="Arial" w:hAnsi="Arial" w:cs="Arial"/>
        </w:rPr>
      </w:pPr>
    </w:p>
    <w:p w14:paraId="45DEE598" w14:textId="77777777" w:rsidR="00FA5D82" w:rsidRDefault="00FA5D82" w:rsidP="008A2366">
      <w:pPr>
        <w:rPr>
          <w:rFonts w:ascii="Arial" w:hAnsi="Arial" w:cs="Arial"/>
          <w:b/>
          <w:bCs/>
        </w:rPr>
      </w:pPr>
    </w:p>
    <w:p w14:paraId="763E2FC3" w14:textId="701A8EA3" w:rsidR="00476F63" w:rsidRDefault="00476F63" w:rsidP="008A2366">
      <w:pPr>
        <w:rPr>
          <w:rFonts w:ascii="Arial" w:hAnsi="Arial" w:cs="Arial"/>
          <w:b/>
          <w:bCs/>
        </w:rPr>
      </w:pPr>
      <w:r w:rsidRPr="00476F63">
        <w:rPr>
          <w:rFonts w:ascii="Arial" w:hAnsi="Arial" w:cs="Arial"/>
          <w:b/>
          <w:bCs/>
        </w:rPr>
        <w:t xml:space="preserve">TIF 112 (Address assignment rate of </w:t>
      </w:r>
      <w:proofErr w:type="gramStart"/>
      <w:r w:rsidRPr="00476F63">
        <w:rPr>
          <w:rFonts w:ascii="Arial" w:hAnsi="Arial" w:cs="Arial"/>
          <w:b/>
          <w:bCs/>
        </w:rPr>
        <w:t>Non-Geographic</w:t>
      </w:r>
      <w:proofErr w:type="gramEnd"/>
      <w:r w:rsidRPr="00476F63">
        <w:rPr>
          <w:rFonts w:ascii="Arial" w:hAnsi="Arial" w:cs="Arial"/>
          <w:b/>
          <w:bCs/>
        </w:rPr>
        <w:t xml:space="preserve"> (6YY) CO Codes)</w:t>
      </w:r>
    </w:p>
    <w:p w14:paraId="150CF940" w14:textId="77777777" w:rsidR="00FB0BB8" w:rsidRDefault="00FB0BB8" w:rsidP="00476F63">
      <w:pPr>
        <w:rPr>
          <w:rFonts w:ascii="Arial" w:hAnsi="Arial" w:cs="Arial"/>
          <w:b/>
          <w:bCs/>
        </w:rPr>
      </w:pPr>
    </w:p>
    <w:p w14:paraId="2F75AB33" w14:textId="77777777" w:rsidR="000349FE" w:rsidRPr="00684BF3" w:rsidRDefault="000349FE" w:rsidP="000349FE">
      <w:pPr>
        <w:rPr>
          <w:rFonts w:ascii="Arial" w:hAnsi="Arial" w:cs="Arial"/>
        </w:rPr>
      </w:pPr>
      <w:r w:rsidRPr="00684BF3">
        <w:rPr>
          <w:rFonts w:ascii="Arial" w:hAnsi="Arial" w:cs="Arial"/>
        </w:rPr>
        <w:t xml:space="preserve">The group drafted a modified version of the </w:t>
      </w:r>
      <w:r w:rsidRPr="00684BF3">
        <w:rPr>
          <w:rFonts w:ascii="Arial" w:hAnsi="Arial" w:cs="Arial"/>
          <w:i/>
          <w:iCs/>
        </w:rPr>
        <w:t>Canadian Non-Geographic Code Assignment Guideline</w:t>
      </w:r>
      <w:r w:rsidRPr="00684BF3">
        <w:rPr>
          <w:rFonts w:ascii="Arial" w:hAnsi="Arial" w:cs="Arial"/>
        </w:rPr>
        <w:t>.</w:t>
      </w:r>
    </w:p>
    <w:p w14:paraId="50358FF4" w14:textId="77777777" w:rsidR="000349FE" w:rsidRDefault="000349FE" w:rsidP="000349FE">
      <w:pPr>
        <w:rPr>
          <w:rFonts w:ascii="Arial" w:hAnsi="Arial" w:cs="Arial"/>
          <w:b/>
          <w:bCs/>
        </w:rPr>
      </w:pPr>
    </w:p>
    <w:p w14:paraId="50796041" w14:textId="3455253F" w:rsidR="008160D6" w:rsidRDefault="00FF71A2" w:rsidP="00476F63">
      <w:pPr>
        <w:rPr>
          <w:rFonts w:ascii="Arial" w:hAnsi="Arial" w:cs="Arial"/>
        </w:rPr>
      </w:pPr>
      <w:r>
        <w:rPr>
          <w:rFonts w:ascii="Arial" w:hAnsi="Arial" w:cs="Arial"/>
        </w:rPr>
        <w:t>The group drafted a TIF Report to submit the modified guideline to the CRTC.</w:t>
      </w:r>
    </w:p>
    <w:p w14:paraId="4EF5A56A" w14:textId="77777777" w:rsidR="00FF71A2" w:rsidRPr="00005DB3" w:rsidRDefault="00FF71A2" w:rsidP="00476F63">
      <w:pPr>
        <w:rPr>
          <w:rFonts w:ascii="Arial" w:hAnsi="Arial" w:cs="Arial"/>
        </w:rPr>
      </w:pPr>
    </w:p>
    <w:p w14:paraId="3AE04CAC" w14:textId="70B5C0C9" w:rsidR="008160D6" w:rsidRPr="00005DB3" w:rsidRDefault="008160D6" w:rsidP="00476F63">
      <w:pPr>
        <w:rPr>
          <w:rFonts w:ascii="Arial" w:hAnsi="Arial" w:cs="Arial"/>
        </w:rPr>
      </w:pPr>
      <w:r w:rsidRPr="00005DB3">
        <w:rPr>
          <w:rFonts w:ascii="Arial" w:hAnsi="Arial" w:cs="Arial"/>
        </w:rPr>
        <w:lastRenderedPageBreak/>
        <w:t>Agreement was reached to accept the TIF report as draft</w:t>
      </w:r>
      <w:r w:rsidR="00FF71A2">
        <w:rPr>
          <w:rFonts w:ascii="Arial" w:hAnsi="Arial" w:cs="Arial"/>
        </w:rPr>
        <w:t>ed</w:t>
      </w:r>
      <w:r w:rsidRPr="00005DB3">
        <w:rPr>
          <w:rFonts w:ascii="Arial" w:hAnsi="Arial" w:cs="Arial"/>
        </w:rPr>
        <w:t xml:space="preserve"> as CNRE165A.</w:t>
      </w:r>
    </w:p>
    <w:p w14:paraId="2B6792F0" w14:textId="77777777" w:rsidR="008160D6" w:rsidRPr="00005DB3" w:rsidRDefault="008160D6" w:rsidP="00476F63">
      <w:pPr>
        <w:rPr>
          <w:rFonts w:ascii="Arial" w:hAnsi="Arial" w:cs="Arial"/>
        </w:rPr>
      </w:pPr>
    </w:p>
    <w:p w14:paraId="319867FD" w14:textId="5CEB77AD" w:rsidR="008160D6" w:rsidRPr="00A56895" w:rsidRDefault="008160D6" w:rsidP="00476F63">
      <w:pPr>
        <w:rPr>
          <w:rFonts w:ascii="Arial" w:hAnsi="Arial" w:cs="Arial"/>
          <w:b/>
          <w:bCs/>
        </w:rPr>
      </w:pPr>
      <w:r w:rsidRPr="00005DB3">
        <w:rPr>
          <w:rFonts w:ascii="Arial" w:hAnsi="Arial" w:cs="Arial"/>
        </w:rPr>
        <w:t>Action Item: The CSCN Secretary</w:t>
      </w:r>
      <w:r w:rsidR="00005DB3" w:rsidRPr="00005DB3">
        <w:rPr>
          <w:rFonts w:ascii="Arial" w:hAnsi="Arial" w:cs="Arial"/>
        </w:rPr>
        <w:t xml:space="preserve"> will post the draft of CNRE165A on the CNA website for comment. If there are no substantive changes, it will be considered final and be sent to the CISC for consideration.</w:t>
      </w:r>
      <w:r w:rsidR="00A56895">
        <w:rPr>
          <w:rFonts w:ascii="Arial" w:hAnsi="Arial" w:cs="Arial"/>
        </w:rPr>
        <w:t xml:space="preserve"> </w:t>
      </w:r>
      <w:r w:rsidR="00A56895">
        <w:rPr>
          <w:rFonts w:ascii="Arial" w:hAnsi="Arial" w:cs="Arial"/>
          <w:b/>
          <w:bCs/>
        </w:rPr>
        <w:t>(Completed)</w:t>
      </w:r>
    </w:p>
    <w:p w14:paraId="488B602D" w14:textId="77777777" w:rsidR="00005DB3" w:rsidRDefault="00005DB3" w:rsidP="00476F63">
      <w:pPr>
        <w:rPr>
          <w:rFonts w:ascii="Arial" w:hAnsi="Arial" w:cs="Arial"/>
          <w:b/>
          <w:bCs/>
        </w:rPr>
      </w:pPr>
    </w:p>
    <w:p w14:paraId="581B9810" w14:textId="596F1F6C" w:rsidR="00005DB3" w:rsidRDefault="006F6C1A" w:rsidP="00476F63">
      <w:pPr>
        <w:rPr>
          <w:rFonts w:ascii="Arial" w:hAnsi="Arial" w:cs="Arial"/>
        </w:rPr>
      </w:pPr>
      <w:r w:rsidRPr="00107218">
        <w:rPr>
          <w:rFonts w:ascii="Arial" w:hAnsi="Arial" w:cs="Arial"/>
        </w:rPr>
        <w:t>Kelly Walsh noted the main result of TIF 112 was the expanded numbering format</w:t>
      </w:r>
      <w:r w:rsidR="00107218" w:rsidRPr="00107218">
        <w:rPr>
          <w:rFonts w:ascii="Arial" w:hAnsi="Arial" w:cs="Arial"/>
        </w:rPr>
        <w:t xml:space="preserve">. </w:t>
      </w:r>
    </w:p>
    <w:p w14:paraId="113591D8" w14:textId="77777777" w:rsidR="000923CB" w:rsidRDefault="000923CB" w:rsidP="00476F63">
      <w:pPr>
        <w:rPr>
          <w:rFonts w:ascii="Arial" w:hAnsi="Arial" w:cs="Arial"/>
        </w:rPr>
      </w:pPr>
    </w:p>
    <w:p w14:paraId="08BB40EA" w14:textId="050A6002" w:rsidR="00D22A1A" w:rsidRDefault="000923CB" w:rsidP="00476F63">
      <w:pPr>
        <w:rPr>
          <w:rFonts w:ascii="Arial" w:hAnsi="Arial" w:cs="Arial"/>
        </w:rPr>
      </w:pPr>
      <w:r>
        <w:rPr>
          <w:rFonts w:ascii="Arial" w:hAnsi="Arial" w:cs="Arial"/>
        </w:rPr>
        <w:t xml:space="preserve">Kelly Walsh noted that everyone should be working towards supporting </w:t>
      </w:r>
      <w:proofErr w:type="gramStart"/>
      <w:r>
        <w:rPr>
          <w:rFonts w:ascii="Arial" w:hAnsi="Arial" w:cs="Arial"/>
        </w:rPr>
        <w:t>1+14 digit</w:t>
      </w:r>
      <w:proofErr w:type="gramEnd"/>
      <w:r>
        <w:rPr>
          <w:rFonts w:ascii="Arial" w:hAnsi="Arial" w:cs="Arial"/>
        </w:rPr>
        <w:t xml:space="preserve"> numbering</w:t>
      </w:r>
      <w:r w:rsidR="00284CC2">
        <w:rPr>
          <w:rFonts w:ascii="Arial" w:hAnsi="Arial" w:cs="Arial"/>
        </w:rPr>
        <w:t xml:space="preserve"> by the implementation date of </w:t>
      </w:r>
      <w:r w:rsidR="002C6139">
        <w:rPr>
          <w:rFonts w:ascii="Arial" w:hAnsi="Arial" w:cs="Arial"/>
        </w:rPr>
        <w:t>8 December 2028</w:t>
      </w:r>
      <w:r w:rsidR="00D22A1A">
        <w:rPr>
          <w:rFonts w:ascii="Arial" w:hAnsi="Arial" w:cs="Arial"/>
        </w:rPr>
        <w:t>. The CNA is working on it with their own vendor to try to implement it</w:t>
      </w:r>
      <w:r w:rsidR="002C6139">
        <w:rPr>
          <w:rFonts w:ascii="Arial" w:hAnsi="Arial" w:cs="Arial"/>
        </w:rPr>
        <w:t xml:space="preserve"> within their systems</w:t>
      </w:r>
    </w:p>
    <w:p w14:paraId="1E352406" w14:textId="77777777" w:rsidR="00D22A1A" w:rsidRDefault="00D22A1A" w:rsidP="00476F63">
      <w:pPr>
        <w:rPr>
          <w:rFonts w:ascii="Arial" w:hAnsi="Arial" w:cs="Arial"/>
        </w:rPr>
      </w:pPr>
    </w:p>
    <w:p w14:paraId="42B81C1A" w14:textId="3657A877" w:rsidR="00D22A1A" w:rsidRDefault="002C6139" w:rsidP="00476F63">
      <w:pPr>
        <w:rPr>
          <w:rFonts w:ascii="Arial" w:hAnsi="Arial" w:cs="Arial"/>
        </w:rPr>
      </w:pPr>
      <w:r>
        <w:rPr>
          <w:rFonts w:ascii="Arial" w:hAnsi="Arial" w:cs="Arial"/>
        </w:rPr>
        <w:t xml:space="preserve">Kelly Walsh noted that </w:t>
      </w:r>
      <w:r w:rsidR="00D22A1A">
        <w:rPr>
          <w:rFonts w:ascii="Arial" w:hAnsi="Arial" w:cs="Arial"/>
        </w:rPr>
        <w:t xml:space="preserve">BIRRDS no longer populates </w:t>
      </w:r>
      <w:r w:rsidR="008F3B11">
        <w:rPr>
          <w:rFonts w:ascii="Arial" w:hAnsi="Arial" w:cs="Arial"/>
        </w:rPr>
        <w:t xml:space="preserve">Canadian non-geographic records and have sent out a notification that all </w:t>
      </w:r>
      <w:r>
        <w:rPr>
          <w:rFonts w:ascii="Arial" w:hAnsi="Arial" w:cs="Arial"/>
        </w:rPr>
        <w:t>non-geographic</w:t>
      </w:r>
      <w:r w:rsidR="008F3B11">
        <w:rPr>
          <w:rFonts w:ascii="Arial" w:hAnsi="Arial" w:cs="Arial"/>
        </w:rPr>
        <w:t xml:space="preserve"> records that are currently in BIRRDS now have a disconnect date.</w:t>
      </w:r>
    </w:p>
    <w:p w14:paraId="54BB4CD2" w14:textId="77777777" w:rsidR="008F3B11" w:rsidRDefault="008F3B11" w:rsidP="00476F63">
      <w:pPr>
        <w:rPr>
          <w:rFonts w:ascii="Arial" w:hAnsi="Arial" w:cs="Arial"/>
        </w:rPr>
      </w:pPr>
    </w:p>
    <w:p w14:paraId="14A6E9F1" w14:textId="735F4758" w:rsidR="008F3B11" w:rsidRDefault="002B2727" w:rsidP="00476F63">
      <w:pPr>
        <w:rPr>
          <w:rFonts w:ascii="Arial" w:hAnsi="Arial" w:cs="Arial"/>
        </w:rPr>
      </w:pPr>
      <w:r>
        <w:rPr>
          <w:rFonts w:ascii="Arial" w:hAnsi="Arial" w:cs="Arial"/>
        </w:rPr>
        <w:t>In addition to that, the CNA is going to be considering what the status information is going to look like going forward.</w:t>
      </w:r>
    </w:p>
    <w:p w14:paraId="04032D61" w14:textId="77777777" w:rsidR="009665A9" w:rsidRDefault="009665A9" w:rsidP="00476F63">
      <w:pPr>
        <w:rPr>
          <w:rFonts w:ascii="Arial" w:hAnsi="Arial" w:cs="Arial"/>
        </w:rPr>
      </w:pPr>
    </w:p>
    <w:p w14:paraId="0E425AF6" w14:textId="09AE7D44" w:rsidR="009665A9" w:rsidRDefault="009665A9" w:rsidP="00476F63">
      <w:pPr>
        <w:rPr>
          <w:rFonts w:ascii="Arial" w:hAnsi="Arial" w:cs="Arial"/>
        </w:rPr>
      </w:pPr>
      <w:r>
        <w:rPr>
          <w:rFonts w:ascii="Arial" w:hAnsi="Arial" w:cs="Arial"/>
        </w:rPr>
        <w:t xml:space="preserve">David Comrie noted that depending </w:t>
      </w:r>
      <w:r w:rsidR="00BC2457">
        <w:rPr>
          <w:rFonts w:ascii="Arial" w:hAnsi="Arial" w:cs="Arial"/>
        </w:rPr>
        <w:t>when the next exhausts occur versus</w:t>
      </w:r>
      <w:r w:rsidR="006451FB">
        <w:rPr>
          <w:rFonts w:ascii="Arial" w:hAnsi="Arial" w:cs="Arial"/>
        </w:rPr>
        <w:t xml:space="preserve"> when the </w:t>
      </w:r>
      <w:proofErr w:type="gramStart"/>
      <w:r w:rsidR="006451FB">
        <w:rPr>
          <w:rFonts w:ascii="Arial" w:hAnsi="Arial" w:cs="Arial"/>
        </w:rPr>
        <w:t>1+14 digit</w:t>
      </w:r>
      <w:proofErr w:type="gramEnd"/>
      <w:r w:rsidR="006451FB">
        <w:rPr>
          <w:rFonts w:ascii="Arial" w:hAnsi="Arial" w:cs="Arial"/>
        </w:rPr>
        <w:t xml:space="preserve"> NPA is implemented</w:t>
      </w:r>
      <w:r w:rsidR="002C6139">
        <w:rPr>
          <w:rFonts w:ascii="Arial" w:hAnsi="Arial" w:cs="Arial"/>
        </w:rPr>
        <w:t xml:space="preserve"> will impact </w:t>
      </w:r>
      <w:proofErr w:type="gramStart"/>
      <w:r w:rsidR="002C6139">
        <w:rPr>
          <w:rFonts w:ascii="Arial" w:hAnsi="Arial" w:cs="Arial"/>
        </w:rPr>
        <w:t>whether or not</w:t>
      </w:r>
      <w:proofErr w:type="gramEnd"/>
      <w:r w:rsidR="002C6139">
        <w:rPr>
          <w:rFonts w:ascii="Arial" w:hAnsi="Arial" w:cs="Arial"/>
        </w:rPr>
        <w:t xml:space="preserve"> an </w:t>
      </w:r>
      <w:r w:rsidR="000477C3">
        <w:rPr>
          <w:rFonts w:ascii="Arial" w:hAnsi="Arial" w:cs="Arial"/>
        </w:rPr>
        <w:t xml:space="preserve">additional 1+10-digit NPA is implemented. Ideally, NPAs 633 and 600 will not exhaust until after a 1+14-digit NPA is implemented which will </w:t>
      </w:r>
      <w:r w:rsidR="00875F22">
        <w:rPr>
          <w:rFonts w:ascii="Arial" w:hAnsi="Arial" w:cs="Arial"/>
        </w:rPr>
        <w:t xml:space="preserve">keep NPA 644 from being required from being implemented but the </w:t>
      </w:r>
      <w:r w:rsidR="003C792E">
        <w:rPr>
          <w:rFonts w:ascii="Arial" w:hAnsi="Arial" w:cs="Arial"/>
        </w:rPr>
        <w:t xml:space="preserve">dates are close. One 1+14-digit NPA has </w:t>
      </w:r>
      <w:r w:rsidR="00174E36">
        <w:rPr>
          <w:rFonts w:ascii="Arial" w:hAnsi="Arial" w:cs="Arial"/>
        </w:rPr>
        <w:t xml:space="preserve">enough TNs to meet the non-geographic forecast </w:t>
      </w:r>
      <w:r w:rsidR="007C7EF8">
        <w:rPr>
          <w:rFonts w:ascii="Arial" w:hAnsi="Arial" w:cs="Arial"/>
        </w:rPr>
        <w:t>for well beyond the next 22 years</w:t>
      </w:r>
      <w:r w:rsidR="006451FB">
        <w:rPr>
          <w:rFonts w:ascii="Arial" w:hAnsi="Arial" w:cs="Arial"/>
        </w:rPr>
        <w:t>.</w:t>
      </w:r>
    </w:p>
    <w:p w14:paraId="6E1557EE" w14:textId="77777777" w:rsidR="0027268F" w:rsidRPr="00107218" w:rsidRDefault="0027268F" w:rsidP="00476F63">
      <w:pPr>
        <w:rPr>
          <w:rFonts w:ascii="Arial" w:hAnsi="Arial" w:cs="Arial"/>
        </w:rPr>
      </w:pPr>
    </w:p>
    <w:p w14:paraId="51FA93E0" w14:textId="77777777" w:rsidR="00F956D8" w:rsidRPr="00D82392" w:rsidRDefault="00F956D8" w:rsidP="00EE295F">
      <w:pPr>
        <w:rPr>
          <w:rFonts w:ascii="Arial" w:hAnsi="Arial" w:cs="Arial"/>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3EC8D4E8" w14:textId="77777777" w:rsidR="00A56895" w:rsidRPr="00A56895" w:rsidRDefault="00A56895" w:rsidP="00A56895">
      <w:pPr>
        <w:pStyle w:val="ListParagraph"/>
        <w:numPr>
          <w:ilvl w:val="0"/>
          <w:numId w:val="16"/>
        </w:numPr>
        <w:rPr>
          <w:rFonts w:ascii="Arial" w:hAnsi="Arial" w:cs="Arial"/>
        </w:rPr>
      </w:pPr>
      <w:r w:rsidRPr="00A56895">
        <w:rPr>
          <w:rFonts w:ascii="Arial" w:hAnsi="Arial" w:cs="Arial"/>
        </w:rPr>
        <w:t>Agreement was reached to accept the TIF report as drafted as CNRE165A.</w:t>
      </w:r>
    </w:p>
    <w:p w14:paraId="005E11F7" w14:textId="77777777" w:rsidR="00A36BA5" w:rsidRDefault="00A36BA5" w:rsidP="00622101">
      <w:pPr>
        <w:rPr>
          <w:rFonts w:ascii="Arial" w:hAnsi="Arial" w:cs="Arial"/>
        </w:rPr>
      </w:pPr>
    </w:p>
    <w:p w14:paraId="2C740979" w14:textId="77777777" w:rsidR="001F5748" w:rsidRDefault="001F5748" w:rsidP="00622101">
      <w:pPr>
        <w:rPr>
          <w:rFonts w:ascii="Arial" w:hAnsi="Arial" w:cs="Arial"/>
        </w:rPr>
      </w:pPr>
    </w:p>
    <w:p w14:paraId="54C8424D" w14:textId="77777777" w:rsidR="001F5748" w:rsidRPr="00387CBD" w:rsidRDefault="001F5748"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Default="007A2EC1" w:rsidP="00A56895">
      <w:pPr>
        <w:rPr>
          <w:rFonts w:ascii="Arial" w:hAnsi="Arial" w:cs="Arial"/>
        </w:rPr>
      </w:pPr>
    </w:p>
    <w:p w14:paraId="50371416" w14:textId="6C0A749E" w:rsidR="00A56895" w:rsidRPr="00A56895" w:rsidRDefault="00A56895" w:rsidP="00A56895">
      <w:pPr>
        <w:pStyle w:val="ListParagraph"/>
        <w:numPr>
          <w:ilvl w:val="0"/>
          <w:numId w:val="17"/>
        </w:numPr>
        <w:rPr>
          <w:rFonts w:ascii="Arial" w:hAnsi="Arial" w:cs="Arial"/>
        </w:rPr>
      </w:pPr>
      <w:r w:rsidRPr="00A56895">
        <w:rPr>
          <w:rFonts w:ascii="Arial" w:hAnsi="Arial" w:cs="Arial"/>
        </w:rPr>
        <w:t xml:space="preserve">The CSCN Secretary will post the draft of CNRE165A on the CNA website for comment. If there are no substantive changes, it will be considered final and be sent to the CISC for consideration. </w:t>
      </w:r>
      <w:r w:rsidRPr="00A56895">
        <w:rPr>
          <w:rFonts w:ascii="Arial" w:hAnsi="Arial" w:cs="Arial"/>
          <w:b/>
          <w:bCs/>
        </w:rPr>
        <w:t>(Completed)</w:t>
      </w: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1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50E4" w14:textId="77777777" w:rsidR="00B82E67" w:rsidRDefault="00B82E67">
      <w:r>
        <w:separator/>
      </w:r>
    </w:p>
  </w:endnote>
  <w:endnote w:type="continuationSeparator" w:id="0">
    <w:p w14:paraId="175C5348" w14:textId="77777777" w:rsidR="00B82E67" w:rsidRDefault="00B82E67">
      <w:r>
        <w:continuationSeparator/>
      </w:r>
    </w:p>
  </w:endnote>
  <w:endnote w:type="continuationNotice" w:id="1">
    <w:p w14:paraId="5FC2CCB5" w14:textId="77777777" w:rsidR="00B82E67" w:rsidRDefault="00B82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6E85" w14:textId="77777777" w:rsidR="00B82E67" w:rsidRDefault="00B82E67">
      <w:r>
        <w:separator/>
      </w:r>
    </w:p>
  </w:footnote>
  <w:footnote w:type="continuationSeparator" w:id="0">
    <w:p w14:paraId="4AF5250F" w14:textId="77777777" w:rsidR="00B82E67" w:rsidRDefault="00B82E67">
      <w:r>
        <w:continuationSeparator/>
      </w:r>
    </w:p>
  </w:footnote>
  <w:footnote w:type="continuationNotice" w:id="1">
    <w:p w14:paraId="2011FF2D" w14:textId="77777777" w:rsidR="00B82E67" w:rsidRDefault="00B82E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2EF21A0"/>
    <w:multiLevelType w:val="hybridMultilevel"/>
    <w:tmpl w:val="A40CD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0D25964"/>
    <w:multiLevelType w:val="hybridMultilevel"/>
    <w:tmpl w:val="A40CDBE2"/>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3"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83751656">
    <w:abstractNumId w:val="12"/>
  </w:num>
  <w:num w:numId="2" w16cid:durableId="1202522838">
    <w:abstractNumId w:val="13"/>
  </w:num>
  <w:num w:numId="3" w16cid:durableId="1327591713">
    <w:abstractNumId w:val="11"/>
  </w:num>
  <w:num w:numId="4" w16cid:durableId="1508328209">
    <w:abstractNumId w:val="4"/>
  </w:num>
  <w:num w:numId="5" w16cid:durableId="1252084563">
    <w:abstractNumId w:val="14"/>
  </w:num>
  <w:num w:numId="6" w16cid:durableId="2086417701">
    <w:abstractNumId w:val="1"/>
  </w:num>
  <w:num w:numId="7" w16cid:durableId="44068669">
    <w:abstractNumId w:val="10"/>
  </w:num>
  <w:num w:numId="8" w16cid:durableId="1099642015">
    <w:abstractNumId w:val="15"/>
  </w:num>
  <w:num w:numId="9" w16cid:durableId="1486119206">
    <w:abstractNumId w:val="9"/>
  </w:num>
  <w:num w:numId="10" w16cid:durableId="1094937831">
    <w:abstractNumId w:val="3"/>
  </w:num>
  <w:num w:numId="11" w16cid:durableId="194346716">
    <w:abstractNumId w:val="0"/>
  </w:num>
  <w:num w:numId="12" w16cid:durableId="127162147">
    <w:abstractNumId w:val="5"/>
  </w:num>
  <w:num w:numId="13" w16cid:durableId="1604799550">
    <w:abstractNumId w:val="16"/>
  </w:num>
  <w:num w:numId="14" w16cid:durableId="1242642629">
    <w:abstractNumId w:val="8"/>
  </w:num>
  <w:num w:numId="15" w16cid:durableId="96339224">
    <w:abstractNumId w:val="7"/>
  </w:num>
  <w:num w:numId="16" w16cid:durableId="1106189544">
    <w:abstractNumId w:val="6"/>
  </w:num>
  <w:num w:numId="17" w16cid:durableId="89072985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2F7F13"/>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F39"/>
    <w:rsid w:val="00394260"/>
    <w:rsid w:val="00394496"/>
    <w:rsid w:val="00394A80"/>
    <w:rsid w:val="0039540F"/>
    <w:rsid w:val="003954B9"/>
    <w:rsid w:val="003959FF"/>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B3B"/>
    <w:rsid w:val="00602B75"/>
    <w:rsid w:val="00602EAF"/>
    <w:rsid w:val="00603285"/>
    <w:rsid w:val="00603BBA"/>
    <w:rsid w:val="00603F65"/>
    <w:rsid w:val="00604050"/>
    <w:rsid w:val="006042BD"/>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EB6"/>
    <w:rsid w:val="0062579E"/>
    <w:rsid w:val="006259B8"/>
    <w:rsid w:val="00625AC4"/>
    <w:rsid w:val="00625ACB"/>
    <w:rsid w:val="00625E71"/>
    <w:rsid w:val="0062609B"/>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30"/>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52E"/>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957"/>
    <w:rsid w:val="007C23B7"/>
    <w:rsid w:val="007C2D9A"/>
    <w:rsid w:val="007C2EB8"/>
    <w:rsid w:val="007C32B1"/>
    <w:rsid w:val="007C35D2"/>
    <w:rsid w:val="007C3A39"/>
    <w:rsid w:val="007C3B7E"/>
    <w:rsid w:val="007C3BCB"/>
    <w:rsid w:val="007C3E60"/>
    <w:rsid w:val="007C4371"/>
    <w:rsid w:val="007C47CD"/>
    <w:rsid w:val="007C4827"/>
    <w:rsid w:val="007C4E84"/>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95"/>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2E67"/>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3848"/>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251"/>
    <w:rsid w:val="00EE44A6"/>
    <w:rsid w:val="00EE46ED"/>
    <w:rsid w:val="00EE482D"/>
    <w:rsid w:val="00EE4C17"/>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2.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3.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4.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5390</TotalTime>
  <Pages>2</Pages>
  <Words>482</Words>
  <Characters>2754</Characters>
  <Application>Microsoft Office Word</Application>
  <DocSecurity>0</DocSecurity>
  <Lines>22</Lines>
  <Paragraphs>6</Paragraphs>
  <ScaleCrop>false</ScaleCrop>
  <Company>Microsoft</Company>
  <LinksUpToDate>false</LinksUpToDate>
  <CharactersWithSpaces>3230</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3006</cp:revision>
  <dcterms:created xsi:type="dcterms:W3CDTF">2025-02-24T12:15:00Z</dcterms:created>
  <dcterms:modified xsi:type="dcterms:W3CDTF">2026-10-20T11:24:00Z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