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5546DCEA" w:rsidR="00E74ECD" w:rsidRPr="00757745" w:rsidRDefault="00F91425" w:rsidP="00A4518B">
      <w:pPr>
        <w:pStyle w:val="Style1"/>
        <w:jc w:val="center"/>
        <w:rPr>
          <w:rFonts w:cs="Arial"/>
          <w:b/>
        </w:rPr>
      </w:pPr>
      <w:r>
        <w:rPr>
          <w:rFonts w:cs="Arial"/>
          <w:b/>
        </w:rPr>
        <w:t>18</w:t>
      </w:r>
      <w:r w:rsidR="00995108">
        <w:rPr>
          <w:rFonts w:cs="Arial"/>
          <w:b/>
        </w:rPr>
        <w:t xml:space="preserve"> June</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7E7D3366" w14:textId="77777777" w:rsidR="00A37886" w:rsidRPr="00B235B9" w:rsidRDefault="00E74ECD" w:rsidP="00A37886">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A37886" w:rsidRPr="00A37886">
        <w:rPr>
          <w:rFonts w:ascii="Arial" w:hAnsi="Arial" w:cs="Arial"/>
          <w:bCs/>
        </w:rPr>
        <w:t xml:space="preserve">David Comrie - COMsolve Inc. </w:t>
      </w:r>
      <w:r w:rsidR="00A37886" w:rsidRPr="00B235B9">
        <w:rPr>
          <w:rFonts w:ascii="Arial" w:hAnsi="Arial" w:cs="Arial"/>
          <w:bCs/>
          <w:lang w:val="it-IT"/>
        </w:rPr>
        <w:t>(CNA)</w:t>
      </w:r>
    </w:p>
    <w:p w14:paraId="2429C22C" w14:textId="77777777" w:rsidR="00A37886" w:rsidRPr="004B1188" w:rsidRDefault="00A37886" w:rsidP="00A37886">
      <w:pPr>
        <w:tabs>
          <w:tab w:val="left" w:pos="1530"/>
        </w:tabs>
        <w:ind w:left="2880"/>
        <w:rPr>
          <w:rFonts w:ascii="Arial" w:hAnsi="Arial" w:cs="Arial"/>
          <w:bCs/>
          <w:lang w:val="en-US"/>
        </w:rPr>
      </w:pPr>
      <w:r w:rsidRPr="00B235B9">
        <w:rPr>
          <w:rFonts w:ascii="Arial" w:hAnsi="Arial" w:cs="Arial"/>
          <w:bCs/>
          <w:lang w:val="it-IT"/>
        </w:rPr>
        <w:t xml:space="preserve">Fiona Clegg - COMsolve Inc. </w:t>
      </w:r>
      <w:r w:rsidRPr="004B1188">
        <w:rPr>
          <w:rFonts w:ascii="Arial" w:hAnsi="Arial" w:cs="Arial"/>
          <w:bCs/>
          <w:lang w:val="en-US"/>
        </w:rPr>
        <w:t>(CNA)</w:t>
      </w:r>
    </w:p>
    <w:p w14:paraId="710ADE09" w14:textId="77777777" w:rsidR="00A37886" w:rsidRPr="004B1188" w:rsidRDefault="00A37886" w:rsidP="00A37886">
      <w:pPr>
        <w:tabs>
          <w:tab w:val="left" w:pos="1530"/>
        </w:tabs>
        <w:ind w:left="2880"/>
        <w:rPr>
          <w:rFonts w:ascii="Arial" w:hAnsi="Arial" w:cs="Arial"/>
          <w:bCs/>
          <w:lang w:val="it-IT"/>
        </w:rPr>
      </w:pPr>
      <w:r w:rsidRPr="00A37886">
        <w:rPr>
          <w:rFonts w:ascii="Arial" w:hAnsi="Arial" w:cs="Arial"/>
          <w:bCs/>
        </w:rPr>
        <w:t xml:space="preserve">Kelly T. Walsh - COMsolve Inc. </w:t>
      </w:r>
      <w:r w:rsidRPr="004B1188">
        <w:rPr>
          <w:rFonts w:ascii="Arial" w:hAnsi="Arial" w:cs="Arial"/>
          <w:bCs/>
          <w:lang w:val="it-IT"/>
        </w:rPr>
        <w:t>(CNA)</w:t>
      </w:r>
    </w:p>
    <w:p w14:paraId="48F4E71F" w14:textId="77777777" w:rsidR="00A37886" w:rsidRPr="004B1188" w:rsidRDefault="00A37886" w:rsidP="00A37886">
      <w:pPr>
        <w:tabs>
          <w:tab w:val="left" w:pos="1530"/>
        </w:tabs>
        <w:ind w:left="2880"/>
        <w:rPr>
          <w:rFonts w:ascii="Arial" w:hAnsi="Arial" w:cs="Arial"/>
          <w:bCs/>
          <w:lang w:val="en-US"/>
        </w:rPr>
      </w:pPr>
      <w:r w:rsidRPr="00A37886">
        <w:rPr>
          <w:rFonts w:ascii="Arial" w:hAnsi="Arial" w:cs="Arial"/>
          <w:bCs/>
          <w:lang w:val="it-IT"/>
        </w:rPr>
        <w:t xml:space="preserve">Natalie Ann Lessard - COMsolve Inc. </w:t>
      </w:r>
      <w:r w:rsidRPr="004B1188">
        <w:rPr>
          <w:rFonts w:ascii="Arial" w:hAnsi="Arial" w:cs="Arial"/>
          <w:bCs/>
          <w:lang w:val="en-US"/>
        </w:rPr>
        <w:t>(CNA)</w:t>
      </w:r>
    </w:p>
    <w:p w14:paraId="765360CF"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John Nakamura - 10X People / INC Co-Chair</w:t>
      </w:r>
    </w:p>
    <w:p w14:paraId="77B5C927"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Jeanne Bell - Allstream/Zayo</w:t>
      </w:r>
    </w:p>
    <w:p w14:paraId="13F2C300"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Joey-Lynn Abdulkader - Bell Canada</w:t>
      </w:r>
    </w:p>
    <w:p w14:paraId="632F84C8"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Marie-Christine Hudon - Bell Canada</w:t>
      </w:r>
    </w:p>
    <w:p w14:paraId="3105C5D2"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Wanda Mali - Bell Canada</w:t>
      </w:r>
    </w:p>
    <w:p w14:paraId="4582E8F9"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Leo Santoro - Bell Mobility</w:t>
      </w:r>
    </w:p>
    <w:p w14:paraId="4A307093" w14:textId="77777777" w:rsidR="00A37886" w:rsidRPr="00A37886" w:rsidRDefault="00A37886" w:rsidP="00A37886">
      <w:pPr>
        <w:tabs>
          <w:tab w:val="left" w:pos="1530"/>
        </w:tabs>
        <w:ind w:left="2880"/>
        <w:rPr>
          <w:rFonts w:ascii="Arial" w:hAnsi="Arial" w:cs="Arial"/>
        </w:rPr>
      </w:pPr>
      <w:r w:rsidRPr="00A37886">
        <w:rPr>
          <w:rFonts w:ascii="Arial" w:hAnsi="Arial" w:cs="Arial"/>
        </w:rPr>
        <w:t>Chantale Neapole - CLNPC</w:t>
      </w:r>
    </w:p>
    <w:p w14:paraId="3F5B8242" w14:textId="77777777" w:rsidR="00A37886" w:rsidRPr="00A37886" w:rsidRDefault="00A37886" w:rsidP="00A37886">
      <w:pPr>
        <w:tabs>
          <w:tab w:val="left" w:pos="1530"/>
        </w:tabs>
        <w:ind w:left="2880"/>
        <w:rPr>
          <w:rFonts w:ascii="Arial" w:hAnsi="Arial" w:cs="Arial"/>
        </w:rPr>
      </w:pPr>
      <w:r w:rsidRPr="00A37886">
        <w:rPr>
          <w:rFonts w:ascii="Arial" w:hAnsi="Arial" w:cs="Arial"/>
        </w:rPr>
        <w:t>Jacques Sarrazin - CLNPC</w:t>
      </w:r>
    </w:p>
    <w:p w14:paraId="34A0E310"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Rodger McNabb - CLNPC</w:t>
      </w:r>
    </w:p>
    <w:p w14:paraId="1B33A26C"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Bill Barsley - CNAC</w:t>
      </w:r>
    </w:p>
    <w:p w14:paraId="26EAD942"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Anamika Bharti - Cogeco</w:t>
      </w:r>
    </w:p>
    <w:p w14:paraId="1A9D9285"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Ed Antecol - COMsolve Inc.</w:t>
      </w:r>
    </w:p>
    <w:p w14:paraId="2A0AAE1E"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Alexander Pittman - CRTC staff</w:t>
      </w:r>
    </w:p>
    <w:p w14:paraId="76C67868"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Étienne Robelin - CRTC staff</w:t>
      </w:r>
    </w:p>
    <w:p w14:paraId="370620DF"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 xml:space="preserve">Sarah Reilly - </w:t>
      </w:r>
      <w:proofErr w:type="spellStart"/>
      <w:r w:rsidRPr="00A37886">
        <w:rPr>
          <w:rFonts w:ascii="Arial" w:hAnsi="Arial" w:cs="Arial"/>
          <w:bCs/>
        </w:rPr>
        <w:t>Distributel</w:t>
      </w:r>
      <w:proofErr w:type="spellEnd"/>
    </w:p>
    <w:p w14:paraId="0127E4DB"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Michael Adesina - Freedom Mobile</w:t>
      </w:r>
    </w:p>
    <w:p w14:paraId="728350DD"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Connie Hartman - iconectiv/TRA</w:t>
      </w:r>
    </w:p>
    <w:p w14:paraId="32C22E0A"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Sarah Halko - iconectiv/TRA</w:t>
      </w:r>
    </w:p>
    <w:p w14:paraId="5E6D0F78"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Karen Robinson - KROB Numbering Solutions</w:t>
      </w:r>
    </w:p>
    <w:p w14:paraId="18F766A2"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Suresh Khare - Interested Party</w:t>
      </w:r>
    </w:p>
    <w:p w14:paraId="662907E0"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Jonathan Holmes - ITPA</w:t>
      </w:r>
    </w:p>
    <w:p w14:paraId="4F2010F6" w14:textId="77777777" w:rsidR="00A37886" w:rsidRPr="00A37886" w:rsidRDefault="00A37886" w:rsidP="00A37886">
      <w:pPr>
        <w:tabs>
          <w:tab w:val="left" w:pos="1530"/>
        </w:tabs>
        <w:ind w:left="2880"/>
        <w:rPr>
          <w:rFonts w:ascii="Arial" w:hAnsi="Arial" w:cs="Arial"/>
        </w:rPr>
      </w:pPr>
      <w:r w:rsidRPr="00A37886">
        <w:rPr>
          <w:rFonts w:ascii="Arial" w:hAnsi="Arial" w:cs="Arial"/>
        </w:rPr>
        <w:t>Tara Farquhar - NANPA</w:t>
      </w:r>
    </w:p>
    <w:p w14:paraId="1C379F7C" w14:textId="77777777" w:rsidR="00A37886" w:rsidRPr="00A37886" w:rsidRDefault="00A37886" w:rsidP="00A37886">
      <w:pPr>
        <w:tabs>
          <w:tab w:val="left" w:pos="1530"/>
        </w:tabs>
        <w:ind w:left="2880"/>
        <w:rPr>
          <w:rFonts w:ascii="Arial" w:hAnsi="Arial" w:cs="Arial"/>
        </w:rPr>
      </w:pPr>
      <w:r w:rsidRPr="00A37886">
        <w:rPr>
          <w:rFonts w:ascii="Arial" w:hAnsi="Arial" w:cs="Arial"/>
        </w:rPr>
        <w:t>Darryl Evans - Quadro Communications</w:t>
      </w:r>
    </w:p>
    <w:p w14:paraId="1CEE2407"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Jennifer Mack - Rogers</w:t>
      </w:r>
    </w:p>
    <w:p w14:paraId="76E8DB0F"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Michael Studniberg - Rogers</w:t>
      </w:r>
    </w:p>
    <w:p w14:paraId="5E28C955"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Tammy Wilson - SaskTel</w:t>
      </w:r>
    </w:p>
    <w:p w14:paraId="5DC09785"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Graham LeGeyt - Rogers</w:t>
      </w:r>
    </w:p>
    <w:p w14:paraId="4081BAC2"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Allyson Blevins - Sinch / INC Co-Chair</w:t>
      </w:r>
    </w:p>
    <w:p w14:paraId="4BE67E77"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Diane Dolan - Teksavvy</w:t>
      </w:r>
    </w:p>
    <w:p w14:paraId="648E7AD6"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John MacKenzie - TELUS</w:t>
      </w:r>
    </w:p>
    <w:p w14:paraId="490B5B41" w14:textId="77777777" w:rsidR="00A37886" w:rsidRPr="00A37886" w:rsidRDefault="00A37886" w:rsidP="00A37886">
      <w:pPr>
        <w:tabs>
          <w:tab w:val="left" w:pos="1530"/>
        </w:tabs>
        <w:ind w:left="2880"/>
        <w:rPr>
          <w:rFonts w:ascii="Arial" w:hAnsi="Arial" w:cs="Arial"/>
          <w:bCs/>
          <w:lang w:val="it-IT"/>
        </w:rPr>
      </w:pPr>
      <w:r w:rsidRPr="00A37886">
        <w:rPr>
          <w:rFonts w:ascii="Arial" w:hAnsi="Arial" w:cs="Arial"/>
          <w:bCs/>
          <w:lang w:val="it-IT"/>
        </w:rPr>
        <w:t>Marlo Gelito - TELUS</w:t>
      </w:r>
    </w:p>
    <w:p w14:paraId="53B89B96"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Olena Bilozerska - TELUS</w:t>
      </w:r>
    </w:p>
    <w:p w14:paraId="6C35B490"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Marc Berruyer - Videotron</w:t>
      </w:r>
    </w:p>
    <w:p w14:paraId="635CE7CE" w14:textId="77777777" w:rsidR="00A37886" w:rsidRPr="00A37886" w:rsidRDefault="00A37886" w:rsidP="00A37886">
      <w:pPr>
        <w:tabs>
          <w:tab w:val="left" w:pos="1530"/>
        </w:tabs>
        <w:ind w:left="2880"/>
        <w:rPr>
          <w:rFonts w:ascii="Arial" w:hAnsi="Arial" w:cs="Arial"/>
          <w:bCs/>
        </w:rPr>
      </w:pPr>
      <w:r w:rsidRPr="00A37886">
        <w:rPr>
          <w:rFonts w:ascii="Arial" w:hAnsi="Arial" w:cs="Arial"/>
          <w:bCs/>
        </w:rPr>
        <w:t>Gabriel Picard Mandeville - Quebecor</w:t>
      </w:r>
    </w:p>
    <w:p w14:paraId="4E0234BF" w14:textId="7E35AE76" w:rsidR="00AD5771" w:rsidRPr="00CD3498" w:rsidRDefault="00A37886" w:rsidP="00A37886">
      <w:pPr>
        <w:tabs>
          <w:tab w:val="left" w:pos="1530"/>
        </w:tabs>
        <w:ind w:left="2880"/>
        <w:rPr>
          <w:rFonts w:ascii="Arial" w:eastAsia="Times New Roman" w:hAnsi="Arial" w:cs="Arial"/>
          <w:bCs/>
          <w:color w:val="000000"/>
          <w:lang w:eastAsia="en-US"/>
        </w:rPr>
      </w:pPr>
      <w:r w:rsidRPr="00A37886">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lastRenderedPageBreak/>
        <w:t>Action Item Review:</w:t>
      </w:r>
    </w:p>
    <w:p w14:paraId="7F391A81" w14:textId="40E71EEE" w:rsidR="00D00BBD" w:rsidRPr="00C17E08" w:rsidRDefault="00D00BBD" w:rsidP="00C17E08">
      <w:pPr>
        <w:rPr>
          <w:rFonts w:ascii="Arial" w:hAnsi="Arial" w:cs="Arial"/>
          <w:bCs/>
          <w:lang w:val="en-US"/>
        </w:rPr>
      </w:pPr>
    </w:p>
    <w:p w14:paraId="20A3694D" w14:textId="0FD12A6F" w:rsidR="004828B6" w:rsidRPr="00B235B9" w:rsidRDefault="00B235B9" w:rsidP="00AD3E22">
      <w:pPr>
        <w:rPr>
          <w:rFonts w:ascii="Arial" w:hAnsi="Arial" w:cs="Arial"/>
          <w:bCs/>
          <w:lang w:val="en-US"/>
        </w:rPr>
      </w:pPr>
      <w:r w:rsidRPr="00B235B9">
        <w:rPr>
          <w:rFonts w:ascii="Arial" w:hAnsi="Arial" w:cs="Arial"/>
          <w:bCs/>
          <w:lang w:val="en-US"/>
        </w:rPr>
        <w:t>None.</w:t>
      </w: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062A920E" w14:textId="5A997445" w:rsidR="00886DA7" w:rsidRDefault="00E91CF1" w:rsidP="00692617">
      <w:pPr>
        <w:rPr>
          <w:rFonts w:ascii="Arial" w:hAnsi="Arial" w:cs="Arial"/>
          <w:bCs/>
          <w:lang w:val="en-US"/>
        </w:rPr>
      </w:pPr>
      <w:r>
        <w:rPr>
          <w:rFonts w:ascii="Arial" w:hAnsi="Arial" w:cs="Arial"/>
          <w:bCs/>
          <w:lang w:val="en-US"/>
        </w:rPr>
        <w:t>Kelly Walsh noted that CNCO248C came out of CSCN 129. CNCO248D included changes made by TELUS and CNCO248E included changes proposed by Bell on top of the TELUS changes.</w:t>
      </w:r>
    </w:p>
    <w:p w14:paraId="5C749E9B" w14:textId="77777777" w:rsidR="00E91CF1" w:rsidRDefault="00E91CF1" w:rsidP="00692617">
      <w:pPr>
        <w:rPr>
          <w:rFonts w:ascii="Arial" w:hAnsi="Arial" w:cs="Arial"/>
          <w:bCs/>
          <w:lang w:val="en-US"/>
        </w:rPr>
      </w:pPr>
    </w:p>
    <w:p w14:paraId="6946DCD4" w14:textId="6680523E" w:rsidR="00E91CF1" w:rsidRDefault="003636EA" w:rsidP="00692617">
      <w:pPr>
        <w:rPr>
          <w:rFonts w:ascii="Arial" w:hAnsi="Arial" w:cs="Arial"/>
          <w:bCs/>
          <w:lang w:val="en-US"/>
        </w:rPr>
      </w:pPr>
      <w:r>
        <w:rPr>
          <w:rFonts w:ascii="Arial" w:hAnsi="Arial" w:cs="Arial"/>
          <w:bCs/>
          <w:lang w:val="en-US"/>
        </w:rPr>
        <w:t xml:space="preserve">Agreement was reached to review CNCO248E despite </w:t>
      </w:r>
      <w:r w:rsidR="006A66E1">
        <w:rPr>
          <w:rFonts w:ascii="Arial" w:hAnsi="Arial" w:cs="Arial"/>
          <w:bCs/>
          <w:lang w:val="en-US"/>
        </w:rPr>
        <w:t>not having 5 business days to review the contribution prior to the meeting.</w:t>
      </w:r>
    </w:p>
    <w:p w14:paraId="23D8F427" w14:textId="77777777" w:rsidR="006A66E1" w:rsidRDefault="006A66E1" w:rsidP="00692617">
      <w:pPr>
        <w:rPr>
          <w:rFonts w:ascii="Arial" w:hAnsi="Arial" w:cs="Arial"/>
          <w:bCs/>
          <w:lang w:val="en-US"/>
        </w:rPr>
      </w:pPr>
    </w:p>
    <w:p w14:paraId="12CE12C6" w14:textId="378A6197" w:rsidR="006A66E1" w:rsidRDefault="0020654D" w:rsidP="00692617">
      <w:pPr>
        <w:rPr>
          <w:rFonts w:ascii="Arial" w:hAnsi="Arial" w:cs="Arial"/>
          <w:bCs/>
          <w:lang w:val="en-US"/>
        </w:rPr>
      </w:pPr>
      <w:r>
        <w:rPr>
          <w:rFonts w:ascii="Arial" w:hAnsi="Arial" w:cs="Arial"/>
          <w:bCs/>
          <w:lang w:val="en-US"/>
        </w:rPr>
        <w:t xml:space="preserve">The group </w:t>
      </w:r>
      <w:r w:rsidR="00780C38">
        <w:rPr>
          <w:rFonts w:ascii="Arial" w:hAnsi="Arial" w:cs="Arial"/>
          <w:bCs/>
          <w:lang w:val="en-US"/>
        </w:rPr>
        <w:t>worked on</w:t>
      </w:r>
      <w:r>
        <w:rPr>
          <w:rFonts w:ascii="Arial" w:hAnsi="Arial" w:cs="Arial"/>
          <w:bCs/>
          <w:lang w:val="en-US"/>
        </w:rPr>
        <w:t xml:space="preserve"> </w:t>
      </w:r>
      <w:r w:rsidR="00780C38">
        <w:rPr>
          <w:rFonts w:ascii="Arial" w:hAnsi="Arial" w:cs="Arial"/>
          <w:bCs/>
          <w:lang w:val="en-US"/>
        </w:rPr>
        <w:t>CNCO248E.</w:t>
      </w:r>
    </w:p>
    <w:p w14:paraId="5A805853" w14:textId="77777777" w:rsidR="00B72B2C" w:rsidRDefault="00B72B2C" w:rsidP="00692617">
      <w:pPr>
        <w:rPr>
          <w:rFonts w:ascii="Arial" w:hAnsi="Arial" w:cs="Arial"/>
          <w:bCs/>
          <w:lang w:val="en-US"/>
        </w:rPr>
      </w:pPr>
    </w:p>
    <w:p w14:paraId="2B4EC673" w14:textId="756426EB" w:rsidR="00B72B2C" w:rsidRDefault="00B72B2C" w:rsidP="00692617">
      <w:pPr>
        <w:rPr>
          <w:rFonts w:ascii="Arial" w:hAnsi="Arial" w:cs="Arial"/>
          <w:bCs/>
          <w:lang w:val="en-US"/>
        </w:rPr>
      </w:pPr>
      <w:r>
        <w:rPr>
          <w:rFonts w:ascii="Arial" w:hAnsi="Arial" w:cs="Arial"/>
          <w:bCs/>
          <w:lang w:val="en-US"/>
        </w:rPr>
        <w:t xml:space="preserve">Some examples of how </w:t>
      </w:r>
      <w:r w:rsidR="00F5441F">
        <w:rPr>
          <w:rFonts w:ascii="Arial" w:hAnsi="Arial" w:cs="Arial"/>
          <w:bCs/>
          <w:lang w:val="en-US"/>
        </w:rPr>
        <w:t>utilization forecasting</w:t>
      </w:r>
      <w:r w:rsidR="004B1188">
        <w:rPr>
          <w:rFonts w:ascii="Arial" w:hAnsi="Arial" w:cs="Arial"/>
          <w:bCs/>
          <w:lang w:val="en-US"/>
        </w:rPr>
        <w:t xml:space="preserve"> </w:t>
      </w:r>
      <w:r w:rsidR="00DB6EE1">
        <w:rPr>
          <w:rFonts w:ascii="Arial" w:hAnsi="Arial" w:cs="Arial"/>
          <w:bCs/>
          <w:lang w:val="en-US"/>
        </w:rPr>
        <w:t>would look:</w:t>
      </w:r>
    </w:p>
    <w:p w14:paraId="2ABFC568" w14:textId="77777777" w:rsidR="00661CD3" w:rsidRDefault="00661CD3" w:rsidP="00692617">
      <w:pPr>
        <w:rPr>
          <w:rFonts w:ascii="Arial" w:hAnsi="Arial" w:cs="Arial"/>
          <w:bCs/>
          <w:lang w:val="en-US"/>
        </w:rPr>
      </w:pPr>
    </w:p>
    <w:tbl>
      <w:tblPr>
        <w:tblStyle w:val="TableGrid"/>
        <w:tblW w:w="9704" w:type="dxa"/>
        <w:tblInd w:w="-5" w:type="dxa"/>
        <w:tblLook w:val="04A0" w:firstRow="1" w:lastRow="0" w:firstColumn="1" w:lastColumn="0" w:noHBand="0" w:noVBand="1"/>
      </w:tblPr>
      <w:tblGrid>
        <w:gridCol w:w="927"/>
        <w:gridCol w:w="1017"/>
        <w:gridCol w:w="1324"/>
        <w:gridCol w:w="2118"/>
        <w:gridCol w:w="677"/>
        <w:gridCol w:w="987"/>
        <w:gridCol w:w="727"/>
        <w:gridCol w:w="828"/>
        <w:gridCol w:w="1648"/>
      </w:tblGrid>
      <w:tr w:rsidR="00993C4D" w:rsidRPr="00867791" w14:paraId="2CD521AB" w14:textId="77777777" w:rsidTr="00765BA0">
        <w:trPr>
          <w:trHeight w:val="1078"/>
        </w:trPr>
        <w:tc>
          <w:tcPr>
            <w:tcW w:w="934" w:type="dxa"/>
            <w:shd w:val="clear" w:color="auto" w:fill="D9D9D9" w:themeFill="background1" w:themeFillShade="D9"/>
          </w:tcPr>
          <w:p w14:paraId="0B374EA9" w14:textId="77777777" w:rsidR="00A70679" w:rsidRPr="004B1188" w:rsidRDefault="00A70679" w:rsidP="00CE6465">
            <w:pPr>
              <w:rPr>
                <w:rFonts w:ascii="Arial" w:hAnsi="Arial" w:cs="Arial"/>
                <w:sz w:val="18"/>
                <w:szCs w:val="18"/>
              </w:rPr>
            </w:pPr>
            <w:r w:rsidRPr="004B1188">
              <w:rPr>
                <w:rFonts w:ascii="Arial" w:hAnsi="Arial" w:cs="Arial"/>
                <w:sz w:val="18"/>
                <w:szCs w:val="18"/>
              </w:rPr>
              <w:t>NPA Complex</w:t>
            </w:r>
          </w:p>
        </w:tc>
        <w:tc>
          <w:tcPr>
            <w:tcW w:w="1035" w:type="dxa"/>
            <w:shd w:val="clear" w:color="auto" w:fill="D9D9D9" w:themeFill="background1" w:themeFillShade="D9"/>
          </w:tcPr>
          <w:p w14:paraId="63D15154" w14:textId="77777777" w:rsidR="00A70679" w:rsidRPr="004B1188" w:rsidRDefault="00A70679" w:rsidP="00CE6465">
            <w:pPr>
              <w:rPr>
                <w:rFonts w:ascii="Arial" w:hAnsi="Arial" w:cs="Arial"/>
                <w:sz w:val="18"/>
                <w:szCs w:val="18"/>
              </w:rPr>
            </w:pPr>
            <w:r w:rsidRPr="004B1188">
              <w:rPr>
                <w:rFonts w:ascii="Arial" w:hAnsi="Arial" w:cs="Arial"/>
                <w:sz w:val="18"/>
                <w:szCs w:val="18"/>
              </w:rPr>
              <w:t xml:space="preserve">Exchange Area </w:t>
            </w:r>
          </w:p>
        </w:tc>
        <w:tc>
          <w:tcPr>
            <w:tcW w:w="1324" w:type="dxa"/>
            <w:shd w:val="clear" w:color="auto" w:fill="D9D9D9" w:themeFill="background1" w:themeFillShade="D9"/>
          </w:tcPr>
          <w:p w14:paraId="7029FC99" w14:textId="77777777" w:rsidR="00A70679" w:rsidRPr="004B1188" w:rsidRDefault="00A70679" w:rsidP="00CE6465">
            <w:pPr>
              <w:rPr>
                <w:rFonts w:ascii="Arial" w:hAnsi="Arial" w:cs="Arial"/>
                <w:sz w:val="18"/>
                <w:szCs w:val="18"/>
              </w:rPr>
            </w:pPr>
            <w:r w:rsidRPr="004B1188">
              <w:rPr>
                <w:rFonts w:ascii="Arial" w:hAnsi="Arial" w:cs="Arial"/>
                <w:sz w:val="18"/>
                <w:szCs w:val="18"/>
              </w:rPr>
              <w:t>Assigned TNs</w:t>
            </w:r>
          </w:p>
          <w:p w14:paraId="15CC67CE" w14:textId="77777777" w:rsidR="00A70679" w:rsidRPr="004B1188" w:rsidRDefault="00A70679" w:rsidP="00CE6465">
            <w:pPr>
              <w:rPr>
                <w:rFonts w:ascii="Arial" w:hAnsi="Arial" w:cs="Arial"/>
                <w:sz w:val="18"/>
                <w:szCs w:val="18"/>
              </w:rPr>
            </w:pPr>
            <w:r w:rsidRPr="004B1188">
              <w:rPr>
                <w:rFonts w:ascii="Arial" w:hAnsi="Arial" w:cs="Arial"/>
                <w:sz w:val="18"/>
                <w:szCs w:val="18"/>
              </w:rPr>
              <w:t>(A)</w:t>
            </w:r>
          </w:p>
        </w:tc>
        <w:tc>
          <w:tcPr>
            <w:tcW w:w="1324" w:type="dxa"/>
            <w:shd w:val="clear" w:color="auto" w:fill="D9D9D9" w:themeFill="background1" w:themeFillShade="D9"/>
          </w:tcPr>
          <w:p w14:paraId="5D01E0F7" w14:textId="77777777" w:rsidR="001621FF" w:rsidRPr="004B1188" w:rsidRDefault="00FB2EC8" w:rsidP="00CE6465">
            <w:pPr>
              <w:rPr>
                <w:rFonts w:ascii="Arial" w:hAnsi="Arial" w:cs="Arial"/>
                <w:sz w:val="18"/>
                <w:szCs w:val="18"/>
              </w:rPr>
            </w:pPr>
            <w:r w:rsidRPr="004B1188">
              <w:rPr>
                <w:rFonts w:ascii="Arial" w:hAnsi="Arial" w:cs="Arial"/>
                <w:sz w:val="18"/>
                <w:szCs w:val="18"/>
              </w:rPr>
              <w:t xml:space="preserve">Unassigned/Unreported Resold TNs </w:t>
            </w:r>
          </w:p>
          <w:p w14:paraId="25B6DDC1" w14:textId="6F77ABAC" w:rsidR="00A70679" w:rsidRPr="004B1188" w:rsidRDefault="00A70679" w:rsidP="00CE6465">
            <w:pPr>
              <w:rPr>
                <w:rFonts w:ascii="Arial" w:hAnsi="Arial" w:cs="Arial"/>
                <w:sz w:val="18"/>
                <w:szCs w:val="18"/>
              </w:rPr>
            </w:pPr>
            <w:r w:rsidRPr="004B1188">
              <w:rPr>
                <w:rFonts w:ascii="Arial" w:hAnsi="Arial" w:cs="Arial"/>
                <w:sz w:val="18"/>
                <w:szCs w:val="18"/>
              </w:rPr>
              <w:t>(B)</w:t>
            </w:r>
          </w:p>
        </w:tc>
        <w:tc>
          <w:tcPr>
            <w:tcW w:w="716" w:type="dxa"/>
            <w:shd w:val="clear" w:color="auto" w:fill="D9D9D9" w:themeFill="background1" w:themeFillShade="D9"/>
          </w:tcPr>
          <w:p w14:paraId="73660270" w14:textId="77777777" w:rsidR="00A70679" w:rsidRPr="004B1188" w:rsidRDefault="00A70679" w:rsidP="00CE6465">
            <w:pPr>
              <w:rPr>
                <w:rFonts w:ascii="Arial" w:hAnsi="Arial" w:cs="Arial"/>
                <w:sz w:val="18"/>
                <w:szCs w:val="18"/>
              </w:rPr>
            </w:pPr>
            <w:r w:rsidRPr="004B1188">
              <w:rPr>
                <w:rFonts w:ascii="Arial" w:hAnsi="Arial" w:cs="Arial"/>
                <w:sz w:val="18"/>
                <w:szCs w:val="18"/>
              </w:rPr>
              <w:t>Aging</w:t>
            </w:r>
          </w:p>
          <w:p w14:paraId="2B786DE9" w14:textId="77777777" w:rsidR="00A70679" w:rsidRPr="004B1188" w:rsidRDefault="00A70679" w:rsidP="00CE6465">
            <w:pPr>
              <w:rPr>
                <w:rFonts w:ascii="Arial" w:hAnsi="Arial" w:cs="Arial"/>
                <w:sz w:val="18"/>
                <w:szCs w:val="18"/>
              </w:rPr>
            </w:pPr>
            <w:r w:rsidRPr="004B1188">
              <w:rPr>
                <w:rFonts w:ascii="Arial" w:hAnsi="Arial" w:cs="Arial"/>
                <w:sz w:val="18"/>
                <w:szCs w:val="18"/>
              </w:rPr>
              <w:t>TNs</w:t>
            </w:r>
          </w:p>
        </w:tc>
        <w:tc>
          <w:tcPr>
            <w:tcW w:w="996" w:type="dxa"/>
            <w:shd w:val="clear" w:color="auto" w:fill="D9D9D9" w:themeFill="background1" w:themeFillShade="D9"/>
          </w:tcPr>
          <w:p w14:paraId="461D5AC9" w14:textId="77777777" w:rsidR="00A70679" w:rsidRPr="004B1188" w:rsidRDefault="00A70679" w:rsidP="00CE6465">
            <w:pPr>
              <w:rPr>
                <w:rFonts w:ascii="Arial" w:hAnsi="Arial" w:cs="Arial"/>
                <w:sz w:val="18"/>
                <w:szCs w:val="18"/>
              </w:rPr>
            </w:pPr>
            <w:r w:rsidRPr="004B1188">
              <w:rPr>
                <w:rFonts w:ascii="Arial" w:hAnsi="Arial" w:cs="Arial"/>
                <w:sz w:val="18"/>
                <w:szCs w:val="18"/>
              </w:rPr>
              <w:t>Reserved</w:t>
            </w:r>
          </w:p>
          <w:p w14:paraId="6F30B45F" w14:textId="77777777" w:rsidR="00A70679" w:rsidRPr="004B1188" w:rsidRDefault="00A70679" w:rsidP="00CE6465">
            <w:pPr>
              <w:rPr>
                <w:rFonts w:ascii="Arial" w:hAnsi="Arial" w:cs="Arial"/>
                <w:sz w:val="18"/>
                <w:szCs w:val="18"/>
              </w:rPr>
            </w:pPr>
            <w:r w:rsidRPr="004B1188">
              <w:rPr>
                <w:rFonts w:ascii="Arial" w:hAnsi="Arial" w:cs="Arial"/>
                <w:sz w:val="18"/>
                <w:szCs w:val="18"/>
              </w:rPr>
              <w:t>TNs</w:t>
            </w:r>
          </w:p>
        </w:tc>
        <w:tc>
          <w:tcPr>
            <w:tcW w:w="766" w:type="dxa"/>
            <w:shd w:val="clear" w:color="auto" w:fill="D9D9D9" w:themeFill="background1" w:themeFillShade="D9"/>
          </w:tcPr>
          <w:p w14:paraId="3A849B2C" w14:textId="77777777" w:rsidR="00A70679" w:rsidRPr="004B1188" w:rsidRDefault="00A70679" w:rsidP="00CE6465">
            <w:pPr>
              <w:rPr>
                <w:rFonts w:ascii="Arial" w:hAnsi="Arial" w:cs="Arial"/>
                <w:sz w:val="18"/>
                <w:szCs w:val="18"/>
              </w:rPr>
            </w:pPr>
            <w:r w:rsidRPr="004B1188">
              <w:rPr>
                <w:rFonts w:ascii="Arial" w:hAnsi="Arial" w:cs="Arial"/>
                <w:sz w:val="18"/>
                <w:szCs w:val="18"/>
              </w:rPr>
              <w:t>Admin</w:t>
            </w:r>
          </w:p>
          <w:p w14:paraId="0C41A7CD" w14:textId="77777777" w:rsidR="00A70679" w:rsidRPr="004B1188" w:rsidRDefault="00A70679" w:rsidP="00CE6465">
            <w:pPr>
              <w:rPr>
                <w:rFonts w:ascii="Arial" w:hAnsi="Arial" w:cs="Arial"/>
                <w:sz w:val="18"/>
                <w:szCs w:val="18"/>
              </w:rPr>
            </w:pPr>
            <w:r w:rsidRPr="004B1188">
              <w:rPr>
                <w:rFonts w:ascii="Arial" w:hAnsi="Arial" w:cs="Arial"/>
                <w:sz w:val="18"/>
                <w:szCs w:val="18"/>
              </w:rPr>
              <w:t>TNs</w:t>
            </w:r>
          </w:p>
        </w:tc>
        <w:tc>
          <w:tcPr>
            <w:tcW w:w="961" w:type="dxa"/>
            <w:shd w:val="clear" w:color="auto" w:fill="D9D9D9" w:themeFill="background1" w:themeFillShade="D9"/>
          </w:tcPr>
          <w:p w14:paraId="4DCF1B85" w14:textId="77777777" w:rsidR="00A70679" w:rsidRPr="004B1188" w:rsidRDefault="00A70679" w:rsidP="00CE6465">
            <w:pPr>
              <w:rPr>
                <w:rFonts w:ascii="Arial" w:hAnsi="Arial" w:cs="Arial"/>
                <w:sz w:val="18"/>
                <w:szCs w:val="18"/>
              </w:rPr>
            </w:pPr>
            <w:r w:rsidRPr="004B1188">
              <w:rPr>
                <w:rFonts w:ascii="Arial" w:hAnsi="Arial" w:cs="Arial"/>
                <w:sz w:val="18"/>
                <w:szCs w:val="18"/>
              </w:rPr>
              <w:t>Total TNs</w:t>
            </w:r>
          </w:p>
          <w:p w14:paraId="1D5F9210" w14:textId="77777777" w:rsidR="00A70679" w:rsidRPr="004B1188" w:rsidRDefault="00A70679" w:rsidP="00CE6465">
            <w:pPr>
              <w:rPr>
                <w:rFonts w:ascii="Arial" w:hAnsi="Arial" w:cs="Arial"/>
                <w:sz w:val="18"/>
                <w:szCs w:val="18"/>
              </w:rPr>
            </w:pPr>
            <w:r w:rsidRPr="004B1188">
              <w:rPr>
                <w:rFonts w:ascii="Arial" w:hAnsi="Arial" w:cs="Arial"/>
                <w:sz w:val="18"/>
                <w:szCs w:val="18"/>
              </w:rPr>
              <w:t>(C)</w:t>
            </w:r>
          </w:p>
        </w:tc>
        <w:tc>
          <w:tcPr>
            <w:tcW w:w="1648" w:type="dxa"/>
            <w:shd w:val="clear" w:color="auto" w:fill="D9D9D9" w:themeFill="background1" w:themeFillShade="D9"/>
          </w:tcPr>
          <w:p w14:paraId="767333FF" w14:textId="77777777" w:rsidR="00A70679" w:rsidRPr="004B1188" w:rsidRDefault="00A70679" w:rsidP="00CE6465">
            <w:pPr>
              <w:rPr>
                <w:rFonts w:ascii="Arial" w:hAnsi="Arial" w:cs="Arial"/>
                <w:sz w:val="18"/>
                <w:szCs w:val="18"/>
              </w:rPr>
            </w:pPr>
            <w:r w:rsidRPr="004B1188">
              <w:rPr>
                <w:rFonts w:ascii="Arial" w:hAnsi="Arial" w:cs="Arial"/>
                <w:sz w:val="18"/>
                <w:szCs w:val="18"/>
              </w:rPr>
              <w:t>Utilization</w:t>
            </w:r>
          </w:p>
          <w:p w14:paraId="3C9EA2B7" w14:textId="77777777" w:rsidR="00A70679" w:rsidRPr="004B1188" w:rsidRDefault="00A70679" w:rsidP="00CE6465">
            <w:pPr>
              <w:rPr>
                <w:rFonts w:ascii="Arial" w:hAnsi="Arial" w:cs="Arial"/>
                <w:sz w:val="18"/>
                <w:szCs w:val="18"/>
              </w:rPr>
            </w:pPr>
            <w:r w:rsidRPr="004B1188">
              <w:rPr>
                <w:rFonts w:ascii="Arial" w:hAnsi="Arial" w:cs="Arial"/>
                <w:sz w:val="18"/>
                <w:szCs w:val="18"/>
              </w:rPr>
              <w:t>(A/(C-B))</w:t>
            </w:r>
          </w:p>
        </w:tc>
      </w:tr>
      <w:tr w:rsidR="00A70679" w:rsidRPr="00867791" w14:paraId="6825B3B3" w14:textId="77777777" w:rsidTr="00765BA0">
        <w:trPr>
          <w:trHeight w:val="387"/>
        </w:trPr>
        <w:tc>
          <w:tcPr>
            <w:tcW w:w="934" w:type="dxa"/>
          </w:tcPr>
          <w:p w14:paraId="07797923" w14:textId="77777777" w:rsidR="00A70679" w:rsidRPr="004B1188" w:rsidRDefault="00A70679" w:rsidP="00CE6465">
            <w:pPr>
              <w:rPr>
                <w:rFonts w:ascii="Arial" w:hAnsi="Arial" w:cs="Arial"/>
              </w:rPr>
            </w:pPr>
          </w:p>
        </w:tc>
        <w:tc>
          <w:tcPr>
            <w:tcW w:w="1035" w:type="dxa"/>
          </w:tcPr>
          <w:p w14:paraId="5A28E94A" w14:textId="77777777" w:rsidR="00A70679" w:rsidRPr="004B1188" w:rsidRDefault="00A70679" w:rsidP="00CE6465">
            <w:pPr>
              <w:rPr>
                <w:rFonts w:ascii="Arial" w:hAnsi="Arial" w:cs="Arial"/>
              </w:rPr>
            </w:pPr>
          </w:p>
        </w:tc>
        <w:tc>
          <w:tcPr>
            <w:tcW w:w="1324" w:type="dxa"/>
          </w:tcPr>
          <w:p w14:paraId="6E8A90D9" w14:textId="77777777" w:rsidR="00A70679" w:rsidRPr="004B1188" w:rsidRDefault="00A70679" w:rsidP="00CE6465">
            <w:pPr>
              <w:rPr>
                <w:rFonts w:ascii="Arial" w:hAnsi="Arial" w:cs="Arial"/>
              </w:rPr>
            </w:pPr>
            <w:r w:rsidRPr="004B1188">
              <w:rPr>
                <w:rFonts w:ascii="Arial" w:hAnsi="Arial" w:cs="Arial"/>
              </w:rPr>
              <w:t>1000 + 4000</w:t>
            </w:r>
          </w:p>
        </w:tc>
        <w:tc>
          <w:tcPr>
            <w:tcW w:w="1324" w:type="dxa"/>
          </w:tcPr>
          <w:p w14:paraId="54E3D449" w14:textId="77777777" w:rsidR="00A70679" w:rsidRPr="004B1188" w:rsidRDefault="00A70679" w:rsidP="00CE6465">
            <w:pPr>
              <w:rPr>
                <w:rFonts w:ascii="Arial" w:hAnsi="Arial" w:cs="Arial"/>
              </w:rPr>
            </w:pPr>
            <w:r w:rsidRPr="004B1188">
              <w:rPr>
                <w:rFonts w:ascii="Arial" w:hAnsi="Arial" w:cs="Arial"/>
              </w:rPr>
              <w:t>5000</w:t>
            </w:r>
          </w:p>
        </w:tc>
        <w:tc>
          <w:tcPr>
            <w:tcW w:w="716" w:type="dxa"/>
          </w:tcPr>
          <w:p w14:paraId="4353CD4F" w14:textId="77777777" w:rsidR="00A70679" w:rsidRPr="004B1188" w:rsidRDefault="00A70679" w:rsidP="00CE6465">
            <w:pPr>
              <w:rPr>
                <w:rFonts w:ascii="Arial" w:hAnsi="Arial" w:cs="Arial"/>
              </w:rPr>
            </w:pPr>
          </w:p>
        </w:tc>
        <w:tc>
          <w:tcPr>
            <w:tcW w:w="996" w:type="dxa"/>
          </w:tcPr>
          <w:p w14:paraId="00F832E9" w14:textId="77777777" w:rsidR="00A70679" w:rsidRPr="004B1188" w:rsidRDefault="00A70679" w:rsidP="00CE6465">
            <w:pPr>
              <w:rPr>
                <w:rFonts w:ascii="Arial" w:hAnsi="Arial" w:cs="Arial"/>
              </w:rPr>
            </w:pPr>
          </w:p>
        </w:tc>
        <w:tc>
          <w:tcPr>
            <w:tcW w:w="766" w:type="dxa"/>
          </w:tcPr>
          <w:p w14:paraId="4CC5B4A3" w14:textId="77777777" w:rsidR="00A70679" w:rsidRPr="004B1188" w:rsidRDefault="00A70679" w:rsidP="00CE6465">
            <w:pPr>
              <w:rPr>
                <w:rFonts w:ascii="Arial" w:hAnsi="Arial" w:cs="Arial"/>
              </w:rPr>
            </w:pPr>
          </w:p>
        </w:tc>
        <w:tc>
          <w:tcPr>
            <w:tcW w:w="961" w:type="dxa"/>
          </w:tcPr>
          <w:p w14:paraId="57AFC08F" w14:textId="77777777" w:rsidR="00A70679" w:rsidRPr="004B1188" w:rsidRDefault="00A70679" w:rsidP="00CE6465">
            <w:pPr>
              <w:rPr>
                <w:rFonts w:ascii="Arial" w:hAnsi="Arial" w:cs="Arial"/>
              </w:rPr>
            </w:pPr>
            <w:r w:rsidRPr="004B1188">
              <w:rPr>
                <w:rFonts w:ascii="Arial" w:hAnsi="Arial" w:cs="Arial"/>
              </w:rPr>
              <w:t>10000</w:t>
            </w:r>
          </w:p>
        </w:tc>
        <w:tc>
          <w:tcPr>
            <w:tcW w:w="1648" w:type="dxa"/>
          </w:tcPr>
          <w:p w14:paraId="0C7B101C" w14:textId="77777777" w:rsidR="00A70679" w:rsidRPr="004B1188" w:rsidRDefault="00A70679" w:rsidP="00CE6465">
            <w:pPr>
              <w:rPr>
                <w:rFonts w:ascii="Arial" w:hAnsi="Arial" w:cs="Arial"/>
              </w:rPr>
            </w:pPr>
            <w:r w:rsidRPr="004B1188">
              <w:rPr>
                <w:rFonts w:ascii="Arial" w:hAnsi="Arial" w:cs="Arial"/>
              </w:rPr>
              <w:t>5000</w:t>
            </w:r>
            <w:proofErr w:type="gramStart"/>
            <w:r w:rsidRPr="004B1188">
              <w:rPr>
                <w:rFonts w:ascii="Arial" w:hAnsi="Arial" w:cs="Arial"/>
              </w:rPr>
              <w:t>/(</w:t>
            </w:r>
            <w:proofErr w:type="gramEnd"/>
            <w:r w:rsidRPr="004B1188">
              <w:rPr>
                <w:rFonts w:ascii="Arial" w:hAnsi="Arial" w:cs="Arial"/>
              </w:rPr>
              <w:t>10000-5000)= 100%</w:t>
            </w:r>
          </w:p>
        </w:tc>
      </w:tr>
      <w:tr w:rsidR="00A70679" w:rsidRPr="00867791" w14:paraId="314696AC" w14:textId="77777777" w:rsidTr="00765BA0">
        <w:trPr>
          <w:trHeight w:val="405"/>
        </w:trPr>
        <w:tc>
          <w:tcPr>
            <w:tcW w:w="934" w:type="dxa"/>
          </w:tcPr>
          <w:p w14:paraId="096BB658" w14:textId="77777777" w:rsidR="00A70679" w:rsidRPr="004B1188" w:rsidRDefault="00A70679" w:rsidP="00CE6465">
            <w:pPr>
              <w:rPr>
                <w:rFonts w:ascii="Arial" w:hAnsi="Arial" w:cs="Arial"/>
              </w:rPr>
            </w:pPr>
          </w:p>
        </w:tc>
        <w:tc>
          <w:tcPr>
            <w:tcW w:w="1035" w:type="dxa"/>
          </w:tcPr>
          <w:p w14:paraId="043EF90E" w14:textId="77777777" w:rsidR="00A70679" w:rsidRPr="004B1188" w:rsidRDefault="00A70679" w:rsidP="00CE6465">
            <w:pPr>
              <w:rPr>
                <w:rFonts w:ascii="Arial" w:hAnsi="Arial" w:cs="Arial"/>
              </w:rPr>
            </w:pPr>
          </w:p>
        </w:tc>
        <w:tc>
          <w:tcPr>
            <w:tcW w:w="1324" w:type="dxa"/>
          </w:tcPr>
          <w:p w14:paraId="7EE55291" w14:textId="77777777" w:rsidR="00A70679" w:rsidRPr="004B1188" w:rsidRDefault="00A70679" w:rsidP="00CE6465">
            <w:pPr>
              <w:rPr>
                <w:rFonts w:ascii="Arial" w:hAnsi="Arial" w:cs="Arial"/>
              </w:rPr>
            </w:pPr>
            <w:r w:rsidRPr="004B1188">
              <w:rPr>
                <w:rFonts w:ascii="Arial" w:hAnsi="Arial" w:cs="Arial"/>
              </w:rPr>
              <w:t>1000 + 9000</w:t>
            </w:r>
          </w:p>
        </w:tc>
        <w:tc>
          <w:tcPr>
            <w:tcW w:w="1324" w:type="dxa"/>
          </w:tcPr>
          <w:p w14:paraId="3E9D85A1" w14:textId="77777777" w:rsidR="00A70679" w:rsidRPr="004B1188" w:rsidRDefault="00A70679" w:rsidP="00CE6465">
            <w:pPr>
              <w:rPr>
                <w:rFonts w:ascii="Arial" w:hAnsi="Arial" w:cs="Arial"/>
              </w:rPr>
            </w:pPr>
            <w:r w:rsidRPr="004B1188">
              <w:rPr>
                <w:rFonts w:ascii="Arial" w:hAnsi="Arial" w:cs="Arial"/>
              </w:rPr>
              <w:t>0</w:t>
            </w:r>
          </w:p>
        </w:tc>
        <w:tc>
          <w:tcPr>
            <w:tcW w:w="716" w:type="dxa"/>
          </w:tcPr>
          <w:p w14:paraId="3C1C3C31" w14:textId="77777777" w:rsidR="00A70679" w:rsidRPr="004B1188" w:rsidRDefault="00A70679" w:rsidP="00CE6465">
            <w:pPr>
              <w:rPr>
                <w:rFonts w:ascii="Arial" w:hAnsi="Arial" w:cs="Arial"/>
              </w:rPr>
            </w:pPr>
          </w:p>
        </w:tc>
        <w:tc>
          <w:tcPr>
            <w:tcW w:w="996" w:type="dxa"/>
          </w:tcPr>
          <w:p w14:paraId="223E0150" w14:textId="77777777" w:rsidR="00A70679" w:rsidRPr="004B1188" w:rsidRDefault="00A70679" w:rsidP="00CE6465">
            <w:pPr>
              <w:rPr>
                <w:rFonts w:ascii="Arial" w:hAnsi="Arial" w:cs="Arial"/>
              </w:rPr>
            </w:pPr>
          </w:p>
        </w:tc>
        <w:tc>
          <w:tcPr>
            <w:tcW w:w="766" w:type="dxa"/>
          </w:tcPr>
          <w:p w14:paraId="3FC527EA" w14:textId="77777777" w:rsidR="00A70679" w:rsidRPr="004B1188" w:rsidRDefault="00A70679" w:rsidP="00CE6465">
            <w:pPr>
              <w:rPr>
                <w:rFonts w:ascii="Arial" w:hAnsi="Arial" w:cs="Arial"/>
              </w:rPr>
            </w:pPr>
          </w:p>
        </w:tc>
        <w:tc>
          <w:tcPr>
            <w:tcW w:w="961" w:type="dxa"/>
          </w:tcPr>
          <w:p w14:paraId="09990B49" w14:textId="77777777" w:rsidR="00A70679" w:rsidRPr="004B1188" w:rsidRDefault="00A70679" w:rsidP="00CE6465">
            <w:pPr>
              <w:rPr>
                <w:rFonts w:ascii="Arial" w:hAnsi="Arial" w:cs="Arial"/>
              </w:rPr>
            </w:pPr>
            <w:r w:rsidRPr="004B1188">
              <w:rPr>
                <w:rFonts w:ascii="Arial" w:hAnsi="Arial" w:cs="Arial"/>
              </w:rPr>
              <w:t>10000</w:t>
            </w:r>
          </w:p>
        </w:tc>
        <w:tc>
          <w:tcPr>
            <w:tcW w:w="1648" w:type="dxa"/>
          </w:tcPr>
          <w:p w14:paraId="4F52A9BD" w14:textId="77777777" w:rsidR="00A70679" w:rsidRPr="004B1188" w:rsidRDefault="00A70679" w:rsidP="00CE6465">
            <w:pPr>
              <w:rPr>
                <w:rFonts w:ascii="Arial" w:hAnsi="Arial" w:cs="Arial"/>
              </w:rPr>
            </w:pPr>
            <w:r w:rsidRPr="004B1188">
              <w:rPr>
                <w:rFonts w:ascii="Arial" w:hAnsi="Arial" w:cs="Arial"/>
              </w:rPr>
              <w:t>10000</w:t>
            </w:r>
            <w:proofErr w:type="gramStart"/>
            <w:r w:rsidRPr="004B1188">
              <w:rPr>
                <w:rFonts w:ascii="Arial" w:hAnsi="Arial" w:cs="Arial"/>
              </w:rPr>
              <w:t>/(</w:t>
            </w:r>
            <w:proofErr w:type="gramEnd"/>
            <w:r w:rsidRPr="004B1188">
              <w:rPr>
                <w:rFonts w:ascii="Arial" w:hAnsi="Arial" w:cs="Arial"/>
              </w:rPr>
              <w:t>10000-0) = 100%</w:t>
            </w:r>
          </w:p>
        </w:tc>
      </w:tr>
      <w:tr w:rsidR="00A70679" w:rsidRPr="00867791" w14:paraId="2048A6FA" w14:textId="77777777" w:rsidTr="00765BA0">
        <w:trPr>
          <w:trHeight w:val="387"/>
        </w:trPr>
        <w:tc>
          <w:tcPr>
            <w:tcW w:w="934" w:type="dxa"/>
          </w:tcPr>
          <w:p w14:paraId="7C0F043F" w14:textId="77777777" w:rsidR="00A70679" w:rsidRPr="004B1188" w:rsidRDefault="00A70679" w:rsidP="00CE6465">
            <w:pPr>
              <w:rPr>
                <w:rFonts w:ascii="Arial" w:hAnsi="Arial" w:cs="Arial"/>
              </w:rPr>
            </w:pPr>
          </w:p>
        </w:tc>
        <w:tc>
          <w:tcPr>
            <w:tcW w:w="1035" w:type="dxa"/>
          </w:tcPr>
          <w:p w14:paraId="6722D4D4" w14:textId="77777777" w:rsidR="00A70679" w:rsidRPr="004B1188" w:rsidRDefault="00A70679" w:rsidP="00CE6465">
            <w:pPr>
              <w:rPr>
                <w:rFonts w:ascii="Arial" w:hAnsi="Arial" w:cs="Arial"/>
              </w:rPr>
            </w:pPr>
          </w:p>
        </w:tc>
        <w:tc>
          <w:tcPr>
            <w:tcW w:w="1324" w:type="dxa"/>
          </w:tcPr>
          <w:p w14:paraId="3E4BB13E" w14:textId="77777777" w:rsidR="00A70679" w:rsidRPr="004B1188" w:rsidRDefault="00A70679" w:rsidP="00CE6465">
            <w:pPr>
              <w:rPr>
                <w:rFonts w:ascii="Arial" w:hAnsi="Arial" w:cs="Arial"/>
              </w:rPr>
            </w:pPr>
            <w:r w:rsidRPr="004B1188">
              <w:rPr>
                <w:rFonts w:ascii="Arial" w:hAnsi="Arial" w:cs="Arial"/>
              </w:rPr>
              <w:t>1000+1000</w:t>
            </w:r>
          </w:p>
        </w:tc>
        <w:tc>
          <w:tcPr>
            <w:tcW w:w="1324" w:type="dxa"/>
          </w:tcPr>
          <w:p w14:paraId="78DB6466" w14:textId="77777777" w:rsidR="00A70679" w:rsidRPr="004B1188" w:rsidRDefault="00A70679" w:rsidP="00CE6465">
            <w:pPr>
              <w:rPr>
                <w:rFonts w:ascii="Arial" w:hAnsi="Arial" w:cs="Arial"/>
              </w:rPr>
            </w:pPr>
            <w:r w:rsidRPr="004B1188">
              <w:rPr>
                <w:rFonts w:ascii="Arial" w:hAnsi="Arial" w:cs="Arial"/>
              </w:rPr>
              <w:t>1000+7000</w:t>
            </w:r>
          </w:p>
        </w:tc>
        <w:tc>
          <w:tcPr>
            <w:tcW w:w="716" w:type="dxa"/>
          </w:tcPr>
          <w:p w14:paraId="13A784D5" w14:textId="77777777" w:rsidR="00A70679" w:rsidRPr="004B1188" w:rsidRDefault="00A70679" w:rsidP="00CE6465">
            <w:pPr>
              <w:rPr>
                <w:rFonts w:ascii="Arial" w:hAnsi="Arial" w:cs="Arial"/>
              </w:rPr>
            </w:pPr>
          </w:p>
        </w:tc>
        <w:tc>
          <w:tcPr>
            <w:tcW w:w="996" w:type="dxa"/>
          </w:tcPr>
          <w:p w14:paraId="1C9FA8E3" w14:textId="77777777" w:rsidR="00A70679" w:rsidRPr="004B1188" w:rsidRDefault="00A70679" w:rsidP="00CE6465">
            <w:pPr>
              <w:rPr>
                <w:rFonts w:ascii="Arial" w:hAnsi="Arial" w:cs="Arial"/>
              </w:rPr>
            </w:pPr>
          </w:p>
        </w:tc>
        <w:tc>
          <w:tcPr>
            <w:tcW w:w="766" w:type="dxa"/>
          </w:tcPr>
          <w:p w14:paraId="341EC736" w14:textId="77777777" w:rsidR="00A70679" w:rsidRPr="004B1188" w:rsidRDefault="00A70679" w:rsidP="00CE6465">
            <w:pPr>
              <w:rPr>
                <w:rFonts w:ascii="Arial" w:hAnsi="Arial" w:cs="Arial"/>
              </w:rPr>
            </w:pPr>
          </w:p>
        </w:tc>
        <w:tc>
          <w:tcPr>
            <w:tcW w:w="961" w:type="dxa"/>
          </w:tcPr>
          <w:p w14:paraId="1BCD25AE" w14:textId="77777777" w:rsidR="00A70679" w:rsidRPr="004B1188" w:rsidRDefault="00A70679" w:rsidP="00CE6465">
            <w:pPr>
              <w:rPr>
                <w:rFonts w:ascii="Arial" w:hAnsi="Arial" w:cs="Arial"/>
              </w:rPr>
            </w:pPr>
            <w:r w:rsidRPr="004B1188">
              <w:rPr>
                <w:rFonts w:ascii="Arial" w:hAnsi="Arial" w:cs="Arial"/>
              </w:rPr>
              <w:t>10000</w:t>
            </w:r>
          </w:p>
        </w:tc>
        <w:tc>
          <w:tcPr>
            <w:tcW w:w="1648" w:type="dxa"/>
          </w:tcPr>
          <w:p w14:paraId="282B4D7E" w14:textId="77777777" w:rsidR="00A70679" w:rsidRPr="004B1188" w:rsidRDefault="00A70679" w:rsidP="00CE6465">
            <w:pPr>
              <w:rPr>
                <w:rFonts w:ascii="Arial" w:hAnsi="Arial" w:cs="Arial"/>
              </w:rPr>
            </w:pPr>
            <w:r w:rsidRPr="004B1188">
              <w:rPr>
                <w:rFonts w:ascii="Arial" w:hAnsi="Arial" w:cs="Arial"/>
              </w:rPr>
              <w:t>2000</w:t>
            </w:r>
            <w:proofErr w:type="gramStart"/>
            <w:r w:rsidRPr="004B1188">
              <w:rPr>
                <w:rFonts w:ascii="Arial" w:hAnsi="Arial" w:cs="Arial"/>
              </w:rPr>
              <w:t>/(</w:t>
            </w:r>
            <w:proofErr w:type="gramEnd"/>
            <w:r w:rsidRPr="004B1188">
              <w:rPr>
                <w:rFonts w:ascii="Arial" w:hAnsi="Arial" w:cs="Arial"/>
              </w:rPr>
              <w:t>10000 – 8000) = 100%</w:t>
            </w:r>
          </w:p>
        </w:tc>
      </w:tr>
      <w:tr w:rsidR="00FB2EC8" w:rsidRPr="00867791" w14:paraId="379D1F1D" w14:textId="77777777" w:rsidTr="00765BA0">
        <w:trPr>
          <w:trHeight w:val="387"/>
        </w:trPr>
        <w:tc>
          <w:tcPr>
            <w:tcW w:w="934" w:type="dxa"/>
          </w:tcPr>
          <w:p w14:paraId="1E3A943F" w14:textId="77777777" w:rsidR="00A70679" w:rsidRPr="004B1188" w:rsidRDefault="00A70679" w:rsidP="00CE6465">
            <w:pPr>
              <w:rPr>
                <w:rFonts w:ascii="Arial" w:hAnsi="Arial" w:cs="Arial"/>
              </w:rPr>
            </w:pPr>
          </w:p>
        </w:tc>
        <w:tc>
          <w:tcPr>
            <w:tcW w:w="1035" w:type="dxa"/>
          </w:tcPr>
          <w:p w14:paraId="4855FD0B" w14:textId="77777777" w:rsidR="00A70679" w:rsidRPr="004B1188" w:rsidRDefault="00A70679" w:rsidP="00CE6465">
            <w:pPr>
              <w:rPr>
                <w:rFonts w:ascii="Arial" w:hAnsi="Arial" w:cs="Arial"/>
              </w:rPr>
            </w:pPr>
          </w:p>
        </w:tc>
        <w:tc>
          <w:tcPr>
            <w:tcW w:w="1324" w:type="dxa"/>
          </w:tcPr>
          <w:p w14:paraId="25D965C4" w14:textId="77777777" w:rsidR="00A70679" w:rsidRPr="004B1188" w:rsidRDefault="00A70679" w:rsidP="00CE6465">
            <w:pPr>
              <w:rPr>
                <w:rFonts w:ascii="Arial" w:hAnsi="Arial" w:cs="Arial"/>
              </w:rPr>
            </w:pPr>
            <w:r w:rsidRPr="004B1188">
              <w:rPr>
                <w:rFonts w:ascii="Arial" w:hAnsi="Arial" w:cs="Arial"/>
              </w:rPr>
              <w:t>50</w:t>
            </w:r>
          </w:p>
        </w:tc>
        <w:tc>
          <w:tcPr>
            <w:tcW w:w="1324" w:type="dxa"/>
          </w:tcPr>
          <w:p w14:paraId="2021D0B8" w14:textId="77777777" w:rsidR="00A70679" w:rsidRPr="004B1188" w:rsidRDefault="00A70679" w:rsidP="00CE6465">
            <w:pPr>
              <w:rPr>
                <w:rFonts w:ascii="Arial" w:hAnsi="Arial" w:cs="Arial"/>
              </w:rPr>
            </w:pPr>
          </w:p>
        </w:tc>
        <w:tc>
          <w:tcPr>
            <w:tcW w:w="716" w:type="dxa"/>
          </w:tcPr>
          <w:p w14:paraId="4C50E561" w14:textId="77777777" w:rsidR="00A70679" w:rsidRPr="004B1188" w:rsidRDefault="00A70679" w:rsidP="00CE6465">
            <w:pPr>
              <w:rPr>
                <w:rFonts w:ascii="Arial" w:hAnsi="Arial" w:cs="Arial"/>
              </w:rPr>
            </w:pPr>
          </w:p>
        </w:tc>
        <w:tc>
          <w:tcPr>
            <w:tcW w:w="996" w:type="dxa"/>
          </w:tcPr>
          <w:p w14:paraId="567C9F77" w14:textId="77777777" w:rsidR="00A70679" w:rsidRPr="004B1188" w:rsidRDefault="00A70679" w:rsidP="00CE6465">
            <w:pPr>
              <w:rPr>
                <w:rFonts w:ascii="Arial" w:hAnsi="Arial" w:cs="Arial"/>
              </w:rPr>
            </w:pPr>
          </w:p>
        </w:tc>
        <w:tc>
          <w:tcPr>
            <w:tcW w:w="766" w:type="dxa"/>
          </w:tcPr>
          <w:p w14:paraId="05FE8149" w14:textId="77777777" w:rsidR="00A70679" w:rsidRPr="004B1188" w:rsidRDefault="00A70679" w:rsidP="00CE6465">
            <w:pPr>
              <w:rPr>
                <w:rFonts w:ascii="Arial" w:hAnsi="Arial" w:cs="Arial"/>
              </w:rPr>
            </w:pPr>
          </w:p>
        </w:tc>
        <w:tc>
          <w:tcPr>
            <w:tcW w:w="961" w:type="dxa"/>
          </w:tcPr>
          <w:p w14:paraId="0FB273F6" w14:textId="77777777" w:rsidR="00A70679" w:rsidRPr="004B1188" w:rsidRDefault="00A70679" w:rsidP="00CE6465">
            <w:pPr>
              <w:rPr>
                <w:rFonts w:ascii="Arial" w:hAnsi="Arial" w:cs="Arial"/>
              </w:rPr>
            </w:pPr>
            <w:r w:rsidRPr="004B1188">
              <w:rPr>
                <w:rFonts w:ascii="Arial" w:hAnsi="Arial" w:cs="Arial"/>
              </w:rPr>
              <w:t>1000</w:t>
            </w:r>
          </w:p>
        </w:tc>
        <w:tc>
          <w:tcPr>
            <w:tcW w:w="1648" w:type="dxa"/>
          </w:tcPr>
          <w:p w14:paraId="4C175ED0" w14:textId="77777777" w:rsidR="00A70679" w:rsidRPr="004B1188" w:rsidRDefault="00A70679" w:rsidP="00CE6465">
            <w:pPr>
              <w:rPr>
                <w:rFonts w:ascii="Arial" w:hAnsi="Arial" w:cs="Arial"/>
              </w:rPr>
            </w:pPr>
            <w:r w:rsidRPr="004B1188">
              <w:rPr>
                <w:rFonts w:ascii="Arial" w:hAnsi="Arial" w:cs="Arial"/>
              </w:rPr>
              <w:t>50/1000 = 5%</w:t>
            </w:r>
          </w:p>
        </w:tc>
      </w:tr>
      <w:tr w:rsidR="00FB2EC8" w:rsidRPr="00867791" w14:paraId="258FD83A" w14:textId="77777777" w:rsidTr="00765BA0">
        <w:trPr>
          <w:trHeight w:val="387"/>
        </w:trPr>
        <w:tc>
          <w:tcPr>
            <w:tcW w:w="934" w:type="dxa"/>
          </w:tcPr>
          <w:p w14:paraId="21BF754D" w14:textId="77777777" w:rsidR="00A70679" w:rsidRPr="00B144C8" w:rsidRDefault="00A70679" w:rsidP="00CE6465">
            <w:pPr>
              <w:rPr>
                <w:rFonts w:ascii="Arial" w:hAnsi="Arial" w:cs="Arial"/>
                <w:highlight w:val="yellow"/>
              </w:rPr>
            </w:pPr>
          </w:p>
        </w:tc>
        <w:tc>
          <w:tcPr>
            <w:tcW w:w="1035" w:type="dxa"/>
          </w:tcPr>
          <w:p w14:paraId="4903D5AD" w14:textId="77777777" w:rsidR="00A70679" w:rsidRPr="00B144C8" w:rsidRDefault="00A70679" w:rsidP="00CE6465">
            <w:pPr>
              <w:rPr>
                <w:rFonts w:ascii="Arial" w:hAnsi="Arial" w:cs="Arial"/>
                <w:highlight w:val="yellow"/>
              </w:rPr>
            </w:pPr>
          </w:p>
        </w:tc>
        <w:tc>
          <w:tcPr>
            <w:tcW w:w="1324" w:type="dxa"/>
          </w:tcPr>
          <w:p w14:paraId="33292B5C" w14:textId="77777777" w:rsidR="00A70679" w:rsidRDefault="00A70679" w:rsidP="00CE6465">
            <w:pPr>
              <w:rPr>
                <w:rFonts w:ascii="Arial" w:hAnsi="Arial" w:cs="Arial"/>
                <w:highlight w:val="yellow"/>
              </w:rPr>
            </w:pPr>
          </w:p>
        </w:tc>
        <w:tc>
          <w:tcPr>
            <w:tcW w:w="1324" w:type="dxa"/>
          </w:tcPr>
          <w:p w14:paraId="4D713646" w14:textId="77777777" w:rsidR="00A70679" w:rsidRDefault="00A70679" w:rsidP="00CE6465">
            <w:pPr>
              <w:rPr>
                <w:rFonts w:ascii="Arial" w:hAnsi="Arial" w:cs="Arial"/>
                <w:highlight w:val="yellow"/>
              </w:rPr>
            </w:pPr>
          </w:p>
        </w:tc>
        <w:tc>
          <w:tcPr>
            <w:tcW w:w="716" w:type="dxa"/>
          </w:tcPr>
          <w:p w14:paraId="0B3BEAB5" w14:textId="77777777" w:rsidR="00A70679" w:rsidRPr="00B144C8" w:rsidRDefault="00A70679" w:rsidP="00CE6465">
            <w:pPr>
              <w:rPr>
                <w:rFonts w:ascii="Arial" w:hAnsi="Arial" w:cs="Arial"/>
                <w:highlight w:val="yellow"/>
              </w:rPr>
            </w:pPr>
          </w:p>
        </w:tc>
        <w:tc>
          <w:tcPr>
            <w:tcW w:w="996" w:type="dxa"/>
          </w:tcPr>
          <w:p w14:paraId="14A7DBFA" w14:textId="77777777" w:rsidR="00A70679" w:rsidRPr="00B144C8" w:rsidRDefault="00A70679" w:rsidP="00CE6465">
            <w:pPr>
              <w:rPr>
                <w:rFonts w:ascii="Arial" w:hAnsi="Arial" w:cs="Arial"/>
                <w:highlight w:val="yellow"/>
              </w:rPr>
            </w:pPr>
          </w:p>
        </w:tc>
        <w:tc>
          <w:tcPr>
            <w:tcW w:w="766" w:type="dxa"/>
          </w:tcPr>
          <w:p w14:paraId="06AEBE78" w14:textId="77777777" w:rsidR="00A70679" w:rsidRPr="00B144C8" w:rsidRDefault="00A70679" w:rsidP="00CE6465">
            <w:pPr>
              <w:rPr>
                <w:rFonts w:ascii="Arial" w:hAnsi="Arial" w:cs="Arial"/>
                <w:highlight w:val="yellow"/>
              </w:rPr>
            </w:pPr>
          </w:p>
        </w:tc>
        <w:tc>
          <w:tcPr>
            <w:tcW w:w="961" w:type="dxa"/>
          </w:tcPr>
          <w:p w14:paraId="78CDC15B" w14:textId="77777777" w:rsidR="00A70679" w:rsidRDefault="00A70679" w:rsidP="00CE6465">
            <w:pPr>
              <w:rPr>
                <w:rFonts w:ascii="Arial" w:hAnsi="Arial" w:cs="Arial"/>
                <w:highlight w:val="yellow"/>
              </w:rPr>
            </w:pPr>
          </w:p>
        </w:tc>
        <w:tc>
          <w:tcPr>
            <w:tcW w:w="1648" w:type="dxa"/>
          </w:tcPr>
          <w:p w14:paraId="087FB001" w14:textId="77777777" w:rsidR="00A70679" w:rsidRDefault="00A70679" w:rsidP="00CE6465">
            <w:pPr>
              <w:rPr>
                <w:rFonts w:ascii="Arial" w:hAnsi="Arial" w:cs="Arial"/>
                <w:highlight w:val="yellow"/>
              </w:rPr>
            </w:pPr>
          </w:p>
        </w:tc>
      </w:tr>
    </w:tbl>
    <w:p w14:paraId="74CE7884" w14:textId="77777777" w:rsidR="00661CD3" w:rsidRDefault="00661CD3" w:rsidP="00692617">
      <w:pPr>
        <w:rPr>
          <w:rFonts w:ascii="Arial" w:hAnsi="Arial" w:cs="Arial"/>
          <w:bCs/>
          <w:lang w:val="en-US"/>
        </w:rPr>
      </w:pPr>
    </w:p>
    <w:p w14:paraId="3AE771AD" w14:textId="1269D091" w:rsidR="003F19FF" w:rsidRDefault="00CF301E" w:rsidP="00692617">
      <w:pPr>
        <w:rPr>
          <w:rFonts w:ascii="Arial" w:hAnsi="Arial" w:cs="Arial"/>
          <w:bCs/>
          <w:lang w:val="en-US"/>
        </w:rPr>
      </w:pPr>
      <w:r>
        <w:rPr>
          <w:rFonts w:ascii="Arial" w:hAnsi="Arial" w:cs="Arial"/>
          <w:bCs/>
          <w:lang w:val="en-US"/>
        </w:rPr>
        <w:t xml:space="preserve">Allyson Blevins noted that she believes that in the US, individual </w:t>
      </w:r>
      <w:r w:rsidR="0012067F">
        <w:rPr>
          <w:rFonts w:ascii="Arial" w:hAnsi="Arial" w:cs="Arial"/>
          <w:bCs/>
          <w:lang w:val="en-US"/>
        </w:rPr>
        <w:t xml:space="preserve">thousands </w:t>
      </w:r>
      <w:r>
        <w:rPr>
          <w:rFonts w:ascii="Arial" w:hAnsi="Arial" w:cs="Arial"/>
          <w:bCs/>
          <w:lang w:val="en-US"/>
        </w:rPr>
        <w:t xml:space="preserve">block utilization </w:t>
      </w:r>
      <w:r w:rsidR="003C72AB">
        <w:rPr>
          <w:rFonts w:ascii="Arial" w:hAnsi="Arial" w:cs="Arial"/>
          <w:bCs/>
          <w:lang w:val="en-US"/>
        </w:rPr>
        <w:t xml:space="preserve">might be desired by some of the state regulators. </w:t>
      </w:r>
      <w:r w:rsidR="009C749C">
        <w:rPr>
          <w:rFonts w:ascii="Arial" w:hAnsi="Arial" w:cs="Arial"/>
          <w:bCs/>
          <w:lang w:val="en-US"/>
        </w:rPr>
        <w:t>T</w:t>
      </w:r>
      <w:r w:rsidR="00162392">
        <w:rPr>
          <w:rFonts w:ascii="Arial" w:hAnsi="Arial" w:cs="Arial"/>
          <w:bCs/>
          <w:lang w:val="en-US"/>
        </w:rPr>
        <w:t xml:space="preserve">he people in her company that do the utilization </w:t>
      </w:r>
      <w:r w:rsidR="006F4928">
        <w:rPr>
          <w:rFonts w:ascii="Arial" w:hAnsi="Arial" w:cs="Arial"/>
          <w:bCs/>
          <w:lang w:val="en-US"/>
        </w:rPr>
        <w:t>reporting</w:t>
      </w:r>
      <w:r w:rsidR="00162392">
        <w:rPr>
          <w:rFonts w:ascii="Arial" w:hAnsi="Arial" w:cs="Arial"/>
          <w:bCs/>
          <w:lang w:val="en-US"/>
        </w:rPr>
        <w:t xml:space="preserve"> would like to do it at the Exchange Area level.</w:t>
      </w:r>
    </w:p>
    <w:p w14:paraId="270C4751" w14:textId="77777777" w:rsidR="00B73919" w:rsidRDefault="00B73919" w:rsidP="00692617">
      <w:pPr>
        <w:rPr>
          <w:rFonts w:ascii="Arial" w:hAnsi="Arial" w:cs="Arial"/>
          <w:bCs/>
          <w:lang w:val="en-US"/>
        </w:rPr>
      </w:pPr>
    </w:p>
    <w:p w14:paraId="6C258FE4" w14:textId="07A51CCA" w:rsidR="009F768C" w:rsidRDefault="00B73919" w:rsidP="00692617">
      <w:pPr>
        <w:rPr>
          <w:rFonts w:ascii="Arial" w:hAnsi="Arial" w:cs="Arial"/>
          <w:bCs/>
          <w:lang w:val="en-US"/>
        </w:rPr>
      </w:pPr>
      <w:r>
        <w:rPr>
          <w:rFonts w:ascii="Arial" w:hAnsi="Arial" w:cs="Arial"/>
          <w:bCs/>
          <w:lang w:val="en-US"/>
        </w:rPr>
        <w:t xml:space="preserve">Allyson Blevins noted that in the US, sometimes you get a request to transfer a code to another provider </w:t>
      </w:r>
      <w:r w:rsidR="009F768C">
        <w:rPr>
          <w:rFonts w:ascii="Arial" w:hAnsi="Arial" w:cs="Arial"/>
          <w:bCs/>
          <w:lang w:val="en-US"/>
        </w:rPr>
        <w:t>for the purposes of an LRN. Some states have heavy involvement and will specifically ask about under</w:t>
      </w:r>
      <w:r w:rsidR="00BD14D3">
        <w:rPr>
          <w:rFonts w:ascii="Arial" w:hAnsi="Arial" w:cs="Arial"/>
          <w:bCs/>
          <w:lang w:val="en-US"/>
        </w:rPr>
        <w:t>-utilized blocks.</w:t>
      </w:r>
    </w:p>
    <w:p w14:paraId="0157770E" w14:textId="060C1D4A" w:rsidR="00B94F85" w:rsidRPr="00CC7E9F" w:rsidRDefault="00B94F85" w:rsidP="00692617">
      <w:pPr>
        <w:rPr>
          <w:rFonts w:ascii="Arial" w:hAnsi="Arial" w:cs="Arial"/>
          <w:b/>
          <w:lang w:val="en-US"/>
        </w:rPr>
      </w:pPr>
      <w:r>
        <w:rPr>
          <w:rFonts w:ascii="Arial" w:hAnsi="Arial" w:cs="Arial"/>
          <w:bCs/>
          <w:lang w:val="en-US"/>
        </w:rPr>
        <w:br/>
      </w:r>
      <w:r w:rsidR="00F16AEB">
        <w:rPr>
          <w:rFonts w:ascii="Arial" w:hAnsi="Arial" w:cs="Arial"/>
          <w:bCs/>
          <w:lang w:val="en-US"/>
        </w:rPr>
        <w:t>Action Item: David Comrie will cancel</w:t>
      </w:r>
      <w:r w:rsidR="00C42CDF">
        <w:rPr>
          <w:rFonts w:ascii="Arial" w:hAnsi="Arial" w:cs="Arial"/>
          <w:bCs/>
          <w:lang w:val="en-US"/>
        </w:rPr>
        <w:t xml:space="preserve"> the TIF 119 </w:t>
      </w:r>
      <w:r w:rsidR="00CB06A1">
        <w:rPr>
          <w:rFonts w:ascii="Arial" w:hAnsi="Arial" w:cs="Arial"/>
          <w:bCs/>
          <w:lang w:val="en-US"/>
        </w:rPr>
        <w:t xml:space="preserve">meeting </w:t>
      </w:r>
      <w:r w:rsidR="00C42CDF">
        <w:rPr>
          <w:rFonts w:ascii="Arial" w:hAnsi="Arial" w:cs="Arial"/>
          <w:bCs/>
          <w:lang w:val="en-US"/>
        </w:rPr>
        <w:t>scheduled for 20 June 2024 and schedule</w:t>
      </w:r>
      <w:r w:rsidR="00CB06A1">
        <w:rPr>
          <w:rFonts w:ascii="Arial" w:hAnsi="Arial" w:cs="Arial"/>
          <w:bCs/>
          <w:lang w:val="en-US"/>
        </w:rPr>
        <w:t>d a TIF 118 call for 20 June from 10:00-13:00 ET</w:t>
      </w:r>
      <w:r w:rsidR="00F87566">
        <w:rPr>
          <w:rFonts w:ascii="Arial" w:hAnsi="Arial" w:cs="Arial"/>
          <w:bCs/>
          <w:lang w:val="en-US"/>
        </w:rPr>
        <w:t>.</w:t>
      </w:r>
      <w:r w:rsidR="00CC7E9F">
        <w:rPr>
          <w:rFonts w:ascii="Arial" w:hAnsi="Arial" w:cs="Arial"/>
          <w:bCs/>
          <w:lang w:val="en-US"/>
        </w:rPr>
        <w:t xml:space="preserve"> </w:t>
      </w:r>
      <w:r w:rsidR="00CC7E9F">
        <w:rPr>
          <w:rFonts w:ascii="Arial" w:hAnsi="Arial" w:cs="Arial"/>
          <w:b/>
          <w:lang w:val="en-US"/>
        </w:rPr>
        <w:t>(Completed)</w:t>
      </w:r>
    </w:p>
    <w:p w14:paraId="03A4C946" w14:textId="77777777" w:rsidR="00F87566" w:rsidRDefault="00F87566" w:rsidP="00692617">
      <w:pPr>
        <w:rPr>
          <w:rFonts w:ascii="Arial" w:hAnsi="Arial" w:cs="Arial"/>
          <w:bCs/>
          <w:lang w:val="en-US"/>
        </w:rPr>
      </w:pPr>
    </w:p>
    <w:p w14:paraId="5ED65EB6" w14:textId="25C1EDA1" w:rsidR="00F87566" w:rsidRDefault="00F87566" w:rsidP="00692617">
      <w:pPr>
        <w:rPr>
          <w:rFonts w:ascii="Arial" w:hAnsi="Arial" w:cs="Arial"/>
          <w:bCs/>
          <w:lang w:val="en-US"/>
        </w:rPr>
      </w:pPr>
      <w:r>
        <w:rPr>
          <w:rFonts w:ascii="Arial" w:hAnsi="Arial" w:cs="Arial"/>
          <w:bCs/>
          <w:lang w:val="en-US"/>
        </w:rPr>
        <w:t>The group looked at example</w:t>
      </w:r>
      <w:r w:rsidR="00EC3BEC">
        <w:rPr>
          <w:rFonts w:ascii="Arial" w:hAnsi="Arial" w:cs="Arial"/>
          <w:bCs/>
          <w:lang w:val="en-US"/>
        </w:rPr>
        <w:t>s</w:t>
      </w:r>
      <w:r>
        <w:rPr>
          <w:rFonts w:ascii="Arial" w:hAnsi="Arial" w:cs="Arial"/>
          <w:bCs/>
          <w:lang w:val="en-US"/>
        </w:rPr>
        <w:t xml:space="preserve"> of the current </w:t>
      </w:r>
      <w:r w:rsidR="007E2672">
        <w:rPr>
          <w:rFonts w:ascii="Arial" w:hAnsi="Arial" w:cs="Arial"/>
          <w:bCs/>
          <w:lang w:val="en-US"/>
        </w:rPr>
        <w:t>A</w:t>
      </w:r>
      <w:r>
        <w:rPr>
          <w:rFonts w:ascii="Arial" w:hAnsi="Arial" w:cs="Arial"/>
          <w:bCs/>
          <w:lang w:val="en-US"/>
        </w:rPr>
        <w:t xml:space="preserve">ppendix B if applied in </w:t>
      </w:r>
      <w:r w:rsidR="00EC3BEC">
        <w:rPr>
          <w:rFonts w:ascii="Arial" w:hAnsi="Arial" w:cs="Arial"/>
          <w:bCs/>
          <w:lang w:val="en-US"/>
        </w:rPr>
        <w:t xml:space="preserve">large and small </w:t>
      </w:r>
      <w:r>
        <w:rPr>
          <w:rFonts w:ascii="Arial" w:hAnsi="Arial" w:cs="Arial"/>
          <w:bCs/>
          <w:lang w:val="en-US"/>
        </w:rPr>
        <w:t>market</w:t>
      </w:r>
      <w:r w:rsidR="00EC3BEC">
        <w:rPr>
          <w:rFonts w:ascii="Arial" w:hAnsi="Arial" w:cs="Arial"/>
          <w:bCs/>
          <w:lang w:val="en-US"/>
        </w:rPr>
        <w:t>s</w:t>
      </w:r>
      <w:r>
        <w:rPr>
          <w:rFonts w:ascii="Arial" w:hAnsi="Arial" w:cs="Arial"/>
          <w:bCs/>
          <w:lang w:val="en-US"/>
        </w:rPr>
        <w:t xml:space="preserve"> and how a 75% utilization threshold</w:t>
      </w:r>
      <w:r w:rsidR="002A5BB0">
        <w:rPr>
          <w:rFonts w:ascii="Arial" w:hAnsi="Arial" w:cs="Arial"/>
          <w:bCs/>
          <w:lang w:val="en-US"/>
        </w:rPr>
        <w:t xml:space="preserve"> might be applied</w:t>
      </w:r>
      <w:r w:rsidR="00EC3BEC">
        <w:rPr>
          <w:rFonts w:ascii="Arial" w:hAnsi="Arial" w:cs="Arial"/>
          <w:bCs/>
          <w:lang w:val="en-US"/>
        </w:rPr>
        <w:t xml:space="preserve"> (attached).</w:t>
      </w:r>
    </w:p>
    <w:p w14:paraId="26D74982" w14:textId="77777777" w:rsidR="00EC3BEC" w:rsidRDefault="00EC3BEC" w:rsidP="00692617">
      <w:pPr>
        <w:rPr>
          <w:rFonts w:ascii="Arial" w:hAnsi="Arial" w:cs="Arial"/>
          <w:bCs/>
          <w:lang w:val="en-US"/>
        </w:rPr>
      </w:pPr>
    </w:p>
    <w:p w14:paraId="6EAC4DBB" w14:textId="7BB07DBC" w:rsidR="007A66A4" w:rsidRDefault="000961E1" w:rsidP="00692617">
      <w:pPr>
        <w:rPr>
          <w:rFonts w:ascii="Arial" w:hAnsi="Arial" w:cs="Arial"/>
          <w:bCs/>
          <w:lang w:val="en-US"/>
        </w:rPr>
      </w:pPr>
      <w:r>
        <w:rPr>
          <w:rFonts w:ascii="Arial" w:hAnsi="Arial" w:cs="Arial"/>
          <w:bCs/>
          <w:lang w:val="en-US"/>
        </w:rPr>
        <w:t xml:space="preserve">Alex Pittman asked about the likelihood of the exceptional scenarios being </w:t>
      </w:r>
      <w:r w:rsidR="00536737">
        <w:rPr>
          <w:rFonts w:ascii="Arial" w:hAnsi="Arial" w:cs="Arial"/>
          <w:bCs/>
          <w:lang w:val="en-US"/>
        </w:rPr>
        <w:t>depicted</w:t>
      </w:r>
      <w:r w:rsidR="007925FA">
        <w:rPr>
          <w:rFonts w:ascii="Arial" w:hAnsi="Arial" w:cs="Arial"/>
          <w:bCs/>
          <w:lang w:val="en-US"/>
        </w:rPr>
        <w:t xml:space="preserve"> by the discussion</w:t>
      </w:r>
      <w:r w:rsidR="00536737">
        <w:rPr>
          <w:rFonts w:ascii="Arial" w:hAnsi="Arial" w:cs="Arial"/>
          <w:bCs/>
          <w:lang w:val="en-US"/>
        </w:rPr>
        <w:t>.</w:t>
      </w:r>
      <w:r>
        <w:rPr>
          <w:rFonts w:ascii="Arial" w:hAnsi="Arial" w:cs="Arial"/>
          <w:bCs/>
          <w:lang w:val="en-US"/>
        </w:rPr>
        <w:t xml:space="preserve"> How typical is it for there to be a </w:t>
      </w:r>
      <w:r w:rsidR="007A66A4">
        <w:rPr>
          <w:rFonts w:ascii="Arial" w:hAnsi="Arial" w:cs="Arial"/>
          <w:bCs/>
          <w:lang w:val="en-US"/>
        </w:rPr>
        <w:t>massive, unexpected</w:t>
      </w:r>
      <w:r>
        <w:rPr>
          <w:rFonts w:ascii="Arial" w:hAnsi="Arial" w:cs="Arial"/>
          <w:bCs/>
          <w:lang w:val="en-US"/>
        </w:rPr>
        <w:t xml:space="preserve"> spike?</w:t>
      </w:r>
      <w:r w:rsidR="008E6ACE">
        <w:rPr>
          <w:rFonts w:ascii="Arial" w:hAnsi="Arial" w:cs="Arial"/>
          <w:bCs/>
          <w:lang w:val="en-US"/>
        </w:rPr>
        <w:t xml:space="preserve"> </w:t>
      </w:r>
    </w:p>
    <w:p w14:paraId="50130344" w14:textId="77777777" w:rsidR="007925FA" w:rsidRDefault="007925FA" w:rsidP="00692617">
      <w:pPr>
        <w:rPr>
          <w:rFonts w:ascii="Arial" w:hAnsi="Arial" w:cs="Arial"/>
          <w:bCs/>
          <w:lang w:val="en-US"/>
        </w:rPr>
      </w:pPr>
    </w:p>
    <w:p w14:paraId="28009F5E" w14:textId="210CCECE" w:rsidR="00EC3BEC" w:rsidRDefault="008E6ACE" w:rsidP="00692617">
      <w:pPr>
        <w:rPr>
          <w:rFonts w:ascii="Arial" w:hAnsi="Arial" w:cs="Arial"/>
          <w:bCs/>
          <w:lang w:val="en-US"/>
        </w:rPr>
      </w:pPr>
      <w:r>
        <w:rPr>
          <w:rFonts w:ascii="Arial" w:hAnsi="Arial" w:cs="Arial"/>
          <w:bCs/>
          <w:lang w:val="en-US"/>
        </w:rPr>
        <w:t xml:space="preserve">Karen Robinson </w:t>
      </w:r>
      <w:r w:rsidR="007925FA">
        <w:rPr>
          <w:rFonts w:ascii="Arial" w:hAnsi="Arial" w:cs="Arial"/>
          <w:bCs/>
          <w:lang w:val="en-US"/>
        </w:rPr>
        <w:t xml:space="preserve">responded </w:t>
      </w:r>
      <w:r>
        <w:rPr>
          <w:rFonts w:ascii="Arial" w:hAnsi="Arial" w:cs="Arial"/>
          <w:bCs/>
          <w:lang w:val="en-US"/>
        </w:rPr>
        <w:t xml:space="preserve">that right now, the industry works on a CO Code level. </w:t>
      </w:r>
      <w:r w:rsidR="00C11D5D">
        <w:rPr>
          <w:rFonts w:ascii="Arial" w:hAnsi="Arial" w:cs="Arial"/>
          <w:bCs/>
          <w:lang w:val="en-US"/>
        </w:rPr>
        <w:t>E</w:t>
      </w:r>
      <w:r>
        <w:rPr>
          <w:rFonts w:ascii="Arial" w:hAnsi="Arial" w:cs="Arial"/>
          <w:bCs/>
          <w:lang w:val="en-US"/>
        </w:rPr>
        <w:t>xception</w:t>
      </w:r>
      <w:r w:rsidR="00C11D5D">
        <w:rPr>
          <w:rFonts w:ascii="Arial" w:hAnsi="Arial" w:cs="Arial"/>
          <w:bCs/>
          <w:lang w:val="en-US"/>
        </w:rPr>
        <w:t>s</w:t>
      </w:r>
      <w:r>
        <w:rPr>
          <w:rFonts w:ascii="Arial" w:hAnsi="Arial" w:cs="Arial"/>
          <w:bCs/>
          <w:lang w:val="en-US"/>
        </w:rPr>
        <w:t xml:space="preserve"> could come up more frequently when working with thousands-blocks.</w:t>
      </w:r>
    </w:p>
    <w:p w14:paraId="4AB2EDFF" w14:textId="77777777" w:rsidR="00C460D7" w:rsidRDefault="00C460D7" w:rsidP="00692617">
      <w:pPr>
        <w:rPr>
          <w:rFonts w:ascii="Arial" w:hAnsi="Arial" w:cs="Arial"/>
          <w:bCs/>
          <w:lang w:val="en-US"/>
        </w:rPr>
      </w:pPr>
    </w:p>
    <w:p w14:paraId="23BA7C68" w14:textId="6AC9642E" w:rsidR="00C460D7" w:rsidRDefault="00C460D7" w:rsidP="00692617">
      <w:pPr>
        <w:rPr>
          <w:rFonts w:ascii="Arial" w:hAnsi="Arial" w:cs="Arial"/>
          <w:bCs/>
          <w:lang w:val="en-US"/>
        </w:rPr>
      </w:pPr>
      <w:r>
        <w:rPr>
          <w:rFonts w:ascii="Arial" w:hAnsi="Arial" w:cs="Arial"/>
          <w:bCs/>
          <w:lang w:val="en-US"/>
        </w:rPr>
        <w:t xml:space="preserve">Alex Pittman asked if </w:t>
      </w:r>
      <w:proofErr w:type="gramStart"/>
      <w:r>
        <w:rPr>
          <w:rFonts w:ascii="Arial" w:hAnsi="Arial" w:cs="Arial"/>
          <w:bCs/>
          <w:lang w:val="en-US"/>
        </w:rPr>
        <w:t xml:space="preserve">the </w:t>
      </w:r>
      <w:r w:rsidR="00EE7FBA">
        <w:rPr>
          <w:rFonts w:ascii="Arial" w:hAnsi="Arial" w:cs="Arial"/>
          <w:bCs/>
          <w:lang w:val="en-US"/>
        </w:rPr>
        <w:t>Appendix</w:t>
      </w:r>
      <w:proofErr w:type="gramEnd"/>
      <w:r w:rsidR="00EE7FBA">
        <w:rPr>
          <w:rFonts w:ascii="Arial" w:hAnsi="Arial" w:cs="Arial"/>
          <w:bCs/>
          <w:lang w:val="en-US"/>
        </w:rPr>
        <w:t xml:space="preserve"> B accounts for the unreported numbers</w:t>
      </w:r>
      <w:r w:rsidR="00507005">
        <w:rPr>
          <w:rFonts w:ascii="Arial" w:hAnsi="Arial" w:cs="Arial"/>
          <w:bCs/>
          <w:lang w:val="en-US"/>
        </w:rPr>
        <w:t>.</w:t>
      </w:r>
      <w:r w:rsidR="00EE7FBA">
        <w:rPr>
          <w:rFonts w:ascii="Arial" w:hAnsi="Arial" w:cs="Arial"/>
          <w:bCs/>
          <w:lang w:val="en-US"/>
        </w:rPr>
        <w:t xml:space="preserve"> Ed Antecol noted that the utilization reported in the Appendix B is “how many numbers do I </w:t>
      </w:r>
      <w:r w:rsidR="001C4D27">
        <w:rPr>
          <w:rFonts w:ascii="Arial" w:hAnsi="Arial" w:cs="Arial"/>
          <w:bCs/>
          <w:lang w:val="en-US"/>
        </w:rPr>
        <w:t xml:space="preserve">have </w:t>
      </w:r>
      <w:r w:rsidR="00AE6742">
        <w:rPr>
          <w:rFonts w:ascii="Arial" w:hAnsi="Arial" w:cs="Arial"/>
          <w:bCs/>
          <w:lang w:val="en-US"/>
        </w:rPr>
        <w:t xml:space="preserve">available </w:t>
      </w:r>
      <w:r w:rsidR="00EE7FBA">
        <w:rPr>
          <w:rFonts w:ascii="Arial" w:hAnsi="Arial" w:cs="Arial"/>
          <w:bCs/>
          <w:lang w:val="en-US"/>
        </w:rPr>
        <w:t xml:space="preserve">to give out?” </w:t>
      </w:r>
      <w:r w:rsidR="00792F66">
        <w:rPr>
          <w:rFonts w:ascii="Arial" w:hAnsi="Arial" w:cs="Arial"/>
          <w:bCs/>
          <w:lang w:val="en-US"/>
        </w:rPr>
        <w:t>W</w:t>
      </w:r>
      <w:r w:rsidR="002549B8">
        <w:rPr>
          <w:rFonts w:ascii="Arial" w:hAnsi="Arial" w:cs="Arial"/>
          <w:bCs/>
          <w:lang w:val="en-US"/>
        </w:rPr>
        <w:t>hereas</w:t>
      </w:r>
      <w:r w:rsidR="00EE7FBA">
        <w:rPr>
          <w:rFonts w:ascii="Arial" w:hAnsi="Arial" w:cs="Arial"/>
          <w:bCs/>
          <w:lang w:val="en-US"/>
        </w:rPr>
        <w:t xml:space="preserve"> the utilization </w:t>
      </w:r>
      <w:r w:rsidR="00AE6742">
        <w:rPr>
          <w:rFonts w:ascii="Arial" w:hAnsi="Arial" w:cs="Arial"/>
          <w:bCs/>
          <w:lang w:val="en-US"/>
        </w:rPr>
        <w:t xml:space="preserve">survey </w:t>
      </w:r>
      <w:r w:rsidR="00EE7FBA">
        <w:rPr>
          <w:rFonts w:ascii="Arial" w:hAnsi="Arial" w:cs="Arial"/>
          <w:bCs/>
          <w:lang w:val="en-US"/>
        </w:rPr>
        <w:t xml:space="preserve">being proposed </w:t>
      </w:r>
      <w:r w:rsidR="00E07EFD">
        <w:rPr>
          <w:rFonts w:ascii="Arial" w:hAnsi="Arial" w:cs="Arial"/>
          <w:bCs/>
          <w:lang w:val="en-US"/>
        </w:rPr>
        <w:t xml:space="preserve">looks at how efficiently </w:t>
      </w:r>
      <w:r w:rsidR="009A5CDF">
        <w:rPr>
          <w:rFonts w:ascii="Arial" w:hAnsi="Arial" w:cs="Arial"/>
          <w:bCs/>
          <w:lang w:val="en-US"/>
        </w:rPr>
        <w:t>you have used the numbers that have been assigned to you.</w:t>
      </w:r>
    </w:p>
    <w:p w14:paraId="023A609E" w14:textId="77777777" w:rsidR="009A5CDF" w:rsidRDefault="009A5CDF" w:rsidP="00692617">
      <w:pPr>
        <w:rPr>
          <w:rFonts w:ascii="Arial" w:hAnsi="Arial" w:cs="Arial"/>
          <w:bCs/>
          <w:lang w:val="en-US"/>
        </w:rPr>
      </w:pPr>
    </w:p>
    <w:p w14:paraId="3E714B51" w14:textId="71FEFC07" w:rsidR="000E15D6" w:rsidRDefault="00AE14F1" w:rsidP="00692617">
      <w:pPr>
        <w:rPr>
          <w:rFonts w:ascii="Arial" w:hAnsi="Arial" w:cs="Arial"/>
          <w:bCs/>
          <w:lang w:val="en-US"/>
        </w:rPr>
      </w:pPr>
      <w:r>
        <w:rPr>
          <w:rFonts w:ascii="Arial" w:hAnsi="Arial" w:cs="Arial"/>
          <w:bCs/>
          <w:lang w:val="en-US"/>
        </w:rPr>
        <w:t xml:space="preserve">Alex Pittman noted that the Decision put out for thousands-block pooling is about emphasizing using numbers </w:t>
      </w:r>
      <w:r w:rsidR="00882079">
        <w:rPr>
          <w:rFonts w:ascii="Arial" w:hAnsi="Arial" w:cs="Arial"/>
          <w:bCs/>
          <w:lang w:val="en-US"/>
        </w:rPr>
        <w:t xml:space="preserve">efficiently. If you minimize the level of intermediate/unreported numbers, </w:t>
      </w:r>
      <w:r w:rsidR="000E15D6">
        <w:rPr>
          <w:rFonts w:ascii="Arial" w:hAnsi="Arial" w:cs="Arial"/>
          <w:bCs/>
          <w:lang w:val="en-US"/>
        </w:rPr>
        <w:t xml:space="preserve">that is a good thing. The committee will need to provide a strong argument for why the committee is choosing to forgo </w:t>
      </w:r>
      <w:r w:rsidR="00630082">
        <w:rPr>
          <w:rFonts w:ascii="Arial" w:hAnsi="Arial" w:cs="Arial"/>
          <w:bCs/>
          <w:lang w:val="en-US"/>
        </w:rPr>
        <w:t xml:space="preserve">utilization on </w:t>
      </w:r>
      <w:proofErr w:type="gramStart"/>
      <w:r w:rsidR="00630082">
        <w:rPr>
          <w:rFonts w:ascii="Arial" w:hAnsi="Arial" w:cs="Arial"/>
          <w:bCs/>
          <w:lang w:val="en-US"/>
        </w:rPr>
        <w:t>the Appendix</w:t>
      </w:r>
      <w:proofErr w:type="gramEnd"/>
      <w:r w:rsidR="00542190">
        <w:rPr>
          <w:rFonts w:ascii="Arial" w:hAnsi="Arial" w:cs="Arial"/>
          <w:bCs/>
          <w:lang w:val="en-US"/>
        </w:rPr>
        <w:t xml:space="preserve"> B</w:t>
      </w:r>
      <w:r w:rsidR="000E15D6">
        <w:rPr>
          <w:rFonts w:ascii="Arial" w:hAnsi="Arial" w:cs="Arial"/>
          <w:bCs/>
          <w:lang w:val="en-US"/>
        </w:rPr>
        <w:t>.</w:t>
      </w:r>
      <w:r w:rsidR="00A8388D">
        <w:rPr>
          <w:rFonts w:ascii="Arial" w:hAnsi="Arial" w:cs="Arial"/>
          <w:bCs/>
          <w:lang w:val="en-US"/>
        </w:rPr>
        <w:t xml:space="preserve"> </w:t>
      </w:r>
    </w:p>
    <w:p w14:paraId="352F2D48" w14:textId="77777777" w:rsidR="008D7AE8" w:rsidRDefault="008D7AE8" w:rsidP="00692617">
      <w:pPr>
        <w:rPr>
          <w:rFonts w:ascii="Arial" w:hAnsi="Arial" w:cs="Arial"/>
          <w:bCs/>
          <w:lang w:val="en-US"/>
        </w:rPr>
      </w:pPr>
    </w:p>
    <w:p w14:paraId="1C222CA0" w14:textId="637E7857" w:rsidR="008D7AE8" w:rsidRDefault="008D7AE8" w:rsidP="00692617">
      <w:pPr>
        <w:rPr>
          <w:rFonts w:ascii="Arial" w:hAnsi="Arial" w:cs="Arial"/>
          <w:bCs/>
          <w:lang w:val="en-US"/>
        </w:rPr>
      </w:pPr>
      <w:r>
        <w:rPr>
          <w:rFonts w:ascii="Arial" w:hAnsi="Arial" w:cs="Arial"/>
          <w:bCs/>
          <w:lang w:val="en-US"/>
        </w:rPr>
        <w:t xml:space="preserve">Marie-Christine Hudon asked, since we agreed to conduct the NRUF and Utilization reports twice per year, each time that carrier is asking for a new </w:t>
      </w:r>
      <w:r w:rsidR="008A02C9">
        <w:rPr>
          <w:rFonts w:ascii="Arial" w:hAnsi="Arial" w:cs="Arial"/>
          <w:bCs/>
          <w:lang w:val="en-US"/>
        </w:rPr>
        <w:t>block, the PA will be looking at the numbers submitted semi-annually</w:t>
      </w:r>
      <w:r w:rsidR="00FC676E">
        <w:rPr>
          <w:rFonts w:ascii="Arial" w:hAnsi="Arial" w:cs="Arial"/>
          <w:bCs/>
          <w:lang w:val="en-US"/>
        </w:rPr>
        <w:t>. Isn’t that enough? Ed Antecol noted that right now as it is being proposed, the PA does not have the ability to deny number assignments</w:t>
      </w:r>
      <w:r w:rsidR="00E64A9E">
        <w:rPr>
          <w:rFonts w:ascii="Arial" w:hAnsi="Arial" w:cs="Arial"/>
          <w:bCs/>
          <w:lang w:val="en-US"/>
        </w:rPr>
        <w:t>, regardless of what level of utilization is being reported.</w:t>
      </w:r>
    </w:p>
    <w:p w14:paraId="3A88FD1B" w14:textId="77777777" w:rsidR="00BE3492" w:rsidRDefault="00BE3492" w:rsidP="00692617">
      <w:pPr>
        <w:rPr>
          <w:rFonts w:ascii="Arial" w:hAnsi="Arial" w:cs="Arial"/>
          <w:bCs/>
          <w:lang w:val="en-US"/>
        </w:rPr>
      </w:pPr>
    </w:p>
    <w:p w14:paraId="4D148E2F" w14:textId="4173903C" w:rsidR="00BE3492" w:rsidRDefault="00BE3492" w:rsidP="00692617">
      <w:pPr>
        <w:rPr>
          <w:rFonts w:ascii="Arial" w:hAnsi="Arial" w:cs="Arial"/>
          <w:bCs/>
          <w:lang w:val="en-US"/>
        </w:rPr>
      </w:pPr>
      <w:r>
        <w:rPr>
          <w:rFonts w:ascii="Arial" w:hAnsi="Arial" w:cs="Arial"/>
          <w:bCs/>
          <w:lang w:val="en-US"/>
        </w:rPr>
        <w:t xml:space="preserve">Karen Robinson noted that the way </w:t>
      </w:r>
      <w:proofErr w:type="gramStart"/>
      <w:r>
        <w:rPr>
          <w:rFonts w:ascii="Arial" w:hAnsi="Arial" w:cs="Arial"/>
          <w:bCs/>
          <w:lang w:val="en-US"/>
        </w:rPr>
        <w:t>the Appendix</w:t>
      </w:r>
      <w:proofErr w:type="gramEnd"/>
      <w:r>
        <w:rPr>
          <w:rFonts w:ascii="Arial" w:hAnsi="Arial" w:cs="Arial"/>
          <w:bCs/>
          <w:lang w:val="en-US"/>
        </w:rPr>
        <w:t xml:space="preserve"> B </w:t>
      </w:r>
      <w:r w:rsidR="005F76D6">
        <w:rPr>
          <w:rFonts w:ascii="Arial" w:hAnsi="Arial" w:cs="Arial"/>
          <w:bCs/>
          <w:lang w:val="en-US"/>
        </w:rPr>
        <w:t xml:space="preserve">currently works </w:t>
      </w:r>
      <w:r>
        <w:rPr>
          <w:rFonts w:ascii="Arial" w:hAnsi="Arial" w:cs="Arial"/>
          <w:bCs/>
          <w:lang w:val="en-US"/>
        </w:rPr>
        <w:t xml:space="preserve">allows a carrier to be proactive and acquire additional resources without </w:t>
      </w:r>
      <w:proofErr w:type="gramStart"/>
      <w:r w:rsidR="005011C9">
        <w:rPr>
          <w:rFonts w:ascii="Arial" w:hAnsi="Arial" w:cs="Arial"/>
          <w:bCs/>
          <w:lang w:val="en-US"/>
        </w:rPr>
        <w:t>entering into</w:t>
      </w:r>
      <w:proofErr w:type="gramEnd"/>
      <w:r w:rsidR="005011C9">
        <w:rPr>
          <w:rFonts w:ascii="Arial" w:hAnsi="Arial" w:cs="Arial"/>
          <w:bCs/>
          <w:lang w:val="en-US"/>
        </w:rPr>
        <w:t xml:space="preserve"> an internal jeopardy situation with their own inventory.</w:t>
      </w:r>
    </w:p>
    <w:p w14:paraId="3D292F68" w14:textId="77777777" w:rsidR="005011C9" w:rsidRDefault="005011C9" w:rsidP="00692617">
      <w:pPr>
        <w:rPr>
          <w:rFonts w:ascii="Arial" w:hAnsi="Arial" w:cs="Arial"/>
          <w:bCs/>
          <w:lang w:val="en-US"/>
        </w:rPr>
      </w:pPr>
    </w:p>
    <w:p w14:paraId="3FF190E3" w14:textId="6E4FF474" w:rsidR="00863FFF" w:rsidRDefault="00863FFF" w:rsidP="00692617">
      <w:pPr>
        <w:rPr>
          <w:rFonts w:ascii="Arial" w:hAnsi="Arial" w:cs="Arial"/>
          <w:bCs/>
          <w:lang w:val="en-US"/>
        </w:rPr>
      </w:pPr>
      <w:r>
        <w:rPr>
          <w:rFonts w:ascii="Arial" w:hAnsi="Arial" w:cs="Arial"/>
          <w:bCs/>
          <w:lang w:val="en-US"/>
        </w:rPr>
        <w:t xml:space="preserve">Action Item: David Comrie will post </w:t>
      </w:r>
      <w:r w:rsidR="00AC4324">
        <w:rPr>
          <w:rFonts w:ascii="Arial" w:hAnsi="Arial" w:cs="Arial"/>
          <w:bCs/>
          <w:lang w:val="en-US"/>
        </w:rPr>
        <w:t>the current version of the report as CNCO248F.</w:t>
      </w:r>
    </w:p>
    <w:p w14:paraId="23FA18D0" w14:textId="77777777" w:rsidR="003F19FF" w:rsidRDefault="003F19FF" w:rsidP="00692617">
      <w:pPr>
        <w:rPr>
          <w:rFonts w:ascii="Arial" w:hAnsi="Arial" w:cs="Arial"/>
          <w:bCs/>
          <w:lang w:val="en-US"/>
        </w:rPr>
      </w:pPr>
    </w:p>
    <w:p w14:paraId="7E012B7D" w14:textId="77777777" w:rsidR="00661CD3" w:rsidRPr="007B4A1D" w:rsidRDefault="00661CD3"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4B502852" w14:textId="77777777" w:rsidR="00AC3281" w:rsidRDefault="00AC3281" w:rsidP="00E14327">
      <w:pPr>
        <w:pStyle w:val="ListParagraph"/>
        <w:numPr>
          <w:ilvl w:val="0"/>
          <w:numId w:val="16"/>
        </w:numPr>
        <w:rPr>
          <w:rFonts w:ascii="Arial" w:hAnsi="Arial" w:cs="Arial"/>
          <w:bCs/>
          <w:lang w:val="en-US"/>
        </w:rPr>
      </w:pPr>
      <w:r>
        <w:rPr>
          <w:rFonts w:ascii="Arial" w:hAnsi="Arial" w:cs="Arial"/>
          <w:bCs/>
          <w:lang w:val="en-US"/>
        </w:rPr>
        <w:t>Agreement was reached to review CNCO248E despite not having 5 business days to review the contribution prior to the meeting.</w:t>
      </w:r>
    </w:p>
    <w:p w14:paraId="20094DA8" w14:textId="77777777" w:rsidR="001B5B9A" w:rsidRPr="00B55333" w:rsidRDefault="001B5B9A"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3B5DBE6" w14:textId="77777777" w:rsidR="00B55333" w:rsidRDefault="00B55333" w:rsidP="00490B29">
      <w:pPr>
        <w:rPr>
          <w:rFonts w:ascii="Arial" w:hAnsi="Arial" w:cs="Arial"/>
          <w:b/>
          <w:lang w:val="en-US"/>
        </w:rPr>
      </w:pPr>
    </w:p>
    <w:p w14:paraId="465858B1" w14:textId="77777777" w:rsidR="005F76D6" w:rsidRPr="005F76D6" w:rsidRDefault="005F76D6" w:rsidP="00E14327">
      <w:pPr>
        <w:pStyle w:val="ListParagraph"/>
        <w:numPr>
          <w:ilvl w:val="0"/>
          <w:numId w:val="17"/>
        </w:numPr>
        <w:rPr>
          <w:rFonts w:ascii="Arial" w:hAnsi="Arial" w:cs="Arial"/>
          <w:b/>
          <w:lang w:val="en-US"/>
        </w:rPr>
      </w:pPr>
      <w:r w:rsidRPr="005F76D6">
        <w:rPr>
          <w:rFonts w:ascii="Arial" w:hAnsi="Arial" w:cs="Arial"/>
          <w:bCs/>
          <w:lang w:val="en-US"/>
        </w:rPr>
        <w:t xml:space="preserve">David Comrie will cancel the TIF 119 meeting scheduled for 20 June 2024 and scheduled a TIF 118 call for 20 June from 10:00-13:00 ET. </w:t>
      </w:r>
      <w:r w:rsidRPr="005F76D6">
        <w:rPr>
          <w:rFonts w:ascii="Arial" w:hAnsi="Arial" w:cs="Arial"/>
          <w:b/>
          <w:lang w:val="en-US"/>
        </w:rPr>
        <w:t>(Completed)</w:t>
      </w:r>
    </w:p>
    <w:p w14:paraId="6F5F32F1" w14:textId="77777777" w:rsidR="005F76D6" w:rsidRDefault="005F76D6" w:rsidP="00490B29">
      <w:pPr>
        <w:rPr>
          <w:rFonts w:ascii="Arial" w:hAnsi="Arial" w:cs="Arial"/>
          <w:b/>
          <w:lang w:val="en-US"/>
        </w:rPr>
      </w:pPr>
    </w:p>
    <w:p w14:paraId="399990C5" w14:textId="464F6840" w:rsidR="002B061D" w:rsidRPr="005F76D6" w:rsidRDefault="005F76D6" w:rsidP="00E14327">
      <w:pPr>
        <w:pStyle w:val="ListParagraph"/>
        <w:numPr>
          <w:ilvl w:val="0"/>
          <w:numId w:val="17"/>
        </w:numPr>
        <w:rPr>
          <w:rFonts w:ascii="Arial" w:hAnsi="Arial" w:cs="Arial"/>
          <w:b/>
          <w:lang w:val="en-US"/>
        </w:rPr>
      </w:pPr>
      <w:r w:rsidRPr="005F76D6">
        <w:rPr>
          <w:rFonts w:ascii="Arial" w:hAnsi="Arial" w:cs="Arial"/>
          <w:bCs/>
          <w:lang w:val="en-US"/>
        </w:rPr>
        <w:t>David Comrie will post the current version of the report as CNCO248F.</w:t>
      </w:r>
    </w:p>
    <w:p w14:paraId="6C1AA9B3" w14:textId="77777777" w:rsidR="000A5C1D" w:rsidRPr="00053653" w:rsidRDefault="000A5C1D" w:rsidP="00490B29">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p w14:paraId="1D1803E9" w14:textId="77777777" w:rsidR="00532ADF" w:rsidRDefault="00532ADF" w:rsidP="00B84EA9">
      <w:pPr>
        <w:rPr>
          <w:rFonts w:ascii="Arial" w:hAnsi="Arial" w:cs="Arial"/>
          <w:b/>
        </w:rPr>
      </w:pPr>
    </w:p>
    <w:bookmarkStart w:id="0" w:name="_MON_1780728952"/>
    <w:bookmarkEnd w:id="0"/>
    <w:p w14:paraId="7D7C2538" w14:textId="28684644" w:rsidR="00133BCF" w:rsidRDefault="00133BCF" w:rsidP="00B84EA9">
      <w:pPr>
        <w:rPr>
          <w:rFonts w:ascii="Arial" w:hAnsi="Arial" w:cs="Arial"/>
          <w:b/>
        </w:rPr>
      </w:pPr>
      <w:r>
        <w:rPr>
          <w:rFonts w:ascii="Arial" w:hAnsi="Arial" w:cs="Arial"/>
          <w:b/>
        </w:rPr>
        <w:object w:dxaOrig="1539" w:dyaOrig="997" w14:anchorId="435C6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35pt" o:ole="">
            <v:imagedata r:id="rId11" o:title=""/>
          </v:shape>
          <o:OLEObject Type="Embed" ProgID="Word.Document.12" ShapeID="_x0000_i1025" DrawAspect="Icon" ObjectID="_1780911695" r:id="rId12">
            <o:FieldCodes>\s</o:FieldCodes>
          </o:OLEObject>
        </w:object>
      </w:r>
    </w:p>
    <w:p w14:paraId="6505671F" w14:textId="6700A91C" w:rsidR="00133BCF" w:rsidRPr="0031783C" w:rsidRDefault="0031783C" w:rsidP="00B84EA9">
      <w:pPr>
        <w:rPr>
          <w:rFonts w:ascii="Arial" w:hAnsi="Arial" w:cs="Arial"/>
          <w:bCs/>
        </w:rPr>
      </w:pPr>
      <w:r w:rsidRPr="0031783C">
        <w:rPr>
          <w:rFonts w:ascii="Arial" w:hAnsi="Arial" w:cs="Arial"/>
          <w:bCs/>
        </w:rPr>
        <w:t>CNCO248E - Bell contribution - TIF 118 - Draft report for paragraph 51 from Telecom Regulatory Policy 2024-26</w:t>
      </w:r>
      <w:r w:rsidR="00A83E3F">
        <w:rPr>
          <w:rFonts w:ascii="Arial" w:hAnsi="Arial" w:cs="Arial"/>
          <w:bCs/>
        </w:rPr>
        <w:t xml:space="preserve"> (incl. in-meeting changes)</w:t>
      </w:r>
    </w:p>
    <w:sectPr w:rsidR="00133BCF" w:rsidRPr="0031783C" w:rsidSect="00737B71">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F7853" w14:textId="77777777" w:rsidR="005D6A0B" w:rsidRDefault="005D6A0B">
      <w:r>
        <w:separator/>
      </w:r>
    </w:p>
  </w:endnote>
  <w:endnote w:type="continuationSeparator" w:id="0">
    <w:p w14:paraId="2BBB47FC" w14:textId="77777777" w:rsidR="005D6A0B" w:rsidRDefault="005D6A0B">
      <w:r>
        <w:continuationSeparator/>
      </w:r>
    </w:p>
  </w:endnote>
  <w:endnote w:type="continuationNotice" w:id="1">
    <w:p w14:paraId="0E711B9C" w14:textId="77777777" w:rsidR="005D6A0B" w:rsidRDefault="005D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85A0C" w14:textId="77777777" w:rsidR="005D6A0B" w:rsidRDefault="005D6A0B">
      <w:r>
        <w:separator/>
      </w:r>
    </w:p>
  </w:footnote>
  <w:footnote w:type="continuationSeparator" w:id="0">
    <w:p w14:paraId="1D138B5C" w14:textId="77777777" w:rsidR="005D6A0B" w:rsidRDefault="005D6A0B">
      <w:r>
        <w:continuationSeparator/>
      </w:r>
    </w:p>
  </w:footnote>
  <w:footnote w:type="continuationNotice" w:id="1">
    <w:p w14:paraId="5A21CD3C" w14:textId="77777777" w:rsidR="005D6A0B" w:rsidRDefault="005D6A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4A99"/>
    <w:multiLevelType w:val="hybridMultilevel"/>
    <w:tmpl w:val="FAC4C510"/>
    <w:lvl w:ilvl="0" w:tplc="8260214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779F2"/>
    <w:multiLevelType w:val="hybridMultilevel"/>
    <w:tmpl w:val="FAC4C51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7061E"/>
    <w:multiLevelType w:val="hybridMultilevel"/>
    <w:tmpl w:val="43627876"/>
    <w:lvl w:ilvl="0" w:tplc="BDB8B9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11"/>
  </w:num>
  <w:num w:numId="2" w16cid:durableId="916090844">
    <w:abstractNumId w:val="1"/>
  </w:num>
  <w:num w:numId="3" w16cid:durableId="1864441711">
    <w:abstractNumId w:val="2"/>
  </w:num>
  <w:num w:numId="4" w16cid:durableId="1171137677">
    <w:abstractNumId w:val="3"/>
  </w:num>
  <w:num w:numId="5" w16cid:durableId="526480080">
    <w:abstractNumId w:val="9"/>
  </w:num>
  <w:num w:numId="6" w16cid:durableId="968709557">
    <w:abstractNumId w:val="7"/>
  </w:num>
  <w:num w:numId="7" w16cid:durableId="10250545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6"/>
  </w:num>
  <w:num w:numId="9" w16cid:durableId="2081054191">
    <w:abstractNumId w:val="13"/>
  </w:num>
  <w:num w:numId="10" w16cid:durableId="1768384427">
    <w:abstractNumId w:val="15"/>
  </w:num>
  <w:num w:numId="11" w16cid:durableId="633369428">
    <w:abstractNumId w:val="4"/>
  </w:num>
  <w:num w:numId="12" w16cid:durableId="544411140">
    <w:abstractNumId w:val="12"/>
  </w:num>
  <w:num w:numId="13" w16cid:durableId="508060657">
    <w:abstractNumId w:val="10"/>
  </w:num>
  <w:num w:numId="14" w16cid:durableId="1824857264">
    <w:abstractNumId w:val="8"/>
  </w:num>
  <w:num w:numId="15" w16cid:durableId="218246753">
    <w:abstractNumId w:val="14"/>
  </w:num>
  <w:num w:numId="16" w16cid:durableId="2046325183">
    <w:abstractNumId w:val="0"/>
  </w:num>
  <w:num w:numId="17" w16cid:durableId="39131943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0E47"/>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0F6A"/>
    <w:rsid w:val="00011027"/>
    <w:rsid w:val="00011123"/>
    <w:rsid w:val="00011C53"/>
    <w:rsid w:val="00012826"/>
    <w:rsid w:val="000128E4"/>
    <w:rsid w:val="00012B16"/>
    <w:rsid w:val="00012EA5"/>
    <w:rsid w:val="0001359E"/>
    <w:rsid w:val="000135A9"/>
    <w:rsid w:val="00013A92"/>
    <w:rsid w:val="00013C74"/>
    <w:rsid w:val="00013F42"/>
    <w:rsid w:val="000157CD"/>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769"/>
    <w:rsid w:val="00035A8E"/>
    <w:rsid w:val="00037A60"/>
    <w:rsid w:val="00037AED"/>
    <w:rsid w:val="00040717"/>
    <w:rsid w:val="00040FA5"/>
    <w:rsid w:val="000411E1"/>
    <w:rsid w:val="00041A13"/>
    <w:rsid w:val="00042102"/>
    <w:rsid w:val="00042B8F"/>
    <w:rsid w:val="00042FA7"/>
    <w:rsid w:val="0004371D"/>
    <w:rsid w:val="0004396F"/>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78C"/>
    <w:rsid w:val="00062DCC"/>
    <w:rsid w:val="00062F2A"/>
    <w:rsid w:val="00063F97"/>
    <w:rsid w:val="00064505"/>
    <w:rsid w:val="00064851"/>
    <w:rsid w:val="000657C3"/>
    <w:rsid w:val="00066892"/>
    <w:rsid w:val="000668DA"/>
    <w:rsid w:val="00066939"/>
    <w:rsid w:val="00066EA5"/>
    <w:rsid w:val="00070F9A"/>
    <w:rsid w:val="00071A6C"/>
    <w:rsid w:val="00071C57"/>
    <w:rsid w:val="00072322"/>
    <w:rsid w:val="00072A34"/>
    <w:rsid w:val="00073384"/>
    <w:rsid w:val="00073693"/>
    <w:rsid w:val="000739E7"/>
    <w:rsid w:val="00073FC9"/>
    <w:rsid w:val="00074547"/>
    <w:rsid w:val="00074EA3"/>
    <w:rsid w:val="00075526"/>
    <w:rsid w:val="00076150"/>
    <w:rsid w:val="00077202"/>
    <w:rsid w:val="000772A1"/>
    <w:rsid w:val="000778A2"/>
    <w:rsid w:val="00080207"/>
    <w:rsid w:val="00080995"/>
    <w:rsid w:val="0008136B"/>
    <w:rsid w:val="00081C4D"/>
    <w:rsid w:val="00081F41"/>
    <w:rsid w:val="000820B5"/>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6C1"/>
    <w:rsid w:val="00090E8E"/>
    <w:rsid w:val="0009121E"/>
    <w:rsid w:val="00092BB8"/>
    <w:rsid w:val="00092EDE"/>
    <w:rsid w:val="00093687"/>
    <w:rsid w:val="0009385C"/>
    <w:rsid w:val="0009389B"/>
    <w:rsid w:val="00094940"/>
    <w:rsid w:val="000957BE"/>
    <w:rsid w:val="00095EE4"/>
    <w:rsid w:val="000961E1"/>
    <w:rsid w:val="00096684"/>
    <w:rsid w:val="000968F0"/>
    <w:rsid w:val="00096C8E"/>
    <w:rsid w:val="00097151"/>
    <w:rsid w:val="0009723C"/>
    <w:rsid w:val="000975BB"/>
    <w:rsid w:val="00097785"/>
    <w:rsid w:val="00097DDD"/>
    <w:rsid w:val="00097EAE"/>
    <w:rsid w:val="000A022C"/>
    <w:rsid w:val="000A0C29"/>
    <w:rsid w:val="000A253E"/>
    <w:rsid w:val="000A292D"/>
    <w:rsid w:val="000A2A2F"/>
    <w:rsid w:val="000A3147"/>
    <w:rsid w:val="000A4DE6"/>
    <w:rsid w:val="000A5C1D"/>
    <w:rsid w:val="000A6958"/>
    <w:rsid w:val="000A6BCF"/>
    <w:rsid w:val="000A6DA9"/>
    <w:rsid w:val="000A7C17"/>
    <w:rsid w:val="000A7CD0"/>
    <w:rsid w:val="000B121C"/>
    <w:rsid w:val="000B23E4"/>
    <w:rsid w:val="000B3814"/>
    <w:rsid w:val="000B3E31"/>
    <w:rsid w:val="000B4547"/>
    <w:rsid w:val="000B47F5"/>
    <w:rsid w:val="000B4F57"/>
    <w:rsid w:val="000B5AB5"/>
    <w:rsid w:val="000B70A7"/>
    <w:rsid w:val="000B72D5"/>
    <w:rsid w:val="000C04BE"/>
    <w:rsid w:val="000C07E1"/>
    <w:rsid w:val="000C0FB5"/>
    <w:rsid w:val="000C1F64"/>
    <w:rsid w:val="000C26F7"/>
    <w:rsid w:val="000C3465"/>
    <w:rsid w:val="000C3485"/>
    <w:rsid w:val="000C3AA8"/>
    <w:rsid w:val="000C435F"/>
    <w:rsid w:val="000C4633"/>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369"/>
    <w:rsid w:val="000D4887"/>
    <w:rsid w:val="000D5792"/>
    <w:rsid w:val="000D5878"/>
    <w:rsid w:val="000D5A8A"/>
    <w:rsid w:val="000D7207"/>
    <w:rsid w:val="000D74D7"/>
    <w:rsid w:val="000E0395"/>
    <w:rsid w:val="000E0C4D"/>
    <w:rsid w:val="000E15D6"/>
    <w:rsid w:val="000E1C1B"/>
    <w:rsid w:val="000E25FA"/>
    <w:rsid w:val="000E311A"/>
    <w:rsid w:val="000E3871"/>
    <w:rsid w:val="000E3878"/>
    <w:rsid w:val="000E410B"/>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57E5"/>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067F"/>
    <w:rsid w:val="001212DC"/>
    <w:rsid w:val="00121521"/>
    <w:rsid w:val="00121D55"/>
    <w:rsid w:val="00122A4D"/>
    <w:rsid w:val="00122DA5"/>
    <w:rsid w:val="00122EE4"/>
    <w:rsid w:val="00123072"/>
    <w:rsid w:val="0012400D"/>
    <w:rsid w:val="001244CF"/>
    <w:rsid w:val="00126C9C"/>
    <w:rsid w:val="00127075"/>
    <w:rsid w:val="00127268"/>
    <w:rsid w:val="00127465"/>
    <w:rsid w:val="00127ACE"/>
    <w:rsid w:val="001300E1"/>
    <w:rsid w:val="001306A3"/>
    <w:rsid w:val="00130A35"/>
    <w:rsid w:val="00131134"/>
    <w:rsid w:val="001313EB"/>
    <w:rsid w:val="00131BCB"/>
    <w:rsid w:val="00131D81"/>
    <w:rsid w:val="001323B0"/>
    <w:rsid w:val="00133BCF"/>
    <w:rsid w:val="0013405D"/>
    <w:rsid w:val="001340C9"/>
    <w:rsid w:val="001349D7"/>
    <w:rsid w:val="00134E6E"/>
    <w:rsid w:val="001354C5"/>
    <w:rsid w:val="0013566B"/>
    <w:rsid w:val="001372EA"/>
    <w:rsid w:val="00137432"/>
    <w:rsid w:val="00137BCF"/>
    <w:rsid w:val="00140495"/>
    <w:rsid w:val="0014076A"/>
    <w:rsid w:val="00141254"/>
    <w:rsid w:val="00141818"/>
    <w:rsid w:val="00141DFE"/>
    <w:rsid w:val="00142A78"/>
    <w:rsid w:val="00142A8E"/>
    <w:rsid w:val="00144585"/>
    <w:rsid w:val="00145CBB"/>
    <w:rsid w:val="00146C97"/>
    <w:rsid w:val="00146D6F"/>
    <w:rsid w:val="0014739A"/>
    <w:rsid w:val="00147C00"/>
    <w:rsid w:val="00147C25"/>
    <w:rsid w:val="00147CC1"/>
    <w:rsid w:val="00150576"/>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1FF"/>
    <w:rsid w:val="00162352"/>
    <w:rsid w:val="0016239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667"/>
    <w:rsid w:val="00173813"/>
    <w:rsid w:val="00173AD6"/>
    <w:rsid w:val="00174296"/>
    <w:rsid w:val="00174A2A"/>
    <w:rsid w:val="00175940"/>
    <w:rsid w:val="001760F9"/>
    <w:rsid w:val="00177730"/>
    <w:rsid w:val="0017773B"/>
    <w:rsid w:val="00177C0D"/>
    <w:rsid w:val="00180086"/>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87E80"/>
    <w:rsid w:val="001902A8"/>
    <w:rsid w:val="00191EE6"/>
    <w:rsid w:val="001925C8"/>
    <w:rsid w:val="00192C69"/>
    <w:rsid w:val="0019350F"/>
    <w:rsid w:val="00193526"/>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FA5"/>
    <w:rsid w:val="001A1771"/>
    <w:rsid w:val="001A18E7"/>
    <w:rsid w:val="001A1A3F"/>
    <w:rsid w:val="001A26E0"/>
    <w:rsid w:val="001A2876"/>
    <w:rsid w:val="001A2939"/>
    <w:rsid w:val="001A3712"/>
    <w:rsid w:val="001A41EB"/>
    <w:rsid w:val="001A47F7"/>
    <w:rsid w:val="001A5945"/>
    <w:rsid w:val="001A59BC"/>
    <w:rsid w:val="001A59D9"/>
    <w:rsid w:val="001A5AA5"/>
    <w:rsid w:val="001A6779"/>
    <w:rsid w:val="001A6B9D"/>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4426"/>
    <w:rsid w:val="001C46AD"/>
    <w:rsid w:val="001C4D27"/>
    <w:rsid w:val="001C552D"/>
    <w:rsid w:val="001C55AB"/>
    <w:rsid w:val="001C55B7"/>
    <w:rsid w:val="001C5F1D"/>
    <w:rsid w:val="001C634D"/>
    <w:rsid w:val="001C72D1"/>
    <w:rsid w:val="001C7446"/>
    <w:rsid w:val="001C7E8E"/>
    <w:rsid w:val="001D1023"/>
    <w:rsid w:val="001D20D4"/>
    <w:rsid w:val="001D23CE"/>
    <w:rsid w:val="001D3970"/>
    <w:rsid w:val="001D3D6E"/>
    <w:rsid w:val="001D40C0"/>
    <w:rsid w:val="001D4217"/>
    <w:rsid w:val="001D439E"/>
    <w:rsid w:val="001D4F4A"/>
    <w:rsid w:val="001D52E9"/>
    <w:rsid w:val="001D5527"/>
    <w:rsid w:val="001D5935"/>
    <w:rsid w:val="001D715A"/>
    <w:rsid w:val="001E17D9"/>
    <w:rsid w:val="001E1944"/>
    <w:rsid w:val="001E1ECA"/>
    <w:rsid w:val="001E1F42"/>
    <w:rsid w:val="001E214D"/>
    <w:rsid w:val="001E224A"/>
    <w:rsid w:val="001E3A91"/>
    <w:rsid w:val="001E44AB"/>
    <w:rsid w:val="001E48A8"/>
    <w:rsid w:val="001E4B8D"/>
    <w:rsid w:val="001E5914"/>
    <w:rsid w:val="001E69F0"/>
    <w:rsid w:val="001E7E0F"/>
    <w:rsid w:val="001F08D9"/>
    <w:rsid w:val="001F08F5"/>
    <w:rsid w:val="001F1C1D"/>
    <w:rsid w:val="001F1D16"/>
    <w:rsid w:val="001F2772"/>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485A"/>
    <w:rsid w:val="002053E2"/>
    <w:rsid w:val="00205469"/>
    <w:rsid w:val="0020654D"/>
    <w:rsid w:val="0020674C"/>
    <w:rsid w:val="0020689C"/>
    <w:rsid w:val="0020725A"/>
    <w:rsid w:val="00207475"/>
    <w:rsid w:val="002076B5"/>
    <w:rsid w:val="00210435"/>
    <w:rsid w:val="00210A47"/>
    <w:rsid w:val="002120BF"/>
    <w:rsid w:val="0021318B"/>
    <w:rsid w:val="0021357D"/>
    <w:rsid w:val="002139C0"/>
    <w:rsid w:val="002139C1"/>
    <w:rsid w:val="00213B22"/>
    <w:rsid w:val="00213D81"/>
    <w:rsid w:val="00213D8F"/>
    <w:rsid w:val="002140F5"/>
    <w:rsid w:val="002151E1"/>
    <w:rsid w:val="00215610"/>
    <w:rsid w:val="00215E7F"/>
    <w:rsid w:val="00215EFC"/>
    <w:rsid w:val="002173E2"/>
    <w:rsid w:val="00217D27"/>
    <w:rsid w:val="00220697"/>
    <w:rsid w:val="002206A7"/>
    <w:rsid w:val="00221AB5"/>
    <w:rsid w:val="00221EB9"/>
    <w:rsid w:val="00222F7F"/>
    <w:rsid w:val="00223428"/>
    <w:rsid w:val="00223C53"/>
    <w:rsid w:val="002243EC"/>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B8"/>
    <w:rsid w:val="002549D9"/>
    <w:rsid w:val="00254DFF"/>
    <w:rsid w:val="002559AB"/>
    <w:rsid w:val="00255B8D"/>
    <w:rsid w:val="00255B9E"/>
    <w:rsid w:val="00256AEA"/>
    <w:rsid w:val="00256D5E"/>
    <w:rsid w:val="002573DD"/>
    <w:rsid w:val="00257519"/>
    <w:rsid w:val="002578C4"/>
    <w:rsid w:val="002608C8"/>
    <w:rsid w:val="00262DCB"/>
    <w:rsid w:val="00263655"/>
    <w:rsid w:val="00263913"/>
    <w:rsid w:val="002640F5"/>
    <w:rsid w:val="0026485A"/>
    <w:rsid w:val="00264B0F"/>
    <w:rsid w:val="00265F60"/>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1F10"/>
    <w:rsid w:val="00292402"/>
    <w:rsid w:val="00292A0F"/>
    <w:rsid w:val="002934B4"/>
    <w:rsid w:val="00293ABF"/>
    <w:rsid w:val="00294AA4"/>
    <w:rsid w:val="00294AF9"/>
    <w:rsid w:val="002957D6"/>
    <w:rsid w:val="00295885"/>
    <w:rsid w:val="00296751"/>
    <w:rsid w:val="00297050"/>
    <w:rsid w:val="00297157"/>
    <w:rsid w:val="002A0C70"/>
    <w:rsid w:val="002A11D6"/>
    <w:rsid w:val="002A1674"/>
    <w:rsid w:val="002A1FB8"/>
    <w:rsid w:val="002A22F3"/>
    <w:rsid w:val="002A2572"/>
    <w:rsid w:val="002A2A74"/>
    <w:rsid w:val="002A2D52"/>
    <w:rsid w:val="002A2F25"/>
    <w:rsid w:val="002A381B"/>
    <w:rsid w:val="002A45DF"/>
    <w:rsid w:val="002A47FD"/>
    <w:rsid w:val="002A55BF"/>
    <w:rsid w:val="002A5713"/>
    <w:rsid w:val="002A5BB0"/>
    <w:rsid w:val="002A6268"/>
    <w:rsid w:val="002A6542"/>
    <w:rsid w:val="002A6CDF"/>
    <w:rsid w:val="002A72FF"/>
    <w:rsid w:val="002B061D"/>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06C"/>
    <w:rsid w:val="002D331B"/>
    <w:rsid w:val="002D35F5"/>
    <w:rsid w:val="002D3FAB"/>
    <w:rsid w:val="002D51E0"/>
    <w:rsid w:val="002D533B"/>
    <w:rsid w:val="002D612E"/>
    <w:rsid w:val="002D6BEA"/>
    <w:rsid w:val="002D72B7"/>
    <w:rsid w:val="002D7362"/>
    <w:rsid w:val="002D76E7"/>
    <w:rsid w:val="002E0A83"/>
    <w:rsid w:val="002E0C87"/>
    <w:rsid w:val="002E3324"/>
    <w:rsid w:val="002E35CF"/>
    <w:rsid w:val="002E4A8D"/>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56CE"/>
    <w:rsid w:val="002F590A"/>
    <w:rsid w:val="002F5BE4"/>
    <w:rsid w:val="002F66AB"/>
    <w:rsid w:val="002F7C0D"/>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CF5"/>
    <w:rsid w:val="00311DCA"/>
    <w:rsid w:val="00311F29"/>
    <w:rsid w:val="0031227B"/>
    <w:rsid w:val="00312F32"/>
    <w:rsid w:val="003134C7"/>
    <w:rsid w:val="003142CC"/>
    <w:rsid w:val="00314C2D"/>
    <w:rsid w:val="00314F3A"/>
    <w:rsid w:val="003151A7"/>
    <w:rsid w:val="0031547A"/>
    <w:rsid w:val="00315BAC"/>
    <w:rsid w:val="0031783C"/>
    <w:rsid w:val="0031785A"/>
    <w:rsid w:val="0032015E"/>
    <w:rsid w:val="00322374"/>
    <w:rsid w:val="0032256E"/>
    <w:rsid w:val="00322F75"/>
    <w:rsid w:val="00323215"/>
    <w:rsid w:val="00323F1C"/>
    <w:rsid w:val="00324560"/>
    <w:rsid w:val="00325128"/>
    <w:rsid w:val="00325DEC"/>
    <w:rsid w:val="003267FA"/>
    <w:rsid w:val="00326876"/>
    <w:rsid w:val="00326F22"/>
    <w:rsid w:val="003275C9"/>
    <w:rsid w:val="003275DC"/>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5B1"/>
    <w:rsid w:val="00342C67"/>
    <w:rsid w:val="00344040"/>
    <w:rsid w:val="003445D8"/>
    <w:rsid w:val="00344820"/>
    <w:rsid w:val="00345609"/>
    <w:rsid w:val="00345861"/>
    <w:rsid w:val="00346363"/>
    <w:rsid w:val="00347755"/>
    <w:rsid w:val="00347A4C"/>
    <w:rsid w:val="00347B77"/>
    <w:rsid w:val="00351009"/>
    <w:rsid w:val="003520E1"/>
    <w:rsid w:val="003523E8"/>
    <w:rsid w:val="00353806"/>
    <w:rsid w:val="0035567D"/>
    <w:rsid w:val="0035569D"/>
    <w:rsid w:val="00357270"/>
    <w:rsid w:val="00360132"/>
    <w:rsid w:val="003604DD"/>
    <w:rsid w:val="00361739"/>
    <w:rsid w:val="003619AC"/>
    <w:rsid w:val="003619EF"/>
    <w:rsid w:val="00361B84"/>
    <w:rsid w:val="00361CDA"/>
    <w:rsid w:val="0036252A"/>
    <w:rsid w:val="0036294E"/>
    <w:rsid w:val="00362F59"/>
    <w:rsid w:val="003636EA"/>
    <w:rsid w:val="00363ABE"/>
    <w:rsid w:val="0036451B"/>
    <w:rsid w:val="00364FDF"/>
    <w:rsid w:val="0036501F"/>
    <w:rsid w:val="003654B1"/>
    <w:rsid w:val="00365580"/>
    <w:rsid w:val="00365807"/>
    <w:rsid w:val="00365816"/>
    <w:rsid w:val="00365CD3"/>
    <w:rsid w:val="003663E5"/>
    <w:rsid w:val="00366F2B"/>
    <w:rsid w:val="00367739"/>
    <w:rsid w:val="00367A76"/>
    <w:rsid w:val="00370A65"/>
    <w:rsid w:val="003711CE"/>
    <w:rsid w:val="0037125F"/>
    <w:rsid w:val="00372224"/>
    <w:rsid w:val="00372BA7"/>
    <w:rsid w:val="00372D2C"/>
    <w:rsid w:val="00373212"/>
    <w:rsid w:val="00373291"/>
    <w:rsid w:val="00373E52"/>
    <w:rsid w:val="00374CF8"/>
    <w:rsid w:val="00374D91"/>
    <w:rsid w:val="0037592A"/>
    <w:rsid w:val="00375C14"/>
    <w:rsid w:val="00376182"/>
    <w:rsid w:val="0037666E"/>
    <w:rsid w:val="00376E1F"/>
    <w:rsid w:val="003770D8"/>
    <w:rsid w:val="00377169"/>
    <w:rsid w:val="0037746C"/>
    <w:rsid w:val="003778E7"/>
    <w:rsid w:val="00380570"/>
    <w:rsid w:val="003806EA"/>
    <w:rsid w:val="00380FB5"/>
    <w:rsid w:val="00381818"/>
    <w:rsid w:val="00381FEB"/>
    <w:rsid w:val="003821DD"/>
    <w:rsid w:val="0038384C"/>
    <w:rsid w:val="00383F50"/>
    <w:rsid w:val="003844F8"/>
    <w:rsid w:val="00384F50"/>
    <w:rsid w:val="00385882"/>
    <w:rsid w:val="003859CA"/>
    <w:rsid w:val="00385C40"/>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17"/>
    <w:rsid w:val="003A7F79"/>
    <w:rsid w:val="003B0DE7"/>
    <w:rsid w:val="003B13CB"/>
    <w:rsid w:val="003B1D70"/>
    <w:rsid w:val="003B4180"/>
    <w:rsid w:val="003B500F"/>
    <w:rsid w:val="003B56EF"/>
    <w:rsid w:val="003B5CC1"/>
    <w:rsid w:val="003B6720"/>
    <w:rsid w:val="003B6817"/>
    <w:rsid w:val="003B6E68"/>
    <w:rsid w:val="003B7831"/>
    <w:rsid w:val="003C0045"/>
    <w:rsid w:val="003C0EE5"/>
    <w:rsid w:val="003C0FB7"/>
    <w:rsid w:val="003C1079"/>
    <w:rsid w:val="003C1278"/>
    <w:rsid w:val="003C144E"/>
    <w:rsid w:val="003C19B7"/>
    <w:rsid w:val="003C22E3"/>
    <w:rsid w:val="003C24A5"/>
    <w:rsid w:val="003C362F"/>
    <w:rsid w:val="003C491F"/>
    <w:rsid w:val="003C51A7"/>
    <w:rsid w:val="003C5FB9"/>
    <w:rsid w:val="003C6259"/>
    <w:rsid w:val="003C72AB"/>
    <w:rsid w:val="003C757B"/>
    <w:rsid w:val="003C77A2"/>
    <w:rsid w:val="003C7D5A"/>
    <w:rsid w:val="003D0992"/>
    <w:rsid w:val="003D281D"/>
    <w:rsid w:val="003D2A47"/>
    <w:rsid w:val="003D32A0"/>
    <w:rsid w:val="003D525E"/>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F0BF1"/>
    <w:rsid w:val="003F19FF"/>
    <w:rsid w:val="003F1B01"/>
    <w:rsid w:val="003F1D1B"/>
    <w:rsid w:val="003F1EA3"/>
    <w:rsid w:val="003F2719"/>
    <w:rsid w:val="003F2A64"/>
    <w:rsid w:val="003F36A3"/>
    <w:rsid w:val="003F38DC"/>
    <w:rsid w:val="003F3BF5"/>
    <w:rsid w:val="003F3D91"/>
    <w:rsid w:val="003F4E3F"/>
    <w:rsid w:val="003F4EEC"/>
    <w:rsid w:val="003F6614"/>
    <w:rsid w:val="003F682D"/>
    <w:rsid w:val="003F71B4"/>
    <w:rsid w:val="003F75A9"/>
    <w:rsid w:val="00400443"/>
    <w:rsid w:val="0040091E"/>
    <w:rsid w:val="004012F8"/>
    <w:rsid w:val="004023CB"/>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315F"/>
    <w:rsid w:val="00413D51"/>
    <w:rsid w:val="00413E7E"/>
    <w:rsid w:val="004143CD"/>
    <w:rsid w:val="00415660"/>
    <w:rsid w:val="00415AE7"/>
    <w:rsid w:val="00416425"/>
    <w:rsid w:val="00416CB1"/>
    <w:rsid w:val="00417377"/>
    <w:rsid w:val="00420053"/>
    <w:rsid w:val="00420C9D"/>
    <w:rsid w:val="00422303"/>
    <w:rsid w:val="00422AB8"/>
    <w:rsid w:val="00422BD1"/>
    <w:rsid w:val="00422BD5"/>
    <w:rsid w:val="00423CF0"/>
    <w:rsid w:val="00423E9B"/>
    <w:rsid w:val="00424B2E"/>
    <w:rsid w:val="0042506F"/>
    <w:rsid w:val="0042635E"/>
    <w:rsid w:val="004264A0"/>
    <w:rsid w:val="00426FB7"/>
    <w:rsid w:val="00427F68"/>
    <w:rsid w:val="00427FCD"/>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2D2B"/>
    <w:rsid w:val="004437AB"/>
    <w:rsid w:val="00443F85"/>
    <w:rsid w:val="0044419E"/>
    <w:rsid w:val="00444404"/>
    <w:rsid w:val="00444A2B"/>
    <w:rsid w:val="00444BB0"/>
    <w:rsid w:val="00444C4A"/>
    <w:rsid w:val="00445372"/>
    <w:rsid w:val="00446413"/>
    <w:rsid w:val="00447267"/>
    <w:rsid w:val="0044797E"/>
    <w:rsid w:val="004543D2"/>
    <w:rsid w:val="00454F60"/>
    <w:rsid w:val="004554E1"/>
    <w:rsid w:val="004569E2"/>
    <w:rsid w:val="00456C65"/>
    <w:rsid w:val="00456EAF"/>
    <w:rsid w:val="00460B20"/>
    <w:rsid w:val="004615B0"/>
    <w:rsid w:val="004615E2"/>
    <w:rsid w:val="00461C2A"/>
    <w:rsid w:val="00461C9F"/>
    <w:rsid w:val="00461F11"/>
    <w:rsid w:val="00462345"/>
    <w:rsid w:val="0046242F"/>
    <w:rsid w:val="00462629"/>
    <w:rsid w:val="0046390F"/>
    <w:rsid w:val="00463A16"/>
    <w:rsid w:val="00463E26"/>
    <w:rsid w:val="00464107"/>
    <w:rsid w:val="00464773"/>
    <w:rsid w:val="0046501B"/>
    <w:rsid w:val="0046528E"/>
    <w:rsid w:val="004656D7"/>
    <w:rsid w:val="004656EF"/>
    <w:rsid w:val="00465CBB"/>
    <w:rsid w:val="00465D39"/>
    <w:rsid w:val="00466652"/>
    <w:rsid w:val="004667C8"/>
    <w:rsid w:val="00467462"/>
    <w:rsid w:val="00467C18"/>
    <w:rsid w:val="00471862"/>
    <w:rsid w:val="00472449"/>
    <w:rsid w:val="00472A38"/>
    <w:rsid w:val="00472CFD"/>
    <w:rsid w:val="00473350"/>
    <w:rsid w:val="004742D5"/>
    <w:rsid w:val="00474BFD"/>
    <w:rsid w:val="00474C2D"/>
    <w:rsid w:val="00474DB7"/>
    <w:rsid w:val="00474F63"/>
    <w:rsid w:val="00475A34"/>
    <w:rsid w:val="00475A98"/>
    <w:rsid w:val="00475C57"/>
    <w:rsid w:val="00475E51"/>
    <w:rsid w:val="00476069"/>
    <w:rsid w:val="00477629"/>
    <w:rsid w:val="004776E7"/>
    <w:rsid w:val="00477921"/>
    <w:rsid w:val="004811B3"/>
    <w:rsid w:val="00481815"/>
    <w:rsid w:val="00481975"/>
    <w:rsid w:val="004828B6"/>
    <w:rsid w:val="00482DCF"/>
    <w:rsid w:val="0048389B"/>
    <w:rsid w:val="00484900"/>
    <w:rsid w:val="00485473"/>
    <w:rsid w:val="004859F1"/>
    <w:rsid w:val="00485FA6"/>
    <w:rsid w:val="00487A05"/>
    <w:rsid w:val="00487F8C"/>
    <w:rsid w:val="00490B29"/>
    <w:rsid w:val="00490B56"/>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874"/>
    <w:rsid w:val="00497D8E"/>
    <w:rsid w:val="004A0BDE"/>
    <w:rsid w:val="004A134E"/>
    <w:rsid w:val="004A1A25"/>
    <w:rsid w:val="004A1DF9"/>
    <w:rsid w:val="004A2B74"/>
    <w:rsid w:val="004A2C48"/>
    <w:rsid w:val="004A3E8E"/>
    <w:rsid w:val="004A4639"/>
    <w:rsid w:val="004A768F"/>
    <w:rsid w:val="004A7A7E"/>
    <w:rsid w:val="004A7A8D"/>
    <w:rsid w:val="004B0F1B"/>
    <w:rsid w:val="004B1188"/>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29B"/>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15E6"/>
    <w:rsid w:val="004E2832"/>
    <w:rsid w:val="004E2B9E"/>
    <w:rsid w:val="004E3117"/>
    <w:rsid w:val="004E3255"/>
    <w:rsid w:val="004E4663"/>
    <w:rsid w:val="004E477C"/>
    <w:rsid w:val="004E47E3"/>
    <w:rsid w:val="004E47E7"/>
    <w:rsid w:val="004E4BB3"/>
    <w:rsid w:val="004E55F8"/>
    <w:rsid w:val="004E5910"/>
    <w:rsid w:val="004E592D"/>
    <w:rsid w:val="004E6A33"/>
    <w:rsid w:val="004E7FA9"/>
    <w:rsid w:val="004F0017"/>
    <w:rsid w:val="004F00E8"/>
    <w:rsid w:val="004F0A24"/>
    <w:rsid w:val="004F0B92"/>
    <w:rsid w:val="004F1636"/>
    <w:rsid w:val="004F1CB8"/>
    <w:rsid w:val="004F35AB"/>
    <w:rsid w:val="004F37DF"/>
    <w:rsid w:val="004F381F"/>
    <w:rsid w:val="004F4380"/>
    <w:rsid w:val="004F517D"/>
    <w:rsid w:val="004F5317"/>
    <w:rsid w:val="004F6156"/>
    <w:rsid w:val="00500652"/>
    <w:rsid w:val="00500AB6"/>
    <w:rsid w:val="00500F01"/>
    <w:rsid w:val="00501189"/>
    <w:rsid w:val="005011C9"/>
    <w:rsid w:val="005016DE"/>
    <w:rsid w:val="00502A49"/>
    <w:rsid w:val="00503536"/>
    <w:rsid w:val="00503A3C"/>
    <w:rsid w:val="00504CEB"/>
    <w:rsid w:val="00504FEA"/>
    <w:rsid w:val="0050512C"/>
    <w:rsid w:val="005052C7"/>
    <w:rsid w:val="0050563B"/>
    <w:rsid w:val="00505999"/>
    <w:rsid w:val="0050650A"/>
    <w:rsid w:val="00507005"/>
    <w:rsid w:val="00507342"/>
    <w:rsid w:val="00507A6C"/>
    <w:rsid w:val="00507B2C"/>
    <w:rsid w:val="00511682"/>
    <w:rsid w:val="005117C6"/>
    <w:rsid w:val="0051301C"/>
    <w:rsid w:val="00513F29"/>
    <w:rsid w:val="00513FFB"/>
    <w:rsid w:val="00514147"/>
    <w:rsid w:val="00514D6E"/>
    <w:rsid w:val="00515230"/>
    <w:rsid w:val="005161BF"/>
    <w:rsid w:val="00517B57"/>
    <w:rsid w:val="00517C4F"/>
    <w:rsid w:val="00517D69"/>
    <w:rsid w:val="00517D6F"/>
    <w:rsid w:val="005222EE"/>
    <w:rsid w:val="005241B5"/>
    <w:rsid w:val="0052423F"/>
    <w:rsid w:val="00524843"/>
    <w:rsid w:val="00524AC6"/>
    <w:rsid w:val="00524B48"/>
    <w:rsid w:val="00524DB3"/>
    <w:rsid w:val="005254DF"/>
    <w:rsid w:val="00525F02"/>
    <w:rsid w:val="00526F60"/>
    <w:rsid w:val="00527939"/>
    <w:rsid w:val="00527B87"/>
    <w:rsid w:val="00527E57"/>
    <w:rsid w:val="00530D02"/>
    <w:rsid w:val="00530D5F"/>
    <w:rsid w:val="00531146"/>
    <w:rsid w:val="00531341"/>
    <w:rsid w:val="00532ADF"/>
    <w:rsid w:val="0053309E"/>
    <w:rsid w:val="005339E6"/>
    <w:rsid w:val="00533A18"/>
    <w:rsid w:val="00533A48"/>
    <w:rsid w:val="00533AAC"/>
    <w:rsid w:val="005343A8"/>
    <w:rsid w:val="005348D2"/>
    <w:rsid w:val="00534D80"/>
    <w:rsid w:val="00534E8A"/>
    <w:rsid w:val="0053570C"/>
    <w:rsid w:val="00536737"/>
    <w:rsid w:val="00536B02"/>
    <w:rsid w:val="00537AEA"/>
    <w:rsid w:val="00540719"/>
    <w:rsid w:val="00542190"/>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3E2E"/>
    <w:rsid w:val="00574292"/>
    <w:rsid w:val="00574E97"/>
    <w:rsid w:val="00574FEB"/>
    <w:rsid w:val="00575231"/>
    <w:rsid w:val="005763D9"/>
    <w:rsid w:val="005768FA"/>
    <w:rsid w:val="00576977"/>
    <w:rsid w:val="00576D65"/>
    <w:rsid w:val="00577C23"/>
    <w:rsid w:val="00580AAD"/>
    <w:rsid w:val="00580E76"/>
    <w:rsid w:val="0058105F"/>
    <w:rsid w:val="00581857"/>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B2D"/>
    <w:rsid w:val="00594352"/>
    <w:rsid w:val="0059483E"/>
    <w:rsid w:val="00594E1A"/>
    <w:rsid w:val="00595066"/>
    <w:rsid w:val="00595408"/>
    <w:rsid w:val="00596169"/>
    <w:rsid w:val="005967E4"/>
    <w:rsid w:val="00596F5A"/>
    <w:rsid w:val="005971A9"/>
    <w:rsid w:val="00597CE8"/>
    <w:rsid w:val="00597F4C"/>
    <w:rsid w:val="005A024D"/>
    <w:rsid w:val="005A04AD"/>
    <w:rsid w:val="005A08CF"/>
    <w:rsid w:val="005A1279"/>
    <w:rsid w:val="005A1510"/>
    <w:rsid w:val="005A1C4E"/>
    <w:rsid w:val="005A1D7B"/>
    <w:rsid w:val="005A2094"/>
    <w:rsid w:val="005A25D1"/>
    <w:rsid w:val="005A39D6"/>
    <w:rsid w:val="005A3C77"/>
    <w:rsid w:val="005A418E"/>
    <w:rsid w:val="005A499B"/>
    <w:rsid w:val="005A5543"/>
    <w:rsid w:val="005A5B52"/>
    <w:rsid w:val="005A7258"/>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2A2"/>
    <w:rsid w:val="005C294C"/>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754"/>
    <w:rsid w:val="005D2D75"/>
    <w:rsid w:val="005D4624"/>
    <w:rsid w:val="005D4AE6"/>
    <w:rsid w:val="005D52F8"/>
    <w:rsid w:val="005D545B"/>
    <w:rsid w:val="005D5BE0"/>
    <w:rsid w:val="005D6015"/>
    <w:rsid w:val="005D6394"/>
    <w:rsid w:val="005D6A0B"/>
    <w:rsid w:val="005D6C1A"/>
    <w:rsid w:val="005D6E5D"/>
    <w:rsid w:val="005D7ACA"/>
    <w:rsid w:val="005D7B36"/>
    <w:rsid w:val="005D7D23"/>
    <w:rsid w:val="005E012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1FB5"/>
    <w:rsid w:val="005F2177"/>
    <w:rsid w:val="005F2379"/>
    <w:rsid w:val="005F2811"/>
    <w:rsid w:val="005F28C8"/>
    <w:rsid w:val="005F2949"/>
    <w:rsid w:val="005F2B87"/>
    <w:rsid w:val="005F2F61"/>
    <w:rsid w:val="005F3382"/>
    <w:rsid w:val="005F378C"/>
    <w:rsid w:val="005F5324"/>
    <w:rsid w:val="005F5A45"/>
    <w:rsid w:val="005F5C7C"/>
    <w:rsid w:val="005F5CD1"/>
    <w:rsid w:val="005F61C5"/>
    <w:rsid w:val="005F6647"/>
    <w:rsid w:val="005F76D6"/>
    <w:rsid w:val="005F7C0F"/>
    <w:rsid w:val="005F7EB9"/>
    <w:rsid w:val="006000C3"/>
    <w:rsid w:val="006004CF"/>
    <w:rsid w:val="0060053C"/>
    <w:rsid w:val="0060084F"/>
    <w:rsid w:val="00600EF3"/>
    <w:rsid w:val="006010D4"/>
    <w:rsid w:val="0060290F"/>
    <w:rsid w:val="0060299A"/>
    <w:rsid w:val="00603571"/>
    <w:rsid w:val="0060647A"/>
    <w:rsid w:val="00606A0D"/>
    <w:rsid w:val="006072F5"/>
    <w:rsid w:val="00610731"/>
    <w:rsid w:val="00610EF5"/>
    <w:rsid w:val="00611960"/>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082"/>
    <w:rsid w:val="00630C5B"/>
    <w:rsid w:val="006312CD"/>
    <w:rsid w:val="00631B4E"/>
    <w:rsid w:val="006323C5"/>
    <w:rsid w:val="00633948"/>
    <w:rsid w:val="00633CC4"/>
    <w:rsid w:val="00633F49"/>
    <w:rsid w:val="0063554B"/>
    <w:rsid w:val="0063567F"/>
    <w:rsid w:val="00636A6A"/>
    <w:rsid w:val="006375EC"/>
    <w:rsid w:val="00637A13"/>
    <w:rsid w:val="0064003E"/>
    <w:rsid w:val="0064064A"/>
    <w:rsid w:val="00640B88"/>
    <w:rsid w:val="006413F6"/>
    <w:rsid w:val="0064158E"/>
    <w:rsid w:val="006429C4"/>
    <w:rsid w:val="00642D5F"/>
    <w:rsid w:val="006450AD"/>
    <w:rsid w:val="00645EE2"/>
    <w:rsid w:val="00646795"/>
    <w:rsid w:val="00646BD3"/>
    <w:rsid w:val="0064766A"/>
    <w:rsid w:val="00647EAC"/>
    <w:rsid w:val="00650367"/>
    <w:rsid w:val="00650855"/>
    <w:rsid w:val="00650B5F"/>
    <w:rsid w:val="00650F9D"/>
    <w:rsid w:val="0065116A"/>
    <w:rsid w:val="00651B94"/>
    <w:rsid w:val="00651D1B"/>
    <w:rsid w:val="00651E3B"/>
    <w:rsid w:val="00652E0C"/>
    <w:rsid w:val="0065322A"/>
    <w:rsid w:val="00653789"/>
    <w:rsid w:val="006557FC"/>
    <w:rsid w:val="00656665"/>
    <w:rsid w:val="006578EF"/>
    <w:rsid w:val="00657D1E"/>
    <w:rsid w:val="00660769"/>
    <w:rsid w:val="00660957"/>
    <w:rsid w:val="00661CD3"/>
    <w:rsid w:val="00663337"/>
    <w:rsid w:val="00664205"/>
    <w:rsid w:val="00664277"/>
    <w:rsid w:val="00664736"/>
    <w:rsid w:val="00665391"/>
    <w:rsid w:val="006666B1"/>
    <w:rsid w:val="00666FCD"/>
    <w:rsid w:val="006675DF"/>
    <w:rsid w:val="00667EA4"/>
    <w:rsid w:val="00667EC1"/>
    <w:rsid w:val="006701FF"/>
    <w:rsid w:val="006711B8"/>
    <w:rsid w:val="00671270"/>
    <w:rsid w:val="006714DA"/>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A05BF"/>
    <w:rsid w:val="006A0D94"/>
    <w:rsid w:val="006A0E1D"/>
    <w:rsid w:val="006A1189"/>
    <w:rsid w:val="006A14CD"/>
    <w:rsid w:val="006A17E6"/>
    <w:rsid w:val="006A2D2A"/>
    <w:rsid w:val="006A2F3C"/>
    <w:rsid w:val="006A305D"/>
    <w:rsid w:val="006A35DE"/>
    <w:rsid w:val="006A4543"/>
    <w:rsid w:val="006A56B0"/>
    <w:rsid w:val="006A5A5A"/>
    <w:rsid w:val="006A66E1"/>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B99"/>
    <w:rsid w:val="006C3DC8"/>
    <w:rsid w:val="006C4278"/>
    <w:rsid w:val="006C4EE9"/>
    <w:rsid w:val="006C51E7"/>
    <w:rsid w:val="006C60FC"/>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244"/>
    <w:rsid w:val="006D4895"/>
    <w:rsid w:val="006D5C3D"/>
    <w:rsid w:val="006D6240"/>
    <w:rsid w:val="006D6AF4"/>
    <w:rsid w:val="006E0B64"/>
    <w:rsid w:val="006E0C00"/>
    <w:rsid w:val="006E1016"/>
    <w:rsid w:val="006E1640"/>
    <w:rsid w:val="006E1AAD"/>
    <w:rsid w:val="006E2AD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3E90"/>
    <w:rsid w:val="006F4928"/>
    <w:rsid w:val="006F5C2A"/>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4268"/>
    <w:rsid w:val="00705EAC"/>
    <w:rsid w:val="00706877"/>
    <w:rsid w:val="00706EEF"/>
    <w:rsid w:val="00706F11"/>
    <w:rsid w:val="00707151"/>
    <w:rsid w:val="00707730"/>
    <w:rsid w:val="00710FBC"/>
    <w:rsid w:val="007120EE"/>
    <w:rsid w:val="00712DE1"/>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8C7"/>
    <w:rsid w:val="00765BA0"/>
    <w:rsid w:val="00765E1D"/>
    <w:rsid w:val="0076646A"/>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0C38"/>
    <w:rsid w:val="007815E3"/>
    <w:rsid w:val="00781817"/>
    <w:rsid w:val="0078261C"/>
    <w:rsid w:val="00782E8E"/>
    <w:rsid w:val="00783028"/>
    <w:rsid w:val="0078405F"/>
    <w:rsid w:val="0078463C"/>
    <w:rsid w:val="00784A62"/>
    <w:rsid w:val="00784CA8"/>
    <w:rsid w:val="00784EBA"/>
    <w:rsid w:val="00785170"/>
    <w:rsid w:val="00786087"/>
    <w:rsid w:val="007866A0"/>
    <w:rsid w:val="00786C2C"/>
    <w:rsid w:val="0078741B"/>
    <w:rsid w:val="00787EDE"/>
    <w:rsid w:val="00787F08"/>
    <w:rsid w:val="0079011C"/>
    <w:rsid w:val="0079015F"/>
    <w:rsid w:val="00790292"/>
    <w:rsid w:val="00790642"/>
    <w:rsid w:val="00790706"/>
    <w:rsid w:val="00790817"/>
    <w:rsid w:val="00790A55"/>
    <w:rsid w:val="0079177F"/>
    <w:rsid w:val="0079185E"/>
    <w:rsid w:val="00791E3B"/>
    <w:rsid w:val="007925FA"/>
    <w:rsid w:val="007927F8"/>
    <w:rsid w:val="00792F66"/>
    <w:rsid w:val="0079354E"/>
    <w:rsid w:val="00793806"/>
    <w:rsid w:val="0079384F"/>
    <w:rsid w:val="00793F87"/>
    <w:rsid w:val="007941ED"/>
    <w:rsid w:val="00794873"/>
    <w:rsid w:val="007966DB"/>
    <w:rsid w:val="00796856"/>
    <w:rsid w:val="00796EA4"/>
    <w:rsid w:val="007A03CB"/>
    <w:rsid w:val="007A0EC0"/>
    <w:rsid w:val="007A0F91"/>
    <w:rsid w:val="007A1D97"/>
    <w:rsid w:val="007A22E0"/>
    <w:rsid w:val="007A22E3"/>
    <w:rsid w:val="007A2A75"/>
    <w:rsid w:val="007A3227"/>
    <w:rsid w:val="007A3482"/>
    <w:rsid w:val="007A34FD"/>
    <w:rsid w:val="007A482A"/>
    <w:rsid w:val="007A51E5"/>
    <w:rsid w:val="007A66A4"/>
    <w:rsid w:val="007A6979"/>
    <w:rsid w:val="007A6ED0"/>
    <w:rsid w:val="007B0741"/>
    <w:rsid w:val="007B0874"/>
    <w:rsid w:val="007B1518"/>
    <w:rsid w:val="007B18AB"/>
    <w:rsid w:val="007B18B9"/>
    <w:rsid w:val="007B1976"/>
    <w:rsid w:val="007B2B0D"/>
    <w:rsid w:val="007B383B"/>
    <w:rsid w:val="007B4A1D"/>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0328"/>
    <w:rsid w:val="007D2128"/>
    <w:rsid w:val="007D2B1E"/>
    <w:rsid w:val="007D30AA"/>
    <w:rsid w:val="007D3788"/>
    <w:rsid w:val="007D43A2"/>
    <w:rsid w:val="007D45CD"/>
    <w:rsid w:val="007D46F8"/>
    <w:rsid w:val="007D497B"/>
    <w:rsid w:val="007D5A79"/>
    <w:rsid w:val="007D659D"/>
    <w:rsid w:val="007D7C89"/>
    <w:rsid w:val="007E084A"/>
    <w:rsid w:val="007E0B66"/>
    <w:rsid w:val="007E1808"/>
    <w:rsid w:val="007E184A"/>
    <w:rsid w:val="007E1C47"/>
    <w:rsid w:val="007E2672"/>
    <w:rsid w:val="007E33A4"/>
    <w:rsid w:val="007E366B"/>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A0"/>
    <w:rsid w:val="008031DC"/>
    <w:rsid w:val="008034FF"/>
    <w:rsid w:val="0080360B"/>
    <w:rsid w:val="008036C6"/>
    <w:rsid w:val="0080370C"/>
    <w:rsid w:val="008040E4"/>
    <w:rsid w:val="008047D3"/>
    <w:rsid w:val="008050C8"/>
    <w:rsid w:val="00806112"/>
    <w:rsid w:val="00806978"/>
    <w:rsid w:val="00806E2A"/>
    <w:rsid w:val="00806EE7"/>
    <w:rsid w:val="00807266"/>
    <w:rsid w:val="00807996"/>
    <w:rsid w:val="008100DC"/>
    <w:rsid w:val="008101F5"/>
    <w:rsid w:val="0081024C"/>
    <w:rsid w:val="0081056C"/>
    <w:rsid w:val="00811932"/>
    <w:rsid w:val="00812457"/>
    <w:rsid w:val="008126E0"/>
    <w:rsid w:val="00812911"/>
    <w:rsid w:val="00812BB1"/>
    <w:rsid w:val="00813948"/>
    <w:rsid w:val="00813B38"/>
    <w:rsid w:val="0081534B"/>
    <w:rsid w:val="00817A7C"/>
    <w:rsid w:val="00817E81"/>
    <w:rsid w:val="00820E4C"/>
    <w:rsid w:val="00821101"/>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D20"/>
    <w:rsid w:val="008475EA"/>
    <w:rsid w:val="008479CF"/>
    <w:rsid w:val="0085017A"/>
    <w:rsid w:val="008503C8"/>
    <w:rsid w:val="00850D02"/>
    <w:rsid w:val="008516B8"/>
    <w:rsid w:val="00851B6A"/>
    <w:rsid w:val="0085293E"/>
    <w:rsid w:val="00855183"/>
    <w:rsid w:val="008554A8"/>
    <w:rsid w:val="008557B0"/>
    <w:rsid w:val="00856055"/>
    <w:rsid w:val="008569FE"/>
    <w:rsid w:val="008575CF"/>
    <w:rsid w:val="00860087"/>
    <w:rsid w:val="0086023F"/>
    <w:rsid w:val="00860A35"/>
    <w:rsid w:val="00860D5F"/>
    <w:rsid w:val="00863C39"/>
    <w:rsid w:val="00863FFF"/>
    <w:rsid w:val="00864D8E"/>
    <w:rsid w:val="0086552E"/>
    <w:rsid w:val="00865D34"/>
    <w:rsid w:val="008661B7"/>
    <w:rsid w:val="00866724"/>
    <w:rsid w:val="00866AA3"/>
    <w:rsid w:val="00866ACD"/>
    <w:rsid w:val="0087079E"/>
    <w:rsid w:val="0087113D"/>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079"/>
    <w:rsid w:val="0088248E"/>
    <w:rsid w:val="00883290"/>
    <w:rsid w:val="0088362F"/>
    <w:rsid w:val="00883864"/>
    <w:rsid w:val="008841CE"/>
    <w:rsid w:val="008847CB"/>
    <w:rsid w:val="008849B4"/>
    <w:rsid w:val="00884C04"/>
    <w:rsid w:val="00885EFC"/>
    <w:rsid w:val="00886A71"/>
    <w:rsid w:val="00886D39"/>
    <w:rsid w:val="00886DA7"/>
    <w:rsid w:val="008878CF"/>
    <w:rsid w:val="008878E0"/>
    <w:rsid w:val="00887F76"/>
    <w:rsid w:val="00890D18"/>
    <w:rsid w:val="00891089"/>
    <w:rsid w:val="00891390"/>
    <w:rsid w:val="0089156B"/>
    <w:rsid w:val="008945B3"/>
    <w:rsid w:val="008956D1"/>
    <w:rsid w:val="0089610D"/>
    <w:rsid w:val="008962E0"/>
    <w:rsid w:val="008966F9"/>
    <w:rsid w:val="00896E5D"/>
    <w:rsid w:val="00896E9A"/>
    <w:rsid w:val="0089735E"/>
    <w:rsid w:val="00897B4B"/>
    <w:rsid w:val="008A01C7"/>
    <w:rsid w:val="008A02C9"/>
    <w:rsid w:val="008A0B6D"/>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D7AE8"/>
    <w:rsid w:val="008E07DD"/>
    <w:rsid w:val="008E08B5"/>
    <w:rsid w:val="008E13E8"/>
    <w:rsid w:val="008E2621"/>
    <w:rsid w:val="008E2A7F"/>
    <w:rsid w:val="008E39D1"/>
    <w:rsid w:val="008E5401"/>
    <w:rsid w:val="008E572B"/>
    <w:rsid w:val="008E5AAE"/>
    <w:rsid w:val="008E5AD5"/>
    <w:rsid w:val="008E692D"/>
    <w:rsid w:val="008E6ACE"/>
    <w:rsid w:val="008E746A"/>
    <w:rsid w:val="008E7E81"/>
    <w:rsid w:val="008F03AB"/>
    <w:rsid w:val="008F0478"/>
    <w:rsid w:val="008F0633"/>
    <w:rsid w:val="008F08F3"/>
    <w:rsid w:val="008F0D4D"/>
    <w:rsid w:val="008F1414"/>
    <w:rsid w:val="008F1739"/>
    <w:rsid w:val="008F22CC"/>
    <w:rsid w:val="008F22E0"/>
    <w:rsid w:val="008F267A"/>
    <w:rsid w:val="008F2CE1"/>
    <w:rsid w:val="008F32F3"/>
    <w:rsid w:val="008F3E75"/>
    <w:rsid w:val="008F465A"/>
    <w:rsid w:val="008F4861"/>
    <w:rsid w:val="008F5B79"/>
    <w:rsid w:val="008F63D7"/>
    <w:rsid w:val="008F736F"/>
    <w:rsid w:val="008F78D3"/>
    <w:rsid w:val="008F7DA1"/>
    <w:rsid w:val="00900016"/>
    <w:rsid w:val="009000BB"/>
    <w:rsid w:val="009005B7"/>
    <w:rsid w:val="00900845"/>
    <w:rsid w:val="00900DD6"/>
    <w:rsid w:val="00901E84"/>
    <w:rsid w:val="00902C35"/>
    <w:rsid w:val="00902F8E"/>
    <w:rsid w:val="009037C0"/>
    <w:rsid w:val="00904235"/>
    <w:rsid w:val="0090429B"/>
    <w:rsid w:val="00904E39"/>
    <w:rsid w:val="009050A0"/>
    <w:rsid w:val="009052F7"/>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2B67"/>
    <w:rsid w:val="0092399F"/>
    <w:rsid w:val="00923B2F"/>
    <w:rsid w:val="00924009"/>
    <w:rsid w:val="00924929"/>
    <w:rsid w:val="009251CD"/>
    <w:rsid w:val="0092547B"/>
    <w:rsid w:val="00925776"/>
    <w:rsid w:val="00926280"/>
    <w:rsid w:val="0092642A"/>
    <w:rsid w:val="009265A5"/>
    <w:rsid w:val="00926966"/>
    <w:rsid w:val="00927B7A"/>
    <w:rsid w:val="00927DCA"/>
    <w:rsid w:val="00927F5B"/>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2E95"/>
    <w:rsid w:val="0094386D"/>
    <w:rsid w:val="00943C81"/>
    <w:rsid w:val="00943D53"/>
    <w:rsid w:val="00943FA8"/>
    <w:rsid w:val="00944353"/>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200"/>
    <w:rsid w:val="00956A1D"/>
    <w:rsid w:val="00956ADD"/>
    <w:rsid w:val="00956C5A"/>
    <w:rsid w:val="0095748C"/>
    <w:rsid w:val="00957FC6"/>
    <w:rsid w:val="00960493"/>
    <w:rsid w:val="009616F8"/>
    <w:rsid w:val="00961764"/>
    <w:rsid w:val="009628F6"/>
    <w:rsid w:val="0096314F"/>
    <w:rsid w:val="00963281"/>
    <w:rsid w:val="009635D4"/>
    <w:rsid w:val="00963E85"/>
    <w:rsid w:val="009645B9"/>
    <w:rsid w:val="00965247"/>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C99"/>
    <w:rsid w:val="00975DFE"/>
    <w:rsid w:val="009764CC"/>
    <w:rsid w:val="00976D8D"/>
    <w:rsid w:val="00977315"/>
    <w:rsid w:val="009811E8"/>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5B3"/>
    <w:rsid w:val="00993A5A"/>
    <w:rsid w:val="00993C4D"/>
    <w:rsid w:val="00995061"/>
    <w:rsid w:val="00995104"/>
    <w:rsid w:val="00995108"/>
    <w:rsid w:val="00996116"/>
    <w:rsid w:val="009962D0"/>
    <w:rsid w:val="00997D02"/>
    <w:rsid w:val="009A06A5"/>
    <w:rsid w:val="009A0770"/>
    <w:rsid w:val="009A0FBF"/>
    <w:rsid w:val="009A12A1"/>
    <w:rsid w:val="009A160E"/>
    <w:rsid w:val="009A1901"/>
    <w:rsid w:val="009A3A2C"/>
    <w:rsid w:val="009A3BBD"/>
    <w:rsid w:val="009A3CB8"/>
    <w:rsid w:val="009A4321"/>
    <w:rsid w:val="009A4958"/>
    <w:rsid w:val="009A5B36"/>
    <w:rsid w:val="009A5CDF"/>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C749C"/>
    <w:rsid w:val="009C7C39"/>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0D6"/>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68C"/>
    <w:rsid w:val="009F7B03"/>
    <w:rsid w:val="00A0133B"/>
    <w:rsid w:val="00A01EAC"/>
    <w:rsid w:val="00A02642"/>
    <w:rsid w:val="00A03BDE"/>
    <w:rsid w:val="00A04914"/>
    <w:rsid w:val="00A04B51"/>
    <w:rsid w:val="00A04E07"/>
    <w:rsid w:val="00A055D8"/>
    <w:rsid w:val="00A06D89"/>
    <w:rsid w:val="00A0781D"/>
    <w:rsid w:val="00A07DBE"/>
    <w:rsid w:val="00A100A0"/>
    <w:rsid w:val="00A10D97"/>
    <w:rsid w:val="00A11D6D"/>
    <w:rsid w:val="00A11F37"/>
    <w:rsid w:val="00A13E27"/>
    <w:rsid w:val="00A14A05"/>
    <w:rsid w:val="00A15C7C"/>
    <w:rsid w:val="00A161EE"/>
    <w:rsid w:val="00A16B57"/>
    <w:rsid w:val="00A172D6"/>
    <w:rsid w:val="00A177A5"/>
    <w:rsid w:val="00A2015F"/>
    <w:rsid w:val="00A20507"/>
    <w:rsid w:val="00A20CBC"/>
    <w:rsid w:val="00A20FC3"/>
    <w:rsid w:val="00A21639"/>
    <w:rsid w:val="00A2252B"/>
    <w:rsid w:val="00A240DA"/>
    <w:rsid w:val="00A2426C"/>
    <w:rsid w:val="00A2435E"/>
    <w:rsid w:val="00A2441A"/>
    <w:rsid w:val="00A248DB"/>
    <w:rsid w:val="00A25C3D"/>
    <w:rsid w:val="00A2660D"/>
    <w:rsid w:val="00A27200"/>
    <w:rsid w:val="00A277D4"/>
    <w:rsid w:val="00A27879"/>
    <w:rsid w:val="00A302B5"/>
    <w:rsid w:val="00A31186"/>
    <w:rsid w:val="00A31375"/>
    <w:rsid w:val="00A31F02"/>
    <w:rsid w:val="00A31FB2"/>
    <w:rsid w:val="00A328F0"/>
    <w:rsid w:val="00A3341E"/>
    <w:rsid w:val="00A33636"/>
    <w:rsid w:val="00A33CC9"/>
    <w:rsid w:val="00A34804"/>
    <w:rsid w:val="00A34E85"/>
    <w:rsid w:val="00A357BA"/>
    <w:rsid w:val="00A362C8"/>
    <w:rsid w:val="00A37886"/>
    <w:rsid w:val="00A37A6A"/>
    <w:rsid w:val="00A37F04"/>
    <w:rsid w:val="00A4285C"/>
    <w:rsid w:val="00A42BBD"/>
    <w:rsid w:val="00A42BBE"/>
    <w:rsid w:val="00A42BCD"/>
    <w:rsid w:val="00A43C42"/>
    <w:rsid w:val="00A440C3"/>
    <w:rsid w:val="00A440D4"/>
    <w:rsid w:val="00A44439"/>
    <w:rsid w:val="00A444A4"/>
    <w:rsid w:val="00A44798"/>
    <w:rsid w:val="00A44A79"/>
    <w:rsid w:val="00A4518B"/>
    <w:rsid w:val="00A45C2C"/>
    <w:rsid w:val="00A462AC"/>
    <w:rsid w:val="00A47125"/>
    <w:rsid w:val="00A47151"/>
    <w:rsid w:val="00A474E9"/>
    <w:rsid w:val="00A47522"/>
    <w:rsid w:val="00A477B7"/>
    <w:rsid w:val="00A50104"/>
    <w:rsid w:val="00A508F2"/>
    <w:rsid w:val="00A512C0"/>
    <w:rsid w:val="00A516C7"/>
    <w:rsid w:val="00A525C2"/>
    <w:rsid w:val="00A53DBC"/>
    <w:rsid w:val="00A54109"/>
    <w:rsid w:val="00A551CE"/>
    <w:rsid w:val="00A559D1"/>
    <w:rsid w:val="00A56193"/>
    <w:rsid w:val="00A56DE6"/>
    <w:rsid w:val="00A56EB1"/>
    <w:rsid w:val="00A574FD"/>
    <w:rsid w:val="00A575AF"/>
    <w:rsid w:val="00A579CB"/>
    <w:rsid w:val="00A57A3F"/>
    <w:rsid w:val="00A57DB6"/>
    <w:rsid w:val="00A60079"/>
    <w:rsid w:val="00A607EA"/>
    <w:rsid w:val="00A61604"/>
    <w:rsid w:val="00A61D6E"/>
    <w:rsid w:val="00A62467"/>
    <w:rsid w:val="00A62A6D"/>
    <w:rsid w:val="00A62C3F"/>
    <w:rsid w:val="00A63806"/>
    <w:rsid w:val="00A63B32"/>
    <w:rsid w:val="00A65462"/>
    <w:rsid w:val="00A65A73"/>
    <w:rsid w:val="00A66B9E"/>
    <w:rsid w:val="00A67AA0"/>
    <w:rsid w:val="00A70679"/>
    <w:rsid w:val="00A707B3"/>
    <w:rsid w:val="00A70A64"/>
    <w:rsid w:val="00A7195B"/>
    <w:rsid w:val="00A71BDF"/>
    <w:rsid w:val="00A7285D"/>
    <w:rsid w:val="00A73629"/>
    <w:rsid w:val="00A737D2"/>
    <w:rsid w:val="00A737EA"/>
    <w:rsid w:val="00A7413E"/>
    <w:rsid w:val="00A74C05"/>
    <w:rsid w:val="00A754A1"/>
    <w:rsid w:val="00A75752"/>
    <w:rsid w:val="00A75DAD"/>
    <w:rsid w:val="00A762DC"/>
    <w:rsid w:val="00A81B9E"/>
    <w:rsid w:val="00A82097"/>
    <w:rsid w:val="00A82103"/>
    <w:rsid w:val="00A8246D"/>
    <w:rsid w:val="00A82A0D"/>
    <w:rsid w:val="00A8388D"/>
    <w:rsid w:val="00A83BA6"/>
    <w:rsid w:val="00A83E3F"/>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562D"/>
    <w:rsid w:val="00A9677E"/>
    <w:rsid w:val="00A97844"/>
    <w:rsid w:val="00A97C1E"/>
    <w:rsid w:val="00A97D83"/>
    <w:rsid w:val="00A97F7A"/>
    <w:rsid w:val="00A97FFC"/>
    <w:rsid w:val="00AA096A"/>
    <w:rsid w:val="00AA121E"/>
    <w:rsid w:val="00AA1D18"/>
    <w:rsid w:val="00AA2B63"/>
    <w:rsid w:val="00AA3A80"/>
    <w:rsid w:val="00AA3CEF"/>
    <w:rsid w:val="00AA437B"/>
    <w:rsid w:val="00AA4DAB"/>
    <w:rsid w:val="00AA52D3"/>
    <w:rsid w:val="00AA67A0"/>
    <w:rsid w:val="00AA6818"/>
    <w:rsid w:val="00AA6C71"/>
    <w:rsid w:val="00AA7C80"/>
    <w:rsid w:val="00AB10F3"/>
    <w:rsid w:val="00AB3A24"/>
    <w:rsid w:val="00AB3AA4"/>
    <w:rsid w:val="00AB5234"/>
    <w:rsid w:val="00AB5921"/>
    <w:rsid w:val="00AB67F0"/>
    <w:rsid w:val="00AB6962"/>
    <w:rsid w:val="00AB732D"/>
    <w:rsid w:val="00AB74EB"/>
    <w:rsid w:val="00AB7D78"/>
    <w:rsid w:val="00AC1945"/>
    <w:rsid w:val="00AC23C5"/>
    <w:rsid w:val="00AC25EA"/>
    <w:rsid w:val="00AC3281"/>
    <w:rsid w:val="00AC38FA"/>
    <w:rsid w:val="00AC3B50"/>
    <w:rsid w:val="00AC424A"/>
    <w:rsid w:val="00AC4324"/>
    <w:rsid w:val="00AC4809"/>
    <w:rsid w:val="00AC54F3"/>
    <w:rsid w:val="00AC69FF"/>
    <w:rsid w:val="00AC7647"/>
    <w:rsid w:val="00AC7FD9"/>
    <w:rsid w:val="00AD0768"/>
    <w:rsid w:val="00AD1876"/>
    <w:rsid w:val="00AD2953"/>
    <w:rsid w:val="00AD2C2C"/>
    <w:rsid w:val="00AD39E3"/>
    <w:rsid w:val="00AD3E22"/>
    <w:rsid w:val="00AD3F5A"/>
    <w:rsid w:val="00AD4690"/>
    <w:rsid w:val="00AD51C6"/>
    <w:rsid w:val="00AD5771"/>
    <w:rsid w:val="00AD577B"/>
    <w:rsid w:val="00AD5D09"/>
    <w:rsid w:val="00AD7A50"/>
    <w:rsid w:val="00AD7DAE"/>
    <w:rsid w:val="00AE0BA0"/>
    <w:rsid w:val="00AE14F1"/>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6742"/>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43A"/>
    <w:rsid w:val="00AF6908"/>
    <w:rsid w:val="00B00281"/>
    <w:rsid w:val="00B00538"/>
    <w:rsid w:val="00B00FAC"/>
    <w:rsid w:val="00B01157"/>
    <w:rsid w:val="00B02109"/>
    <w:rsid w:val="00B02FAB"/>
    <w:rsid w:val="00B031B0"/>
    <w:rsid w:val="00B044FE"/>
    <w:rsid w:val="00B04DE3"/>
    <w:rsid w:val="00B054EA"/>
    <w:rsid w:val="00B05B0B"/>
    <w:rsid w:val="00B06674"/>
    <w:rsid w:val="00B07010"/>
    <w:rsid w:val="00B07523"/>
    <w:rsid w:val="00B07C22"/>
    <w:rsid w:val="00B10471"/>
    <w:rsid w:val="00B104EA"/>
    <w:rsid w:val="00B1144C"/>
    <w:rsid w:val="00B11B60"/>
    <w:rsid w:val="00B11D68"/>
    <w:rsid w:val="00B1250B"/>
    <w:rsid w:val="00B125F1"/>
    <w:rsid w:val="00B128B4"/>
    <w:rsid w:val="00B13523"/>
    <w:rsid w:val="00B13DA7"/>
    <w:rsid w:val="00B13F00"/>
    <w:rsid w:val="00B1454A"/>
    <w:rsid w:val="00B14FB2"/>
    <w:rsid w:val="00B1525D"/>
    <w:rsid w:val="00B15676"/>
    <w:rsid w:val="00B157DA"/>
    <w:rsid w:val="00B16FB3"/>
    <w:rsid w:val="00B172C0"/>
    <w:rsid w:val="00B1745E"/>
    <w:rsid w:val="00B17514"/>
    <w:rsid w:val="00B20761"/>
    <w:rsid w:val="00B220D9"/>
    <w:rsid w:val="00B2268B"/>
    <w:rsid w:val="00B22956"/>
    <w:rsid w:val="00B235B9"/>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6D35"/>
    <w:rsid w:val="00B42E57"/>
    <w:rsid w:val="00B436F0"/>
    <w:rsid w:val="00B43B2A"/>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6948"/>
    <w:rsid w:val="00B66D9D"/>
    <w:rsid w:val="00B67EB3"/>
    <w:rsid w:val="00B70700"/>
    <w:rsid w:val="00B70A5F"/>
    <w:rsid w:val="00B71540"/>
    <w:rsid w:val="00B71D24"/>
    <w:rsid w:val="00B71E90"/>
    <w:rsid w:val="00B7249C"/>
    <w:rsid w:val="00B72B2C"/>
    <w:rsid w:val="00B72FD3"/>
    <w:rsid w:val="00B73860"/>
    <w:rsid w:val="00B73919"/>
    <w:rsid w:val="00B73994"/>
    <w:rsid w:val="00B74219"/>
    <w:rsid w:val="00B75E39"/>
    <w:rsid w:val="00B760F3"/>
    <w:rsid w:val="00B764BC"/>
    <w:rsid w:val="00B765EE"/>
    <w:rsid w:val="00B77719"/>
    <w:rsid w:val="00B77BDA"/>
    <w:rsid w:val="00B80016"/>
    <w:rsid w:val="00B80050"/>
    <w:rsid w:val="00B80EA9"/>
    <w:rsid w:val="00B82690"/>
    <w:rsid w:val="00B82752"/>
    <w:rsid w:val="00B82F92"/>
    <w:rsid w:val="00B83EF7"/>
    <w:rsid w:val="00B84D8C"/>
    <w:rsid w:val="00B84EA9"/>
    <w:rsid w:val="00B85029"/>
    <w:rsid w:val="00B8630A"/>
    <w:rsid w:val="00B873F2"/>
    <w:rsid w:val="00B87759"/>
    <w:rsid w:val="00B90129"/>
    <w:rsid w:val="00B9091D"/>
    <w:rsid w:val="00B90933"/>
    <w:rsid w:val="00B90AAE"/>
    <w:rsid w:val="00B913A1"/>
    <w:rsid w:val="00B91C08"/>
    <w:rsid w:val="00B92166"/>
    <w:rsid w:val="00B9229A"/>
    <w:rsid w:val="00B92D40"/>
    <w:rsid w:val="00B9352C"/>
    <w:rsid w:val="00B93F79"/>
    <w:rsid w:val="00B94203"/>
    <w:rsid w:val="00B94814"/>
    <w:rsid w:val="00B94F85"/>
    <w:rsid w:val="00B94FF5"/>
    <w:rsid w:val="00B95921"/>
    <w:rsid w:val="00B9599A"/>
    <w:rsid w:val="00B962AA"/>
    <w:rsid w:val="00B96F15"/>
    <w:rsid w:val="00B97377"/>
    <w:rsid w:val="00B973FE"/>
    <w:rsid w:val="00BA03B9"/>
    <w:rsid w:val="00BA09DF"/>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1EA"/>
    <w:rsid w:val="00BA77BB"/>
    <w:rsid w:val="00BB0183"/>
    <w:rsid w:val="00BB0BA9"/>
    <w:rsid w:val="00BB0E0E"/>
    <w:rsid w:val="00BB10F6"/>
    <w:rsid w:val="00BB14DD"/>
    <w:rsid w:val="00BB158A"/>
    <w:rsid w:val="00BB1717"/>
    <w:rsid w:val="00BB43CC"/>
    <w:rsid w:val="00BB45E5"/>
    <w:rsid w:val="00BB580C"/>
    <w:rsid w:val="00BB5D7D"/>
    <w:rsid w:val="00BB63C0"/>
    <w:rsid w:val="00BB66CB"/>
    <w:rsid w:val="00BB6AAA"/>
    <w:rsid w:val="00BB6D81"/>
    <w:rsid w:val="00BB782D"/>
    <w:rsid w:val="00BB797E"/>
    <w:rsid w:val="00BC08B9"/>
    <w:rsid w:val="00BC0BF9"/>
    <w:rsid w:val="00BC0F9A"/>
    <w:rsid w:val="00BC2B84"/>
    <w:rsid w:val="00BC2FAA"/>
    <w:rsid w:val="00BC4DDC"/>
    <w:rsid w:val="00BC5D77"/>
    <w:rsid w:val="00BC6559"/>
    <w:rsid w:val="00BC69C5"/>
    <w:rsid w:val="00BC78C0"/>
    <w:rsid w:val="00BC7EFF"/>
    <w:rsid w:val="00BD0198"/>
    <w:rsid w:val="00BD14D3"/>
    <w:rsid w:val="00BD1A2E"/>
    <w:rsid w:val="00BD35FC"/>
    <w:rsid w:val="00BD485E"/>
    <w:rsid w:val="00BD48FD"/>
    <w:rsid w:val="00BD5ED4"/>
    <w:rsid w:val="00BD6605"/>
    <w:rsid w:val="00BD6EE8"/>
    <w:rsid w:val="00BD73A5"/>
    <w:rsid w:val="00BD77D8"/>
    <w:rsid w:val="00BD7BBB"/>
    <w:rsid w:val="00BD7CD1"/>
    <w:rsid w:val="00BD7D4F"/>
    <w:rsid w:val="00BD7F36"/>
    <w:rsid w:val="00BE06E4"/>
    <w:rsid w:val="00BE0855"/>
    <w:rsid w:val="00BE1433"/>
    <w:rsid w:val="00BE200B"/>
    <w:rsid w:val="00BE3492"/>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C01"/>
    <w:rsid w:val="00C05ECB"/>
    <w:rsid w:val="00C05F63"/>
    <w:rsid w:val="00C06EF5"/>
    <w:rsid w:val="00C07AE2"/>
    <w:rsid w:val="00C109C8"/>
    <w:rsid w:val="00C11A30"/>
    <w:rsid w:val="00C11D5D"/>
    <w:rsid w:val="00C11EC2"/>
    <w:rsid w:val="00C13A4E"/>
    <w:rsid w:val="00C13EE2"/>
    <w:rsid w:val="00C1462E"/>
    <w:rsid w:val="00C15D8C"/>
    <w:rsid w:val="00C1633F"/>
    <w:rsid w:val="00C16CE1"/>
    <w:rsid w:val="00C1740C"/>
    <w:rsid w:val="00C17BF1"/>
    <w:rsid w:val="00C17E08"/>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2CDF"/>
    <w:rsid w:val="00C431B5"/>
    <w:rsid w:val="00C435EC"/>
    <w:rsid w:val="00C43D13"/>
    <w:rsid w:val="00C44073"/>
    <w:rsid w:val="00C443A1"/>
    <w:rsid w:val="00C44DA8"/>
    <w:rsid w:val="00C45733"/>
    <w:rsid w:val="00C459CF"/>
    <w:rsid w:val="00C45B26"/>
    <w:rsid w:val="00C460D7"/>
    <w:rsid w:val="00C46220"/>
    <w:rsid w:val="00C4624B"/>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1D22"/>
    <w:rsid w:val="00C62D5E"/>
    <w:rsid w:val="00C647CD"/>
    <w:rsid w:val="00C650F1"/>
    <w:rsid w:val="00C657D5"/>
    <w:rsid w:val="00C66265"/>
    <w:rsid w:val="00C662DE"/>
    <w:rsid w:val="00C66619"/>
    <w:rsid w:val="00C67013"/>
    <w:rsid w:val="00C676E7"/>
    <w:rsid w:val="00C70280"/>
    <w:rsid w:val="00C709BE"/>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04D3"/>
    <w:rsid w:val="00C94E2D"/>
    <w:rsid w:val="00C94F23"/>
    <w:rsid w:val="00C9517D"/>
    <w:rsid w:val="00C95359"/>
    <w:rsid w:val="00C95A1B"/>
    <w:rsid w:val="00C95B21"/>
    <w:rsid w:val="00C96C51"/>
    <w:rsid w:val="00C975A3"/>
    <w:rsid w:val="00CA06C6"/>
    <w:rsid w:val="00CA06D3"/>
    <w:rsid w:val="00CA0BB2"/>
    <w:rsid w:val="00CA1782"/>
    <w:rsid w:val="00CA24D2"/>
    <w:rsid w:val="00CA29A9"/>
    <w:rsid w:val="00CA2D85"/>
    <w:rsid w:val="00CA2F1C"/>
    <w:rsid w:val="00CA31AB"/>
    <w:rsid w:val="00CA3AE4"/>
    <w:rsid w:val="00CA4791"/>
    <w:rsid w:val="00CA4BCE"/>
    <w:rsid w:val="00CA5080"/>
    <w:rsid w:val="00CA50A1"/>
    <w:rsid w:val="00CA513F"/>
    <w:rsid w:val="00CA5454"/>
    <w:rsid w:val="00CA55B6"/>
    <w:rsid w:val="00CA569E"/>
    <w:rsid w:val="00CA57CB"/>
    <w:rsid w:val="00CA5864"/>
    <w:rsid w:val="00CA6683"/>
    <w:rsid w:val="00CA6C8F"/>
    <w:rsid w:val="00CA740E"/>
    <w:rsid w:val="00CA7E93"/>
    <w:rsid w:val="00CA7ED0"/>
    <w:rsid w:val="00CA7F18"/>
    <w:rsid w:val="00CB06A1"/>
    <w:rsid w:val="00CB0A6D"/>
    <w:rsid w:val="00CB146A"/>
    <w:rsid w:val="00CB1E8D"/>
    <w:rsid w:val="00CB2227"/>
    <w:rsid w:val="00CB3ABA"/>
    <w:rsid w:val="00CB43B6"/>
    <w:rsid w:val="00CB4915"/>
    <w:rsid w:val="00CB4E54"/>
    <w:rsid w:val="00CB5255"/>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C7E9F"/>
    <w:rsid w:val="00CD14D0"/>
    <w:rsid w:val="00CD21DA"/>
    <w:rsid w:val="00CD2DA7"/>
    <w:rsid w:val="00CD3498"/>
    <w:rsid w:val="00CD417C"/>
    <w:rsid w:val="00CD4BC8"/>
    <w:rsid w:val="00CD5478"/>
    <w:rsid w:val="00CD55A0"/>
    <w:rsid w:val="00CD58BC"/>
    <w:rsid w:val="00CD6540"/>
    <w:rsid w:val="00CE0076"/>
    <w:rsid w:val="00CE0690"/>
    <w:rsid w:val="00CE19ED"/>
    <w:rsid w:val="00CE3581"/>
    <w:rsid w:val="00CE3A89"/>
    <w:rsid w:val="00CE4052"/>
    <w:rsid w:val="00CE4526"/>
    <w:rsid w:val="00CE4F03"/>
    <w:rsid w:val="00CE4FF7"/>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1E"/>
    <w:rsid w:val="00CF3020"/>
    <w:rsid w:val="00CF3EAF"/>
    <w:rsid w:val="00CF4C56"/>
    <w:rsid w:val="00CF5236"/>
    <w:rsid w:val="00CF63D0"/>
    <w:rsid w:val="00CF6522"/>
    <w:rsid w:val="00CF6FF4"/>
    <w:rsid w:val="00CF72D7"/>
    <w:rsid w:val="00CF7881"/>
    <w:rsid w:val="00D00425"/>
    <w:rsid w:val="00D00BBD"/>
    <w:rsid w:val="00D00D1D"/>
    <w:rsid w:val="00D013A1"/>
    <w:rsid w:val="00D0161D"/>
    <w:rsid w:val="00D02072"/>
    <w:rsid w:val="00D023FB"/>
    <w:rsid w:val="00D025AB"/>
    <w:rsid w:val="00D0304A"/>
    <w:rsid w:val="00D04758"/>
    <w:rsid w:val="00D04B1E"/>
    <w:rsid w:val="00D05478"/>
    <w:rsid w:val="00D06595"/>
    <w:rsid w:val="00D06943"/>
    <w:rsid w:val="00D06FC3"/>
    <w:rsid w:val="00D07469"/>
    <w:rsid w:val="00D074EA"/>
    <w:rsid w:val="00D10038"/>
    <w:rsid w:val="00D108A3"/>
    <w:rsid w:val="00D1095F"/>
    <w:rsid w:val="00D10A71"/>
    <w:rsid w:val="00D110AA"/>
    <w:rsid w:val="00D114B5"/>
    <w:rsid w:val="00D12C0E"/>
    <w:rsid w:val="00D1305D"/>
    <w:rsid w:val="00D13444"/>
    <w:rsid w:val="00D1353A"/>
    <w:rsid w:val="00D13D2A"/>
    <w:rsid w:val="00D14058"/>
    <w:rsid w:val="00D17FAD"/>
    <w:rsid w:val="00D2069F"/>
    <w:rsid w:val="00D20CC8"/>
    <w:rsid w:val="00D212EC"/>
    <w:rsid w:val="00D21AEA"/>
    <w:rsid w:val="00D2249F"/>
    <w:rsid w:val="00D22E15"/>
    <w:rsid w:val="00D22F6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1C73"/>
    <w:rsid w:val="00D33914"/>
    <w:rsid w:val="00D340B3"/>
    <w:rsid w:val="00D34A28"/>
    <w:rsid w:val="00D34ADD"/>
    <w:rsid w:val="00D34EB1"/>
    <w:rsid w:val="00D359F2"/>
    <w:rsid w:val="00D35D83"/>
    <w:rsid w:val="00D363FC"/>
    <w:rsid w:val="00D36BA1"/>
    <w:rsid w:val="00D36E20"/>
    <w:rsid w:val="00D37E59"/>
    <w:rsid w:val="00D40064"/>
    <w:rsid w:val="00D4020F"/>
    <w:rsid w:val="00D4064C"/>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103D"/>
    <w:rsid w:val="00D52690"/>
    <w:rsid w:val="00D5291C"/>
    <w:rsid w:val="00D5296A"/>
    <w:rsid w:val="00D53E86"/>
    <w:rsid w:val="00D545B4"/>
    <w:rsid w:val="00D549F4"/>
    <w:rsid w:val="00D54C68"/>
    <w:rsid w:val="00D553D9"/>
    <w:rsid w:val="00D556E5"/>
    <w:rsid w:val="00D55FBC"/>
    <w:rsid w:val="00D56A36"/>
    <w:rsid w:val="00D56F3A"/>
    <w:rsid w:val="00D57646"/>
    <w:rsid w:val="00D57CB7"/>
    <w:rsid w:val="00D57D2E"/>
    <w:rsid w:val="00D60F2E"/>
    <w:rsid w:val="00D617B5"/>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D7D"/>
    <w:rsid w:val="00D67E50"/>
    <w:rsid w:val="00D70427"/>
    <w:rsid w:val="00D70862"/>
    <w:rsid w:val="00D717CB"/>
    <w:rsid w:val="00D71AF1"/>
    <w:rsid w:val="00D73720"/>
    <w:rsid w:val="00D73DC3"/>
    <w:rsid w:val="00D748FB"/>
    <w:rsid w:val="00D749A0"/>
    <w:rsid w:val="00D74C23"/>
    <w:rsid w:val="00D74C55"/>
    <w:rsid w:val="00D756B6"/>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C91"/>
    <w:rsid w:val="00D86187"/>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867"/>
    <w:rsid w:val="00D95B18"/>
    <w:rsid w:val="00D96491"/>
    <w:rsid w:val="00D96729"/>
    <w:rsid w:val="00D96E8D"/>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2D59"/>
    <w:rsid w:val="00DB3298"/>
    <w:rsid w:val="00DB3AB9"/>
    <w:rsid w:val="00DB3FC4"/>
    <w:rsid w:val="00DB49F3"/>
    <w:rsid w:val="00DB4CA6"/>
    <w:rsid w:val="00DB5531"/>
    <w:rsid w:val="00DB58A4"/>
    <w:rsid w:val="00DB5902"/>
    <w:rsid w:val="00DB5BFE"/>
    <w:rsid w:val="00DB5FE5"/>
    <w:rsid w:val="00DB6EE1"/>
    <w:rsid w:val="00DB7946"/>
    <w:rsid w:val="00DB7B3E"/>
    <w:rsid w:val="00DB7B74"/>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8ED"/>
    <w:rsid w:val="00DD0BAB"/>
    <w:rsid w:val="00DD16D6"/>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F9A"/>
    <w:rsid w:val="00DE10D7"/>
    <w:rsid w:val="00DE275A"/>
    <w:rsid w:val="00DE2B7A"/>
    <w:rsid w:val="00DE4784"/>
    <w:rsid w:val="00DE5349"/>
    <w:rsid w:val="00DE5370"/>
    <w:rsid w:val="00DE59DC"/>
    <w:rsid w:val="00DE5AF7"/>
    <w:rsid w:val="00DE5EBC"/>
    <w:rsid w:val="00DE6424"/>
    <w:rsid w:val="00DE7325"/>
    <w:rsid w:val="00DE7D15"/>
    <w:rsid w:val="00DF0297"/>
    <w:rsid w:val="00DF05D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17BD"/>
    <w:rsid w:val="00E01B20"/>
    <w:rsid w:val="00E02D05"/>
    <w:rsid w:val="00E02F38"/>
    <w:rsid w:val="00E033A2"/>
    <w:rsid w:val="00E0364A"/>
    <w:rsid w:val="00E03D91"/>
    <w:rsid w:val="00E04297"/>
    <w:rsid w:val="00E0464C"/>
    <w:rsid w:val="00E05579"/>
    <w:rsid w:val="00E05645"/>
    <w:rsid w:val="00E0581D"/>
    <w:rsid w:val="00E05BBA"/>
    <w:rsid w:val="00E07EFD"/>
    <w:rsid w:val="00E07F3D"/>
    <w:rsid w:val="00E102C0"/>
    <w:rsid w:val="00E1131A"/>
    <w:rsid w:val="00E11A3A"/>
    <w:rsid w:val="00E1210A"/>
    <w:rsid w:val="00E12BB3"/>
    <w:rsid w:val="00E1313E"/>
    <w:rsid w:val="00E133B9"/>
    <w:rsid w:val="00E1369E"/>
    <w:rsid w:val="00E13947"/>
    <w:rsid w:val="00E14327"/>
    <w:rsid w:val="00E143D2"/>
    <w:rsid w:val="00E14537"/>
    <w:rsid w:val="00E14CA9"/>
    <w:rsid w:val="00E153C6"/>
    <w:rsid w:val="00E15B67"/>
    <w:rsid w:val="00E15CE2"/>
    <w:rsid w:val="00E15FC7"/>
    <w:rsid w:val="00E1609B"/>
    <w:rsid w:val="00E20207"/>
    <w:rsid w:val="00E203FD"/>
    <w:rsid w:val="00E20C87"/>
    <w:rsid w:val="00E2232D"/>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0B9"/>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16BC"/>
    <w:rsid w:val="00E52F5E"/>
    <w:rsid w:val="00E53127"/>
    <w:rsid w:val="00E53BC5"/>
    <w:rsid w:val="00E5450E"/>
    <w:rsid w:val="00E551E8"/>
    <w:rsid w:val="00E55284"/>
    <w:rsid w:val="00E5676C"/>
    <w:rsid w:val="00E56C37"/>
    <w:rsid w:val="00E60738"/>
    <w:rsid w:val="00E6086F"/>
    <w:rsid w:val="00E60B70"/>
    <w:rsid w:val="00E617F4"/>
    <w:rsid w:val="00E618F3"/>
    <w:rsid w:val="00E623DB"/>
    <w:rsid w:val="00E639D5"/>
    <w:rsid w:val="00E64A9E"/>
    <w:rsid w:val="00E6535D"/>
    <w:rsid w:val="00E668D6"/>
    <w:rsid w:val="00E66931"/>
    <w:rsid w:val="00E70578"/>
    <w:rsid w:val="00E70E54"/>
    <w:rsid w:val="00E7140B"/>
    <w:rsid w:val="00E7216B"/>
    <w:rsid w:val="00E72248"/>
    <w:rsid w:val="00E72973"/>
    <w:rsid w:val="00E73F69"/>
    <w:rsid w:val="00E74ECD"/>
    <w:rsid w:val="00E75448"/>
    <w:rsid w:val="00E75A95"/>
    <w:rsid w:val="00E75AEC"/>
    <w:rsid w:val="00E75DA4"/>
    <w:rsid w:val="00E765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6CBA"/>
    <w:rsid w:val="00E87428"/>
    <w:rsid w:val="00E879A5"/>
    <w:rsid w:val="00E91777"/>
    <w:rsid w:val="00E91CF1"/>
    <w:rsid w:val="00E94B06"/>
    <w:rsid w:val="00E94D93"/>
    <w:rsid w:val="00E951FA"/>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03FA"/>
    <w:rsid w:val="00EB2B75"/>
    <w:rsid w:val="00EB2D0A"/>
    <w:rsid w:val="00EB3194"/>
    <w:rsid w:val="00EB3EDE"/>
    <w:rsid w:val="00EB4118"/>
    <w:rsid w:val="00EB488E"/>
    <w:rsid w:val="00EB4DA4"/>
    <w:rsid w:val="00EB54AE"/>
    <w:rsid w:val="00EB58EA"/>
    <w:rsid w:val="00EB5A29"/>
    <w:rsid w:val="00EB5A7B"/>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3BEC"/>
    <w:rsid w:val="00EC3E13"/>
    <w:rsid w:val="00EC454F"/>
    <w:rsid w:val="00EC4B6A"/>
    <w:rsid w:val="00EC4ED4"/>
    <w:rsid w:val="00EC5844"/>
    <w:rsid w:val="00EC5992"/>
    <w:rsid w:val="00EC75E8"/>
    <w:rsid w:val="00EC7708"/>
    <w:rsid w:val="00EC79CE"/>
    <w:rsid w:val="00ED023F"/>
    <w:rsid w:val="00ED03BF"/>
    <w:rsid w:val="00ED0AF9"/>
    <w:rsid w:val="00ED13E0"/>
    <w:rsid w:val="00ED1E70"/>
    <w:rsid w:val="00ED2AA8"/>
    <w:rsid w:val="00ED3EE7"/>
    <w:rsid w:val="00ED4E42"/>
    <w:rsid w:val="00ED5612"/>
    <w:rsid w:val="00ED5628"/>
    <w:rsid w:val="00ED6479"/>
    <w:rsid w:val="00ED67A3"/>
    <w:rsid w:val="00ED73C9"/>
    <w:rsid w:val="00ED74BD"/>
    <w:rsid w:val="00EE098D"/>
    <w:rsid w:val="00EE1396"/>
    <w:rsid w:val="00EE27C3"/>
    <w:rsid w:val="00EE2C76"/>
    <w:rsid w:val="00EE335A"/>
    <w:rsid w:val="00EE33B9"/>
    <w:rsid w:val="00EE34E9"/>
    <w:rsid w:val="00EE36C8"/>
    <w:rsid w:val="00EE3961"/>
    <w:rsid w:val="00EE420F"/>
    <w:rsid w:val="00EE44E6"/>
    <w:rsid w:val="00EE62F6"/>
    <w:rsid w:val="00EE6D33"/>
    <w:rsid w:val="00EE6D8B"/>
    <w:rsid w:val="00EE7FBA"/>
    <w:rsid w:val="00EE7FD3"/>
    <w:rsid w:val="00EF1410"/>
    <w:rsid w:val="00EF148D"/>
    <w:rsid w:val="00EF1AB5"/>
    <w:rsid w:val="00EF200F"/>
    <w:rsid w:val="00EF2460"/>
    <w:rsid w:val="00EF370A"/>
    <w:rsid w:val="00EF3A06"/>
    <w:rsid w:val="00EF3C23"/>
    <w:rsid w:val="00EF3F08"/>
    <w:rsid w:val="00EF426E"/>
    <w:rsid w:val="00EF4B4E"/>
    <w:rsid w:val="00EF4F0A"/>
    <w:rsid w:val="00EF4F1E"/>
    <w:rsid w:val="00EF54C1"/>
    <w:rsid w:val="00EF66CC"/>
    <w:rsid w:val="00EF6C57"/>
    <w:rsid w:val="00EF6F00"/>
    <w:rsid w:val="00EF7034"/>
    <w:rsid w:val="00EF74E3"/>
    <w:rsid w:val="00F00480"/>
    <w:rsid w:val="00F00E47"/>
    <w:rsid w:val="00F010C6"/>
    <w:rsid w:val="00F0128A"/>
    <w:rsid w:val="00F02379"/>
    <w:rsid w:val="00F024C8"/>
    <w:rsid w:val="00F0293A"/>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6AEB"/>
    <w:rsid w:val="00F173D8"/>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7D1"/>
    <w:rsid w:val="00F41E01"/>
    <w:rsid w:val="00F41F46"/>
    <w:rsid w:val="00F42CAC"/>
    <w:rsid w:val="00F43584"/>
    <w:rsid w:val="00F442D3"/>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C30"/>
    <w:rsid w:val="00F53DE1"/>
    <w:rsid w:val="00F5441F"/>
    <w:rsid w:val="00F544B0"/>
    <w:rsid w:val="00F54ABF"/>
    <w:rsid w:val="00F55B47"/>
    <w:rsid w:val="00F5620C"/>
    <w:rsid w:val="00F568F4"/>
    <w:rsid w:val="00F56E9F"/>
    <w:rsid w:val="00F57094"/>
    <w:rsid w:val="00F5712D"/>
    <w:rsid w:val="00F57ACB"/>
    <w:rsid w:val="00F57CAC"/>
    <w:rsid w:val="00F60136"/>
    <w:rsid w:val="00F60147"/>
    <w:rsid w:val="00F60871"/>
    <w:rsid w:val="00F60D34"/>
    <w:rsid w:val="00F61034"/>
    <w:rsid w:val="00F613D3"/>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76C9"/>
    <w:rsid w:val="00F81346"/>
    <w:rsid w:val="00F81CB8"/>
    <w:rsid w:val="00F83960"/>
    <w:rsid w:val="00F83CF3"/>
    <w:rsid w:val="00F84600"/>
    <w:rsid w:val="00F85AF7"/>
    <w:rsid w:val="00F8635D"/>
    <w:rsid w:val="00F86F87"/>
    <w:rsid w:val="00F87566"/>
    <w:rsid w:val="00F9028B"/>
    <w:rsid w:val="00F90374"/>
    <w:rsid w:val="00F906C7"/>
    <w:rsid w:val="00F91425"/>
    <w:rsid w:val="00F91A9D"/>
    <w:rsid w:val="00F91AB6"/>
    <w:rsid w:val="00F91B88"/>
    <w:rsid w:val="00F92354"/>
    <w:rsid w:val="00F92556"/>
    <w:rsid w:val="00F92841"/>
    <w:rsid w:val="00F92963"/>
    <w:rsid w:val="00F92E29"/>
    <w:rsid w:val="00F92F33"/>
    <w:rsid w:val="00F92F5B"/>
    <w:rsid w:val="00F93044"/>
    <w:rsid w:val="00F9325C"/>
    <w:rsid w:val="00F9343C"/>
    <w:rsid w:val="00F936BD"/>
    <w:rsid w:val="00F946C0"/>
    <w:rsid w:val="00F94875"/>
    <w:rsid w:val="00F95CC0"/>
    <w:rsid w:val="00F96163"/>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B179E"/>
    <w:rsid w:val="00FB2518"/>
    <w:rsid w:val="00FB2A28"/>
    <w:rsid w:val="00FB2EC8"/>
    <w:rsid w:val="00FB44BD"/>
    <w:rsid w:val="00FB452F"/>
    <w:rsid w:val="00FB4943"/>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C676E"/>
    <w:rsid w:val="00FC7DD4"/>
    <w:rsid w:val="00FD096E"/>
    <w:rsid w:val="00FD12F6"/>
    <w:rsid w:val="00FD2328"/>
    <w:rsid w:val="00FD32A4"/>
    <w:rsid w:val="00FD38BD"/>
    <w:rsid w:val="00FD4283"/>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3F7"/>
    <w:rsid w:val="00FE745B"/>
    <w:rsid w:val="00FE7463"/>
    <w:rsid w:val="00FE7537"/>
    <w:rsid w:val="00FE7DD4"/>
    <w:rsid w:val="00FE7F6F"/>
    <w:rsid w:val="00FF021A"/>
    <w:rsid w:val="00FF09FD"/>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uiPriority w:val="39"/>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4438</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2278</cp:revision>
  <dcterms:created xsi:type="dcterms:W3CDTF">2020-04-04T09:13:00Z</dcterms:created>
  <dcterms:modified xsi:type="dcterms:W3CDTF">2024-06-26T16:55:00Z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