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0D2CE" w14:textId="77777777" w:rsidR="005074A4" w:rsidRDefault="009F0BF8">
      <w:pPr>
        <w:pStyle w:val="Normal1"/>
        <w:spacing w:before="240" w:after="240"/>
      </w:pPr>
      <w:r>
        <w:t>CRTC INTERCONNECTION STEERING COMMITTEE</w:t>
      </w:r>
    </w:p>
    <w:p w14:paraId="2210D2CF" w14:textId="77777777" w:rsidR="005074A4" w:rsidRDefault="009F0BF8">
      <w:pPr>
        <w:pStyle w:val="Normal1"/>
        <w:spacing w:before="240" w:after="240"/>
      </w:pPr>
      <w:r>
        <w:t>CONTRIBUTION FORM:</w:t>
      </w:r>
    </w:p>
    <w:p w14:paraId="2210D2D0" w14:textId="77777777" w:rsidR="005074A4" w:rsidRDefault="009F0BF8">
      <w:pPr>
        <w:pStyle w:val="Normal1"/>
        <w:spacing w:before="240" w:after="240"/>
      </w:pPr>
      <w:r>
        <w:t xml:space="preserve">Working Group:   CSCN                                                   Date of Submission:  </w:t>
      </w:r>
      <w:r>
        <w:tab/>
        <w:t>2024-06-07</w:t>
      </w:r>
    </w:p>
    <w:p w14:paraId="2210D2D1" w14:textId="77777777" w:rsidR="005074A4" w:rsidRDefault="009F0BF8">
      <w:pPr>
        <w:pStyle w:val="Normal1"/>
        <w:spacing w:before="240" w:after="240"/>
      </w:pPr>
      <w:r>
        <w:t>Contribution #:</w:t>
      </w:r>
    </w:p>
    <w:p w14:paraId="2210D2D2" w14:textId="77777777" w:rsidR="005074A4" w:rsidRDefault="009F0BF8">
      <w:pPr>
        <w:pStyle w:val="Normal1"/>
        <w:spacing w:before="240" w:after="240"/>
      </w:pPr>
      <w:r>
        <w:t xml:space="preserve">TIF #:       118                                                                  File ID:   </w:t>
      </w:r>
      <w:r>
        <w:tab/>
      </w:r>
    </w:p>
    <w:p w14:paraId="2210D2D3" w14:textId="77777777" w:rsidR="005074A4" w:rsidRDefault="009F0BF8">
      <w:pPr>
        <w:pStyle w:val="Normal1"/>
        <w:spacing w:before="240" w:after="240"/>
      </w:pPr>
      <w:r>
        <w:t xml:space="preserve">Task Title:        </w:t>
      </w:r>
      <w:r>
        <w:tab/>
        <w:t>Recommendation on improving Numbering Efficiencies using Consecutive Block Assignment</w:t>
      </w:r>
    </w:p>
    <w:p w14:paraId="2210D2D4" w14:textId="77777777" w:rsidR="005074A4" w:rsidRDefault="009F0BF8">
      <w:pPr>
        <w:pStyle w:val="Normal1"/>
        <w:spacing w:before="240" w:after="240"/>
      </w:pPr>
      <w:r>
        <w:t xml:space="preserve">Related to Task(s) ID: </w:t>
      </w:r>
      <w:r>
        <w:tab/>
        <w:t>117, 119, 120</w:t>
      </w:r>
    </w:p>
    <w:p w14:paraId="2210D2D5" w14:textId="77777777" w:rsidR="005074A4" w:rsidRDefault="009F0BF8">
      <w:pPr>
        <w:pStyle w:val="Normal1"/>
        <w:spacing w:before="240" w:after="240"/>
      </w:pPr>
      <w:r>
        <w:t>Contributor:</w:t>
      </w:r>
    </w:p>
    <w:p w14:paraId="2210D2D6" w14:textId="77777777" w:rsidR="005074A4" w:rsidRDefault="009F0BF8">
      <w:pPr>
        <w:pStyle w:val="Normal1"/>
        <w:spacing w:before="240" w:after="240"/>
      </w:pPr>
      <w:r>
        <w:t xml:space="preserve">            Name:  </w:t>
      </w:r>
      <w:r>
        <w:tab/>
        <w:t>Karen Robinson, Anamika Bharti</w:t>
      </w:r>
    </w:p>
    <w:p w14:paraId="2210D2D7" w14:textId="77777777" w:rsidR="005074A4" w:rsidRDefault="009F0BF8">
      <w:pPr>
        <w:pStyle w:val="Normal1"/>
        <w:spacing w:before="240" w:after="240"/>
      </w:pPr>
      <w:r>
        <w:t xml:space="preserve">            Company:           </w:t>
      </w:r>
      <w:r>
        <w:tab/>
      </w:r>
      <w:proofErr w:type="spellStart"/>
      <w:r>
        <w:t>Cogeco</w:t>
      </w:r>
      <w:proofErr w:type="spellEnd"/>
    </w:p>
    <w:p w14:paraId="2210D2D8" w14:textId="77777777" w:rsidR="005074A4" w:rsidRDefault="009F0BF8">
      <w:pPr>
        <w:pStyle w:val="Normal1"/>
        <w:spacing w:before="240" w:after="240"/>
      </w:pPr>
      <w:r>
        <w:t xml:space="preserve">            Address:</w:t>
      </w:r>
    </w:p>
    <w:p w14:paraId="2210D2D9" w14:textId="77777777" w:rsidR="005074A4" w:rsidRDefault="009F0BF8">
      <w:pPr>
        <w:pStyle w:val="Normal1"/>
        <w:spacing w:before="240" w:after="240"/>
      </w:pPr>
      <w:r>
        <w:t xml:space="preserve">            Tel:</w:t>
      </w:r>
    </w:p>
    <w:p w14:paraId="2210D2DA" w14:textId="77777777" w:rsidR="005074A4" w:rsidRDefault="009F0BF8">
      <w:pPr>
        <w:pStyle w:val="Normal1"/>
        <w:spacing w:before="240" w:after="240"/>
      </w:pPr>
      <w:r>
        <w:t xml:space="preserve">            Fax:</w:t>
      </w:r>
    </w:p>
    <w:p w14:paraId="2210D2DB" w14:textId="77777777" w:rsidR="005074A4" w:rsidRDefault="009F0BF8">
      <w:pPr>
        <w:pStyle w:val="Normal1"/>
        <w:spacing w:before="240" w:after="240"/>
      </w:pPr>
      <w:r>
        <w:t xml:space="preserve">            E-mail:</w:t>
      </w:r>
    </w:p>
    <w:p w14:paraId="2210D2DC" w14:textId="77777777" w:rsidR="005074A4" w:rsidRDefault="009F0BF8">
      <w:pPr>
        <w:pStyle w:val="Normal1"/>
        <w:spacing w:before="240" w:after="240"/>
      </w:pPr>
      <w:r>
        <w:t>Distribution to:  CSCN</w:t>
      </w:r>
    </w:p>
    <w:p w14:paraId="2210D2DD" w14:textId="77777777" w:rsidR="005074A4" w:rsidRDefault="009F0BF8">
      <w:pPr>
        <w:pStyle w:val="Normal1"/>
        <w:spacing w:before="240" w:after="240"/>
      </w:pPr>
      <w:r>
        <w:t xml:space="preserve">Subject:           </w:t>
      </w:r>
      <w:r>
        <w:tab/>
        <w:t xml:space="preserve"> Recommendation on improving Numbering Efficiencies using Consecutive Block Assignment </w:t>
      </w:r>
    </w:p>
    <w:p w14:paraId="2210D2DE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DF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0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1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2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3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4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5" w14:textId="77777777" w:rsidR="005074A4" w:rsidRDefault="009F0BF8">
      <w:pPr>
        <w:pStyle w:val="Normal1"/>
        <w:spacing w:before="240" w:after="240"/>
      </w:pPr>
      <w:r>
        <w:lastRenderedPageBreak/>
        <w:t xml:space="preserve"> </w:t>
      </w:r>
    </w:p>
    <w:p w14:paraId="2210D2E6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7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8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9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A" w14:textId="77777777" w:rsidR="005074A4" w:rsidRPr="009F0BF8" w:rsidRDefault="009F0BF8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0" w:name="_gjdgxs" w:colFirst="0" w:colLast="0"/>
      <w:bookmarkEnd w:id="0"/>
      <w:r w:rsidRPr="009F0BF8">
        <w:rPr>
          <w:b/>
        </w:rPr>
        <w:t>Recommendation on improving Numbering Efficiencies using Consecutive Block Assignment</w:t>
      </w:r>
    </w:p>
    <w:p w14:paraId="2210D2EB" w14:textId="77777777" w:rsidR="005074A4" w:rsidRDefault="009F0BF8">
      <w:pPr>
        <w:pStyle w:val="Normal1"/>
        <w:spacing w:before="240" w:after="240"/>
      </w:pPr>
      <w:r>
        <w:t>This submission presents a proposal for sequential number assignment to improve Canadian numbering efficiencies and utilization by carriers.</w:t>
      </w:r>
    </w:p>
    <w:p w14:paraId="2210D2EC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2210D2ED" w14:textId="77777777" w:rsidR="005074A4" w:rsidRDefault="009F0BF8">
      <w:pPr>
        <w:pStyle w:val="Heading3"/>
        <w:keepNext w:val="0"/>
        <w:keepLines w:val="0"/>
        <w:spacing w:before="280"/>
        <w:rPr>
          <w:b/>
          <w:color w:val="3C78D8"/>
          <w:sz w:val="26"/>
          <w:szCs w:val="26"/>
        </w:rPr>
      </w:pPr>
      <w:bookmarkStart w:id="1" w:name="_30j0zll" w:colFirst="0" w:colLast="0"/>
      <w:bookmarkEnd w:id="1"/>
      <w:r>
        <w:rPr>
          <w:b/>
          <w:color w:val="3C78D8"/>
          <w:sz w:val="26"/>
          <w:szCs w:val="26"/>
        </w:rPr>
        <w:t>HIGH LEVEL analysis</w:t>
      </w:r>
    </w:p>
    <w:p w14:paraId="2210D2EE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This contribution suggests that there is an enhanced level of efficiency in opening the thousand blocks from their assigned NPA NXX in the sequential order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...block 0000-0999, 1000-1999 etc.) </w:t>
      </w:r>
    </w:p>
    <w:p w14:paraId="2210D2EF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The process of opening one sequential block at a time into SP’s inventory/number management systems, helps to meet their external/internal customer potential requirements for sequential numbers and it support the return of blocks with zero and/or minimizes quantity of contamination blocks, simply by strategically utilizing each block prior to opening the next block. It also provides “friendly hand-off” to the receiving SP of those returned blocks, so they too have sequential blocks for their customers.</w:t>
      </w:r>
    </w:p>
    <w:p w14:paraId="2210D2F0" w14:textId="77777777" w:rsidR="005074A4" w:rsidRDefault="005074A4">
      <w:pPr>
        <w:pStyle w:val="Normal1"/>
        <w:spacing w:before="240" w:after="240"/>
        <w:rPr>
          <w:i/>
          <w:sz w:val="20"/>
          <w:szCs w:val="20"/>
        </w:rPr>
      </w:pPr>
    </w:p>
    <w:p w14:paraId="2210D2F1" w14:textId="77777777" w:rsidR="005074A4" w:rsidRDefault="009F0BF8">
      <w:pPr>
        <w:pStyle w:val="Normal1"/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Advantage of an early implementation of new numbering efficiencies.</w:t>
      </w:r>
    </w:p>
    <w:p w14:paraId="2210D2F2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The early implementation of numbering efficiencies, may produce a larger yield of reclaimed unutilized/underutilized blocks, thus “padding” CNA’s available numbering resources in preparation of the TBP.  </w:t>
      </w:r>
    </w:p>
    <w:p w14:paraId="2210D2F3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 suggested further advantage of an early implementation of sequential block </w:t>
      </w:r>
      <w:proofErr w:type="gramStart"/>
      <w:r>
        <w:rPr>
          <w:sz w:val="20"/>
          <w:szCs w:val="20"/>
        </w:rPr>
        <w:t>assignments,</w:t>
      </w:r>
      <w:proofErr w:type="gramEnd"/>
      <w:r>
        <w:rPr>
          <w:sz w:val="20"/>
          <w:szCs w:val="20"/>
        </w:rPr>
        <w:t xml:space="preserve"> is that it lends itself to a softer transition into post-launch activities.</w:t>
      </w:r>
    </w:p>
    <w:p w14:paraId="2210D2F4" w14:textId="77777777" w:rsidR="005074A4" w:rsidRDefault="005074A4">
      <w:pPr>
        <w:pStyle w:val="Heading4"/>
        <w:keepNext w:val="0"/>
        <w:keepLines w:val="0"/>
        <w:spacing w:before="240" w:after="40" w:line="14" w:lineRule="auto"/>
        <w:rPr>
          <w:b/>
          <w:color w:val="000000"/>
          <w:sz w:val="20"/>
          <w:szCs w:val="20"/>
          <w:u w:val="single"/>
        </w:rPr>
      </w:pPr>
      <w:bookmarkStart w:id="2" w:name="_mvhnjjen6nu8" w:colFirst="0" w:colLast="0"/>
      <w:bookmarkEnd w:id="2"/>
    </w:p>
    <w:p w14:paraId="2210D2F5" w14:textId="77777777" w:rsidR="005074A4" w:rsidRDefault="005074A4">
      <w:pPr>
        <w:pStyle w:val="Normal1"/>
        <w:spacing w:before="240" w:after="240"/>
        <w:rPr>
          <w:b/>
          <w:color w:val="3C78D8"/>
          <w:sz w:val="26"/>
          <w:szCs w:val="26"/>
        </w:rPr>
      </w:pPr>
    </w:p>
    <w:p w14:paraId="2210D2F6" w14:textId="77777777" w:rsidR="005074A4" w:rsidRDefault="005074A4">
      <w:pPr>
        <w:pStyle w:val="Normal1"/>
        <w:spacing w:before="240" w:after="240"/>
        <w:rPr>
          <w:b/>
          <w:color w:val="3C78D8"/>
          <w:sz w:val="26"/>
          <w:szCs w:val="26"/>
        </w:rPr>
      </w:pPr>
    </w:p>
    <w:p w14:paraId="2210D2F7" w14:textId="62CC3C57" w:rsidR="005074A4" w:rsidRDefault="009F0BF8" w:rsidP="008C1777">
      <w:pPr>
        <w:pStyle w:val="Normal1"/>
        <w:tabs>
          <w:tab w:val="left" w:pos="7035"/>
        </w:tabs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Conclusion:</w:t>
      </w:r>
      <w:r w:rsidR="008C1777">
        <w:rPr>
          <w:b/>
          <w:color w:val="3C78D8"/>
          <w:sz w:val="26"/>
          <w:szCs w:val="26"/>
        </w:rPr>
        <w:tab/>
      </w:r>
    </w:p>
    <w:p w14:paraId="2210D2F8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Implementing or adopting the process of sequential block assignments (regardless if done pre or post </w:t>
      </w:r>
    </w:p>
    <w:p w14:paraId="2210D2F9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launch) is believed to create improved utilization of numbering resources by a service provider and reduce the complexity that may be associated with the ability of returning blocks.</w:t>
      </w:r>
    </w:p>
    <w:p w14:paraId="2210D2FA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It is also believed that by adding such numbering efficiencies, would also assist in the potential receipt of a larger quantity of returned uncontaminated blocks and a lesser quantity of contaminated blocks by the PA.</w:t>
      </w:r>
    </w:p>
    <w:p w14:paraId="2210D2FB" w14:textId="77777777" w:rsidR="005074A4" w:rsidRDefault="009F0BF8">
      <w:pPr>
        <w:pStyle w:val="Normal1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Last but not least, a reduced cost for SP in doing inter-service provider ports at the time of block return.</w:t>
      </w:r>
    </w:p>
    <w:p w14:paraId="2210D2FC" w14:textId="77777777" w:rsidR="005074A4" w:rsidRDefault="005074A4">
      <w:pPr>
        <w:pStyle w:val="Normal1"/>
        <w:spacing w:before="240" w:after="240"/>
        <w:rPr>
          <w:sz w:val="20"/>
          <w:szCs w:val="20"/>
        </w:rPr>
      </w:pPr>
    </w:p>
    <w:p w14:paraId="2210D2FD" w14:textId="77777777" w:rsidR="005074A4" w:rsidRDefault="009F0BF8">
      <w:pPr>
        <w:pStyle w:val="Normal1"/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Consideration:</w:t>
      </w:r>
    </w:p>
    <w:p w14:paraId="2210D2FE" w14:textId="77777777" w:rsidR="005074A4" w:rsidRDefault="009F0BF8">
      <w:pPr>
        <w:pStyle w:val="Normal1"/>
        <w:spacing w:before="240" w:after="240"/>
      </w:pPr>
      <w:r>
        <w:rPr>
          <w:sz w:val="20"/>
          <w:szCs w:val="20"/>
        </w:rPr>
        <w:t>Should a SP have the capability in their internal systems, a further efficiency may be made possible by assigning/activating the TN’s within a block also in sequential order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…NPANXX-0000, NPANXX-0001, NPANXX-0002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to their customers. This process could assist in controlling what </w:t>
      </w:r>
      <w:proofErr w:type="spellStart"/>
      <w:r>
        <w:rPr>
          <w:sz w:val="20"/>
          <w:szCs w:val="20"/>
        </w:rPr>
        <w:t>theTN’s</w:t>
      </w:r>
      <w:proofErr w:type="spellEnd"/>
      <w:r>
        <w:rPr>
          <w:sz w:val="20"/>
          <w:szCs w:val="20"/>
        </w:rPr>
        <w:t xml:space="preserve"> are in contaminated blocks. It also may be favored by the next SP in receiving a block with a contiguous range available as opposed to “cherry picked”. </w:t>
      </w:r>
    </w:p>
    <w:sectPr w:rsidR="005074A4" w:rsidSect="005074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4A4"/>
    <w:rsid w:val="005074A4"/>
    <w:rsid w:val="008C1777"/>
    <w:rsid w:val="009F0BF8"/>
    <w:rsid w:val="00A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D2CE"/>
  <w15:docId w15:val="{A1BEE128-FD7D-4A75-9965-AEC7E0A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7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074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074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074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074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074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74A4"/>
  </w:style>
  <w:style w:type="paragraph" w:styleId="Title">
    <w:name w:val="Title"/>
    <w:basedOn w:val="Normal1"/>
    <w:next w:val="Normal1"/>
    <w:rsid w:val="005074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074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04CBE-C5FA-46D1-8C21-A3E2BA2C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47782-443C-4785-9C1A-8704AAA21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2754</Characters>
  <Application>Microsoft Office Word</Application>
  <DocSecurity>0</DocSecurity>
  <Lines>22</Lines>
  <Paragraphs>6</Paragraphs>
  <ScaleCrop>false</ScaleCrop>
  <Company>Cogeco Connexion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Comrie</cp:lastModifiedBy>
  <cp:revision>3</cp:revision>
  <dcterms:created xsi:type="dcterms:W3CDTF">2024-06-07T19:09:00Z</dcterms:created>
  <dcterms:modified xsi:type="dcterms:W3CDTF">2024-06-10T10:27:00Z</dcterms:modified>
</cp:coreProperties>
</file>