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157E" w14:textId="76177A04" w:rsidR="00335499" w:rsidRPr="00865357" w:rsidRDefault="00335499" w:rsidP="00335499">
      <w:pPr>
        <w:jc w:val="center"/>
        <w:rPr>
          <w:rFonts w:ascii="BellSlim" w:hAnsi="BellSlim" w:cs="Arial"/>
          <w:b/>
        </w:rPr>
      </w:pPr>
      <w:r w:rsidRPr="00865357">
        <w:rPr>
          <w:rFonts w:ascii="BellSlim" w:hAnsi="BellSlim" w:cs="Arial"/>
          <w:b/>
        </w:rPr>
        <w:t xml:space="preserve">NPA </w:t>
      </w:r>
      <w:r w:rsidR="00865357" w:rsidRPr="00865357">
        <w:rPr>
          <w:rFonts w:ascii="BellSlim" w:hAnsi="BellSlim" w:cs="Arial"/>
          <w:b/>
        </w:rPr>
        <w:t>418/581</w:t>
      </w:r>
      <w:r w:rsidRPr="00865357">
        <w:rPr>
          <w:rFonts w:ascii="BellSlim" w:hAnsi="BellSlim" w:cs="Arial"/>
          <w:b/>
        </w:rPr>
        <w:t xml:space="preserve"> RELIEF</w:t>
      </w:r>
    </w:p>
    <w:p w14:paraId="4E31157F" w14:textId="37076F6B" w:rsidR="00335499" w:rsidRPr="00865357" w:rsidRDefault="00335499" w:rsidP="00335499">
      <w:pPr>
        <w:jc w:val="center"/>
        <w:rPr>
          <w:rFonts w:ascii="BellSlim" w:hAnsi="BellSlim" w:cs="Arial"/>
          <w:b/>
        </w:rPr>
      </w:pPr>
      <w:r w:rsidRPr="00865357">
        <w:rPr>
          <w:rFonts w:ascii="BellSlim" w:hAnsi="BellSlim" w:cs="Arial"/>
          <w:b/>
        </w:rPr>
        <w:t xml:space="preserve">(Implementation of New Overlay NPA </w:t>
      </w:r>
      <w:r w:rsidR="00865357" w:rsidRPr="00865357">
        <w:rPr>
          <w:rFonts w:ascii="BellSlim" w:hAnsi="BellSlim" w:cs="Arial"/>
          <w:b/>
        </w:rPr>
        <w:t>367</w:t>
      </w:r>
      <w:r w:rsidRPr="00865357">
        <w:rPr>
          <w:rFonts w:ascii="BellSlim" w:hAnsi="BellSlim" w:cs="Arial"/>
          <w:b/>
        </w:rPr>
        <w:t>)</w:t>
      </w:r>
    </w:p>
    <w:p w14:paraId="4E311580" w14:textId="77777777" w:rsidR="00335499" w:rsidRPr="00865357" w:rsidRDefault="00335499" w:rsidP="00335499">
      <w:pPr>
        <w:rPr>
          <w:rFonts w:ascii="BellSlim" w:hAnsi="BellSlim" w:cs="Arial"/>
          <w:b/>
        </w:rPr>
      </w:pPr>
    </w:p>
    <w:p w14:paraId="4E311581" w14:textId="77777777" w:rsidR="00335499" w:rsidRPr="00865357" w:rsidRDefault="00335499" w:rsidP="00335499">
      <w:pPr>
        <w:jc w:val="center"/>
        <w:rPr>
          <w:rFonts w:ascii="BellSlim" w:hAnsi="BellSlim" w:cs="Arial"/>
          <w:b/>
        </w:rPr>
      </w:pPr>
      <w:r w:rsidRPr="00865357">
        <w:rPr>
          <w:rFonts w:ascii="BellSlim" w:hAnsi="BellSlim" w:cs="Arial"/>
          <w:b/>
        </w:rPr>
        <w:t>NETWORK IMPLEMENTATION TASK FORCE (NITF)</w:t>
      </w:r>
    </w:p>
    <w:p w14:paraId="4E311582" w14:textId="499B3AB2" w:rsidR="00335499" w:rsidRPr="00865357" w:rsidRDefault="00576158" w:rsidP="00335499">
      <w:pPr>
        <w:jc w:val="center"/>
        <w:rPr>
          <w:rFonts w:ascii="BellSlim" w:hAnsi="BellSlim" w:cs="Arial"/>
          <w:b/>
        </w:rPr>
      </w:pPr>
      <w:r>
        <w:rPr>
          <w:rFonts w:ascii="BellSlim" w:hAnsi="BellSlim" w:cs="Arial"/>
          <w:b/>
        </w:rPr>
        <w:t xml:space="preserve">FINAL </w:t>
      </w:r>
      <w:r w:rsidR="00335499" w:rsidRPr="00865357">
        <w:rPr>
          <w:rFonts w:ascii="BellSlim" w:hAnsi="BellSlim" w:cs="Arial"/>
          <w:b/>
        </w:rPr>
        <w:t>PROGRESS REPORT TO THE RELIEF PLANNING COMMITTEE (RPC)</w:t>
      </w:r>
    </w:p>
    <w:p w14:paraId="4E311583" w14:textId="220D368C" w:rsidR="00335499" w:rsidRPr="00111A21" w:rsidRDefault="008E349F" w:rsidP="00335499">
      <w:pPr>
        <w:jc w:val="center"/>
        <w:rPr>
          <w:rFonts w:ascii="Arial" w:hAnsi="Arial" w:cs="Arial"/>
          <w:b/>
        </w:rPr>
      </w:pPr>
      <w:bookmarkStart w:id="0" w:name="_GoBack"/>
      <w:bookmarkEnd w:id="0"/>
      <w:r>
        <w:rPr>
          <w:rFonts w:ascii="BellSlim" w:hAnsi="BellSlim" w:cs="Arial"/>
          <w:b/>
        </w:rPr>
        <w:t xml:space="preserve">18 </w:t>
      </w:r>
      <w:r w:rsidR="00576158">
        <w:rPr>
          <w:rFonts w:ascii="BellSlim" w:hAnsi="BellSlim" w:cs="Arial"/>
          <w:b/>
        </w:rPr>
        <w:t>Dec</w:t>
      </w:r>
      <w:r w:rsidR="00865357" w:rsidRPr="00865357">
        <w:rPr>
          <w:rFonts w:ascii="BellSlim" w:hAnsi="BellSlim" w:cs="Arial"/>
          <w:b/>
        </w:rPr>
        <w:t>ember</w:t>
      </w:r>
      <w:r w:rsidR="00015EEE" w:rsidRPr="00865357">
        <w:rPr>
          <w:rFonts w:ascii="BellSlim" w:hAnsi="BellSlim" w:cs="Arial"/>
          <w:b/>
        </w:rPr>
        <w:t xml:space="preserve"> 201</w:t>
      </w:r>
      <w:r w:rsidR="00865357" w:rsidRPr="00865357">
        <w:rPr>
          <w:rFonts w:ascii="BellSlim" w:hAnsi="BellSlim" w:cs="Arial"/>
          <w:b/>
        </w:rPr>
        <w:t>8</w:t>
      </w:r>
    </w:p>
    <w:p w14:paraId="4E311584" w14:textId="77777777" w:rsidR="00335499" w:rsidRPr="00111A21" w:rsidRDefault="00335499" w:rsidP="00335499">
      <w:pPr>
        <w:rPr>
          <w:rFonts w:ascii="Arial" w:hAnsi="Arial" w:cs="Arial"/>
          <w:b/>
        </w:rPr>
      </w:pPr>
    </w:p>
    <w:p w14:paraId="4E311585" w14:textId="77777777" w:rsidR="00335499" w:rsidRPr="00111A21" w:rsidRDefault="00335499" w:rsidP="00335499">
      <w:pPr>
        <w:rPr>
          <w:rFonts w:ascii="Arial" w:hAnsi="Arial" w:cs="Arial"/>
          <w:b/>
        </w:rPr>
      </w:pPr>
    </w:p>
    <w:p w14:paraId="4E311586" w14:textId="77777777" w:rsidR="00335499" w:rsidRPr="00865357" w:rsidRDefault="00335499" w:rsidP="00335499">
      <w:pPr>
        <w:rPr>
          <w:rFonts w:ascii="BellSlim" w:hAnsi="BellSlim" w:cs="Arial"/>
          <w:b/>
          <w:sz w:val="20"/>
          <w:szCs w:val="20"/>
        </w:rPr>
      </w:pPr>
      <w:r w:rsidRPr="00865357">
        <w:rPr>
          <w:rFonts w:ascii="BellSlim" w:hAnsi="BellSlim" w:cs="Arial"/>
          <w:b/>
          <w:sz w:val="20"/>
          <w:szCs w:val="20"/>
        </w:rPr>
        <w:t>INTRODUCTION</w:t>
      </w:r>
    </w:p>
    <w:p w14:paraId="4E311587" w14:textId="77777777" w:rsidR="00335499" w:rsidRPr="00111A21" w:rsidRDefault="00335499" w:rsidP="00335499">
      <w:pPr>
        <w:rPr>
          <w:rFonts w:ascii="Arial" w:hAnsi="Arial" w:cs="Arial"/>
        </w:rPr>
      </w:pPr>
    </w:p>
    <w:p w14:paraId="4E311588" w14:textId="18AD2E1A" w:rsidR="00335499" w:rsidRPr="00865357" w:rsidRDefault="00335499" w:rsidP="00335499">
      <w:pPr>
        <w:rPr>
          <w:rFonts w:ascii="BellSlim" w:hAnsi="BellSlim" w:cs="Arial"/>
          <w:sz w:val="20"/>
          <w:szCs w:val="20"/>
        </w:rPr>
      </w:pPr>
      <w:r w:rsidRPr="00865357">
        <w:rPr>
          <w:rFonts w:ascii="BellSlim" w:hAnsi="BellSlim" w:cs="Arial"/>
          <w:sz w:val="20"/>
          <w:szCs w:val="20"/>
        </w:rPr>
        <w:t xml:space="preserve">This </w:t>
      </w:r>
      <w:r w:rsidR="00E57C4C">
        <w:rPr>
          <w:rFonts w:ascii="BellSlim" w:hAnsi="BellSlim" w:cs="Arial"/>
          <w:sz w:val="20"/>
          <w:szCs w:val="20"/>
        </w:rPr>
        <w:t xml:space="preserve">FINAL </w:t>
      </w:r>
      <w:r w:rsidRPr="00865357">
        <w:rPr>
          <w:rFonts w:ascii="BellSlim" w:hAnsi="BellSlim" w:cs="Arial"/>
          <w:sz w:val="20"/>
          <w:szCs w:val="20"/>
        </w:rPr>
        <w:t xml:space="preserve">NITF Progress Report is submitted to the Relief Planning Committee (RPC) and CRTC staff for NPA </w:t>
      </w:r>
      <w:r w:rsidR="00865357" w:rsidRPr="00865357">
        <w:rPr>
          <w:rFonts w:ascii="BellSlim" w:hAnsi="BellSlim" w:cs="Arial"/>
          <w:sz w:val="20"/>
          <w:szCs w:val="20"/>
        </w:rPr>
        <w:t>418/581</w:t>
      </w:r>
      <w:r w:rsidRPr="00865357">
        <w:rPr>
          <w:rFonts w:ascii="BellSlim" w:hAnsi="BellSlim" w:cs="Arial"/>
          <w:sz w:val="20"/>
          <w:szCs w:val="20"/>
        </w:rPr>
        <w:t xml:space="preserve"> as required under Telecom Decision </w:t>
      </w:r>
      <w:r w:rsidRPr="00FF4554">
        <w:rPr>
          <w:rFonts w:ascii="BellSlim" w:hAnsi="BellSlim" w:cs="Arial"/>
          <w:sz w:val="20"/>
          <w:szCs w:val="20"/>
        </w:rPr>
        <w:t xml:space="preserve">CRTC </w:t>
      </w:r>
      <w:r w:rsidR="009B1AA1" w:rsidRPr="00FF4554">
        <w:rPr>
          <w:rFonts w:ascii="BellSlim" w:hAnsi="BellSlim" w:cs="Arial"/>
          <w:sz w:val="20"/>
          <w:szCs w:val="20"/>
        </w:rPr>
        <w:t>201</w:t>
      </w:r>
      <w:r w:rsidR="00FF4554" w:rsidRPr="00FF4554">
        <w:rPr>
          <w:rFonts w:ascii="BellSlim" w:hAnsi="BellSlim" w:cs="Arial"/>
          <w:sz w:val="20"/>
          <w:szCs w:val="20"/>
        </w:rPr>
        <w:t>7</w:t>
      </w:r>
      <w:r w:rsidR="00850CFA" w:rsidRPr="00FF4554">
        <w:rPr>
          <w:rFonts w:ascii="BellSlim" w:hAnsi="BellSlim" w:cs="Arial"/>
          <w:sz w:val="20"/>
          <w:szCs w:val="20"/>
        </w:rPr>
        <w:t>-</w:t>
      </w:r>
      <w:r w:rsidR="00015EEE" w:rsidRPr="00FF4554">
        <w:rPr>
          <w:rFonts w:ascii="BellSlim" w:hAnsi="BellSlim" w:cs="Arial"/>
          <w:sz w:val="20"/>
          <w:szCs w:val="20"/>
        </w:rPr>
        <w:t>3</w:t>
      </w:r>
      <w:r w:rsidR="00FF4554" w:rsidRPr="00FF4554">
        <w:rPr>
          <w:rFonts w:ascii="BellSlim" w:hAnsi="BellSlim" w:cs="Arial"/>
          <w:sz w:val="20"/>
          <w:szCs w:val="20"/>
        </w:rPr>
        <w:t>2</w:t>
      </w:r>
      <w:r w:rsidRPr="00FF4554">
        <w:rPr>
          <w:rFonts w:ascii="BellSlim" w:hAnsi="BellSlim" w:cs="Arial"/>
          <w:sz w:val="20"/>
          <w:szCs w:val="20"/>
        </w:rPr>
        <w:t>.</w:t>
      </w:r>
    </w:p>
    <w:p w14:paraId="4E311589" w14:textId="77777777" w:rsidR="00335499" w:rsidRPr="00865357" w:rsidRDefault="00335499" w:rsidP="00335499">
      <w:pPr>
        <w:rPr>
          <w:rFonts w:ascii="BellSlim" w:hAnsi="BellSlim" w:cs="Arial"/>
          <w:sz w:val="20"/>
          <w:szCs w:val="20"/>
        </w:rPr>
      </w:pPr>
    </w:p>
    <w:p w14:paraId="4E31158C" w14:textId="06AC65B1" w:rsidR="00335499" w:rsidRPr="00865357" w:rsidRDefault="00576158" w:rsidP="00576158">
      <w:pPr>
        <w:rPr>
          <w:rFonts w:ascii="BellSlim" w:hAnsi="BellSlim" w:cs="Arial"/>
          <w:sz w:val="20"/>
          <w:szCs w:val="20"/>
        </w:rPr>
      </w:pPr>
      <w:r>
        <w:rPr>
          <w:rFonts w:ascii="BellSlim" w:hAnsi="BellSlim" w:cs="Arial"/>
          <w:sz w:val="20"/>
          <w:szCs w:val="20"/>
        </w:rPr>
        <w:t>The objective</w:t>
      </w:r>
      <w:r w:rsidR="00335499" w:rsidRPr="00865357">
        <w:rPr>
          <w:rFonts w:ascii="BellSlim" w:hAnsi="BellSlim" w:cs="Arial"/>
          <w:sz w:val="20"/>
          <w:szCs w:val="20"/>
        </w:rPr>
        <w:t xml:space="preserve"> of the Network Implementation Plan (NIP) </w:t>
      </w:r>
      <w:r>
        <w:rPr>
          <w:rFonts w:ascii="BellSlim" w:hAnsi="BellSlim" w:cs="Arial"/>
          <w:sz w:val="20"/>
          <w:szCs w:val="20"/>
        </w:rPr>
        <w:t>is to i</w:t>
      </w:r>
      <w:r w:rsidR="00335499" w:rsidRPr="00865357">
        <w:rPr>
          <w:rFonts w:ascii="BellSlim" w:hAnsi="BellSlim" w:cs="Arial"/>
          <w:sz w:val="20"/>
          <w:szCs w:val="20"/>
        </w:rPr>
        <w:t xml:space="preserve">mplement all necessary network modifications for the introduction of new NPA Code </w:t>
      </w:r>
      <w:r w:rsidR="00865357" w:rsidRPr="00865357">
        <w:rPr>
          <w:rFonts w:ascii="BellSlim" w:hAnsi="BellSlim" w:cs="Arial"/>
          <w:sz w:val="20"/>
          <w:szCs w:val="20"/>
        </w:rPr>
        <w:t>367</w:t>
      </w:r>
      <w:r w:rsidR="00335499" w:rsidRPr="00865357">
        <w:rPr>
          <w:rFonts w:ascii="BellSlim" w:hAnsi="BellSlim" w:cs="Arial"/>
          <w:sz w:val="20"/>
          <w:szCs w:val="20"/>
        </w:rPr>
        <w:t xml:space="preserve"> in the NPA </w:t>
      </w:r>
      <w:r w:rsidR="00865357" w:rsidRPr="00865357">
        <w:rPr>
          <w:rFonts w:ascii="BellSlim" w:hAnsi="BellSlim" w:cs="Arial"/>
          <w:sz w:val="20"/>
          <w:szCs w:val="20"/>
        </w:rPr>
        <w:t>418/581</w:t>
      </w:r>
      <w:r w:rsidR="00335499" w:rsidRPr="00865357">
        <w:rPr>
          <w:rFonts w:ascii="BellSlim" w:hAnsi="BellSlim" w:cs="Arial"/>
          <w:sz w:val="20"/>
          <w:szCs w:val="20"/>
        </w:rPr>
        <w:t xml:space="preserve"> area.</w:t>
      </w:r>
    </w:p>
    <w:p w14:paraId="4E31158D" w14:textId="77777777" w:rsidR="00335499" w:rsidRPr="00865357" w:rsidRDefault="00335499" w:rsidP="00335499">
      <w:pPr>
        <w:rPr>
          <w:rFonts w:ascii="BellSlim" w:hAnsi="BellSlim" w:cs="Arial"/>
          <w:sz w:val="20"/>
          <w:szCs w:val="20"/>
        </w:rPr>
      </w:pPr>
    </w:p>
    <w:p w14:paraId="4E31159F" w14:textId="77777777" w:rsidR="00335499" w:rsidRPr="00865357" w:rsidRDefault="00335499" w:rsidP="00335499">
      <w:pPr>
        <w:rPr>
          <w:rFonts w:ascii="BellSlim" w:hAnsi="BellSlim" w:cs="Arial"/>
          <w:sz w:val="20"/>
          <w:szCs w:val="20"/>
        </w:rPr>
      </w:pPr>
      <w:r w:rsidRPr="00865357">
        <w:rPr>
          <w:rFonts w:ascii="BellSlim" w:hAnsi="BellSlim" w:cs="Arial"/>
          <w:sz w:val="20"/>
          <w:szCs w:val="20"/>
        </w:rPr>
        <w:t>The NPA Relief Implementation Plan (RIP) requires periodic progress reports by each Telecommunications Service Provider (TSP) operating in the NPA and by the Network Implementation Task Forces (NITF) established for each NPA relief project.</w:t>
      </w:r>
    </w:p>
    <w:p w14:paraId="4E3115A0" w14:textId="77777777" w:rsidR="00335499" w:rsidRPr="00865357" w:rsidRDefault="00335499" w:rsidP="00335499">
      <w:pPr>
        <w:rPr>
          <w:rFonts w:ascii="BellSlim" w:hAnsi="BellSlim" w:cs="Arial"/>
          <w:sz w:val="20"/>
          <w:szCs w:val="20"/>
        </w:rPr>
      </w:pPr>
    </w:p>
    <w:p w14:paraId="4E3115A1" w14:textId="21345363" w:rsidR="00335499" w:rsidRPr="00865357" w:rsidRDefault="00335499" w:rsidP="00335499">
      <w:pPr>
        <w:rPr>
          <w:rFonts w:ascii="BellSlim" w:hAnsi="BellSlim" w:cs="Arial"/>
          <w:sz w:val="20"/>
          <w:szCs w:val="20"/>
        </w:rPr>
      </w:pPr>
      <w:r w:rsidRPr="00865357">
        <w:rPr>
          <w:rFonts w:ascii="BellSlim" w:hAnsi="BellSlim" w:cs="Arial"/>
          <w:sz w:val="20"/>
          <w:szCs w:val="20"/>
        </w:rPr>
        <w:t xml:space="preserve">The Relief Implementation Plan Schedule indicates that the </w:t>
      </w:r>
      <w:r w:rsidR="00576158">
        <w:rPr>
          <w:rFonts w:ascii="BellSlim" w:hAnsi="BellSlim" w:cs="Arial"/>
          <w:sz w:val="20"/>
          <w:szCs w:val="20"/>
        </w:rPr>
        <w:t>Final</w:t>
      </w:r>
      <w:r w:rsidRPr="00865357">
        <w:rPr>
          <w:rFonts w:ascii="BellSlim" w:hAnsi="BellSlim" w:cs="Arial"/>
          <w:sz w:val="20"/>
          <w:szCs w:val="20"/>
        </w:rPr>
        <w:t xml:space="preserve"> Progress Reports are required</w:t>
      </w:r>
      <w:r w:rsidR="00576158">
        <w:rPr>
          <w:rFonts w:ascii="BellSlim" w:hAnsi="BellSlim" w:cs="Arial"/>
          <w:sz w:val="20"/>
          <w:szCs w:val="20"/>
        </w:rPr>
        <w:t xml:space="preserve"> as follows</w:t>
      </w:r>
      <w:r w:rsidRPr="00865357">
        <w:rPr>
          <w:rFonts w:ascii="BellSlim" w:hAnsi="BellSlim" w:cs="Arial"/>
          <w:sz w:val="20"/>
          <w:szCs w:val="20"/>
        </w:rPr>
        <w:t>:</w:t>
      </w:r>
    </w:p>
    <w:p w14:paraId="4E3115A2" w14:textId="77777777" w:rsidR="00335499" w:rsidRDefault="00335499" w:rsidP="00335499">
      <w:pPr>
        <w:rPr>
          <w:rFonts w:ascii="Arial" w:hAnsi="Arial" w:cs="Arial"/>
        </w:rPr>
      </w:pPr>
    </w:p>
    <w:p w14:paraId="2294A548" w14:textId="77777777" w:rsidR="00865357" w:rsidRPr="00F32007" w:rsidRDefault="00865357" w:rsidP="00865357">
      <w:pPr>
        <w:rPr>
          <w:rFonts w:ascii="BellSlim SemiBold" w:hAnsi="BellSlim SemiBold"/>
          <w:sz w:val="16"/>
          <w:szCs w:val="16"/>
        </w:rPr>
      </w:pPr>
    </w:p>
    <w:tbl>
      <w:tblPr>
        <w:tblW w:w="965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0"/>
        <w:gridCol w:w="5083"/>
        <w:gridCol w:w="1280"/>
        <w:gridCol w:w="1276"/>
        <w:gridCol w:w="1275"/>
      </w:tblGrid>
      <w:tr w:rsidR="00865357" w:rsidRPr="00F32007" w14:paraId="76012D17" w14:textId="77777777" w:rsidTr="00493090">
        <w:trPr>
          <w:cantSplit/>
          <w:trHeight w:val="624"/>
          <w:jc w:val="center"/>
        </w:trPr>
        <w:tc>
          <w:tcPr>
            <w:tcW w:w="740" w:type="dxa"/>
            <w:tcBorders>
              <w:top w:val="single" w:sz="12" w:space="0" w:color="auto"/>
              <w:left w:val="single" w:sz="12" w:space="0" w:color="auto"/>
              <w:bottom w:val="single" w:sz="12" w:space="0" w:color="auto"/>
              <w:right w:val="single" w:sz="12" w:space="0" w:color="auto"/>
            </w:tcBorders>
            <w:hideMark/>
          </w:tcPr>
          <w:p w14:paraId="3B9575C0"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46</w:t>
            </w:r>
          </w:p>
        </w:tc>
        <w:tc>
          <w:tcPr>
            <w:tcW w:w="5083" w:type="dxa"/>
            <w:tcBorders>
              <w:top w:val="single" w:sz="12" w:space="0" w:color="auto"/>
              <w:left w:val="single" w:sz="12" w:space="0" w:color="auto"/>
              <w:bottom w:val="single" w:sz="12" w:space="0" w:color="auto"/>
              <w:right w:val="single" w:sz="12" w:space="0" w:color="auto"/>
            </w:tcBorders>
            <w:hideMark/>
          </w:tcPr>
          <w:p w14:paraId="6FD3223C" w14:textId="77777777" w:rsidR="00865357" w:rsidRPr="00F32007" w:rsidRDefault="00865357" w:rsidP="00493090">
            <w:pPr>
              <w:rPr>
                <w:rFonts w:ascii="BellSlim SemiBold" w:hAnsi="BellSlim SemiBold" w:cs="Arial"/>
                <w:sz w:val="16"/>
                <w:szCs w:val="16"/>
                <w:lang w:val="en-US"/>
              </w:rPr>
            </w:pPr>
            <w:r w:rsidRPr="00F32007">
              <w:rPr>
                <w:rFonts w:ascii="BellSlim SemiBold" w:hAnsi="BellSlim SemiBold" w:cs="Arial"/>
                <w:sz w:val="16"/>
                <w:szCs w:val="16"/>
                <w:lang w:val="en-US"/>
              </w:rPr>
              <w:t>TSPs submit Final Report to CATF and NITF (starts on the Relief Date and provides 2 weeks for preparation &amp; submission)</w:t>
            </w:r>
          </w:p>
        </w:tc>
        <w:tc>
          <w:tcPr>
            <w:tcW w:w="1280" w:type="dxa"/>
            <w:tcBorders>
              <w:top w:val="single" w:sz="12" w:space="0" w:color="auto"/>
              <w:left w:val="single" w:sz="12" w:space="0" w:color="auto"/>
              <w:bottom w:val="single" w:sz="12" w:space="0" w:color="auto"/>
              <w:right w:val="single" w:sz="12" w:space="0" w:color="auto"/>
            </w:tcBorders>
            <w:hideMark/>
          </w:tcPr>
          <w:p w14:paraId="11D54FAF"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3F5EB807"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eastAsia="zh-TW"/>
              </w:rPr>
              <w:t>24-Nov-18</w:t>
            </w:r>
          </w:p>
        </w:tc>
        <w:tc>
          <w:tcPr>
            <w:tcW w:w="1275" w:type="dxa"/>
            <w:tcBorders>
              <w:top w:val="single" w:sz="12" w:space="0" w:color="auto"/>
              <w:left w:val="single" w:sz="12" w:space="0" w:color="auto"/>
              <w:bottom w:val="single" w:sz="12" w:space="0" w:color="auto"/>
              <w:right w:val="single" w:sz="12" w:space="0" w:color="auto"/>
            </w:tcBorders>
            <w:hideMark/>
          </w:tcPr>
          <w:p w14:paraId="2FC6BB03"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7-Dec-18</w:t>
            </w:r>
          </w:p>
        </w:tc>
      </w:tr>
      <w:tr w:rsidR="00865357" w:rsidRPr="00F32007" w14:paraId="27C977B0" w14:textId="77777777" w:rsidTr="00493090">
        <w:trPr>
          <w:cantSplit/>
          <w:trHeight w:val="352"/>
          <w:jc w:val="center"/>
        </w:trPr>
        <w:tc>
          <w:tcPr>
            <w:tcW w:w="740" w:type="dxa"/>
            <w:tcBorders>
              <w:top w:val="single" w:sz="12" w:space="0" w:color="auto"/>
              <w:left w:val="single" w:sz="12" w:space="0" w:color="auto"/>
              <w:bottom w:val="single" w:sz="12" w:space="0" w:color="auto"/>
              <w:right w:val="single" w:sz="12" w:space="0" w:color="auto"/>
            </w:tcBorders>
            <w:hideMark/>
          </w:tcPr>
          <w:p w14:paraId="262BC4BE"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47</w:t>
            </w:r>
          </w:p>
        </w:tc>
        <w:tc>
          <w:tcPr>
            <w:tcW w:w="5083" w:type="dxa"/>
            <w:tcBorders>
              <w:top w:val="single" w:sz="12" w:space="0" w:color="auto"/>
              <w:left w:val="single" w:sz="12" w:space="0" w:color="auto"/>
              <w:bottom w:val="single" w:sz="12" w:space="0" w:color="auto"/>
              <w:right w:val="single" w:sz="12" w:space="0" w:color="auto"/>
            </w:tcBorders>
            <w:hideMark/>
          </w:tcPr>
          <w:p w14:paraId="78276A63" w14:textId="77777777" w:rsidR="00865357" w:rsidRPr="00F32007" w:rsidRDefault="00865357" w:rsidP="00493090">
            <w:pPr>
              <w:rPr>
                <w:rFonts w:ascii="BellSlim SemiBold" w:hAnsi="BellSlim SemiBold" w:cs="Arial"/>
                <w:sz w:val="16"/>
                <w:szCs w:val="16"/>
                <w:lang w:val="en-US"/>
              </w:rPr>
            </w:pPr>
            <w:r w:rsidRPr="00F32007">
              <w:rPr>
                <w:rFonts w:ascii="BellSlim SemiBold" w:hAnsi="BellSlim SemiBold" w:cs="Arial"/>
                <w:sz w:val="16"/>
                <w:szCs w:val="16"/>
                <w:lang w:val="en-US"/>
              </w:rPr>
              <w:t>NITF and CATF develop &amp; submit Final Progress Report to the RPC (linked to TSP reports to NITF and CATF)</w:t>
            </w:r>
          </w:p>
        </w:tc>
        <w:tc>
          <w:tcPr>
            <w:tcW w:w="1280" w:type="dxa"/>
            <w:tcBorders>
              <w:top w:val="single" w:sz="12" w:space="0" w:color="auto"/>
              <w:left w:val="single" w:sz="12" w:space="0" w:color="auto"/>
              <w:bottom w:val="single" w:sz="12" w:space="0" w:color="auto"/>
              <w:right w:val="single" w:sz="12" w:space="0" w:color="auto"/>
            </w:tcBorders>
            <w:hideMark/>
          </w:tcPr>
          <w:p w14:paraId="1B294F1A"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NITF &amp; CATF</w:t>
            </w:r>
          </w:p>
        </w:tc>
        <w:tc>
          <w:tcPr>
            <w:tcW w:w="1276" w:type="dxa"/>
            <w:tcBorders>
              <w:top w:val="single" w:sz="12" w:space="0" w:color="auto"/>
              <w:left w:val="single" w:sz="12" w:space="0" w:color="auto"/>
              <w:bottom w:val="single" w:sz="12" w:space="0" w:color="auto"/>
              <w:right w:val="single" w:sz="12" w:space="0" w:color="auto"/>
            </w:tcBorders>
            <w:hideMark/>
          </w:tcPr>
          <w:p w14:paraId="1ACC6B18"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7-Dec-18</w:t>
            </w:r>
          </w:p>
        </w:tc>
        <w:tc>
          <w:tcPr>
            <w:tcW w:w="1275" w:type="dxa"/>
            <w:tcBorders>
              <w:top w:val="single" w:sz="12" w:space="0" w:color="auto"/>
              <w:left w:val="single" w:sz="12" w:space="0" w:color="auto"/>
              <w:bottom w:val="single" w:sz="12" w:space="0" w:color="auto"/>
              <w:right w:val="single" w:sz="12" w:space="0" w:color="auto"/>
            </w:tcBorders>
            <w:hideMark/>
          </w:tcPr>
          <w:p w14:paraId="2F35389C"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14-Dec-18</w:t>
            </w:r>
          </w:p>
        </w:tc>
      </w:tr>
      <w:tr w:rsidR="00865357" w:rsidRPr="00F32007" w14:paraId="3BE35FF2" w14:textId="77777777" w:rsidTr="00493090">
        <w:trPr>
          <w:cantSplit/>
          <w:trHeight w:val="431"/>
          <w:jc w:val="center"/>
        </w:trPr>
        <w:tc>
          <w:tcPr>
            <w:tcW w:w="740" w:type="dxa"/>
            <w:tcBorders>
              <w:top w:val="single" w:sz="12" w:space="0" w:color="auto"/>
              <w:left w:val="single" w:sz="12" w:space="0" w:color="auto"/>
              <w:bottom w:val="single" w:sz="12" w:space="0" w:color="auto"/>
              <w:right w:val="single" w:sz="12" w:space="0" w:color="auto"/>
            </w:tcBorders>
            <w:hideMark/>
          </w:tcPr>
          <w:p w14:paraId="77016B8F"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48</w:t>
            </w:r>
          </w:p>
        </w:tc>
        <w:tc>
          <w:tcPr>
            <w:tcW w:w="5083" w:type="dxa"/>
            <w:tcBorders>
              <w:top w:val="single" w:sz="12" w:space="0" w:color="auto"/>
              <w:left w:val="single" w:sz="12" w:space="0" w:color="auto"/>
              <w:bottom w:val="single" w:sz="12" w:space="0" w:color="auto"/>
              <w:right w:val="single" w:sz="12" w:space="0" w:color="auto"/>
            </w:tcBorders>
            <w:hideMark/>
          </w:tcPr>
          <w:p w14:paraId="0C8837E0" w14:textId="77777777" w:rsidR="00865357" w:rsidRPr="00F32007" w:rsidRDefault="00865357" w:rsidP="00493090">
            <w:pPr>
              <w:rPr>
                <w:rFonts w:ascii="BellSlim SemiBold" w:hAnsi="BellSlim SemiBold" w:cs="Arial"/>
                <w:sz w:val="16"/>
                <w:szCs w:val="16"/>
                <w:lang w:val="en-US"/>
              </w:rPr>
            </w:pPr>
            <w:r w:rsidRPr="00F32007">
              <w:rPr>
                <w:rFonts w:ascii="BellSlim SemiBold" w:hAnsi="BellSlim SemiBold" w:cs="Arial"/>
                <w:sz w:val="16"/>
                <w:szCs w:val="16"/>
                <w:lang w:val="en-US"/>
              </w:rPr>
              <w:t>The RPC submits Final Progress Report to CRTC staff (linked to NITF and CATF reports)</w:t>
            </w:r>
          </w:p>
        </w:tc>
        <w:tc>
          <w:tcPr>
            <w:tcW w:w="1280" w:type="dxa"/>
            <w:tcBorders>
              <w:top w:val="single" w:sz="12" w:space="0" w:color="auto"/>
              <w:left w:val="single" w:sz="12" w:space="0" w:color="auto"/>
              <w:bottom w:val="single" w:sz="12" w:space="0" w:color="auto"/>
              <w:right w:val="single" w:sz="12" w:space="0" w:color="auto"/>
            </w:tcBorders>
            <w:hideMark/>
          </w:tcPr>
          <w:p w14:paraId="60D447A4"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RPC</w:t>
            </w:r>
          </w:p>
        </w:tc>
        <w:tc>
          <w:tcPr>
            <w:tcW w:w="1276" w:type="dxa"/>
            <w:tcBorders>
              <w:top w:val="single" w:sz="12" w:space="0" w:color="auto"/>
              <w:left w:val="single" w:sz="12" w:space="0" w:color="auto"/>
              <w:bottom w:val="single" w:sz="12" w:space="0" w:color="auto"/>
              <w:right w:val="single" w:sz="12" w:space="0" w:color="auto"/>
            </w:tcBorders>
            <w:hideMark/>
          </w:tcPr>
          <w:p w14:paraId="4ACD526B" w14:textId="77777777" w:rsidR="00865357" w:rsidRPr="00F32007" w:rsidRDefault="00865357" w:rsidP="00493090">
            <w:pPr>
              <w:jc w:val="center"/>
              <w:rPr>
                <w:rFonts w:ascii="BellSlim SemiBold" w:hAnsi="BellSlim SemiBold" w:cs="Arial"/>
                <w:sz w:val="16"/>
                <w:szCs w:val="16"/>
                <w:lang w:val="en-US"/>
              </w:rPr>
            </w:pPr>
            <w:r w:rsidRPr="00F32007">
              <w:rPr>
                <w:rFonts w:ascii="BellSlim SemiBold" w:hAnsi="BellSlim SemiBold" w:cs="Arial"/>
                <w:sz w:val="16"/>
                <w:szCs w:val="16"/>
                <w:lang w:val="en-US"/>
              </w:rPr>
              <w:t>14-Dec-18</w:t>
            </w:r>
          </w:p>
        </w:tc>
        <w:tc>
          <w:tcPr>
            <w:tcW w:w="1275" w:type="dxa"/>
            <w:tcBorders>
              <w:top w:val="single" w:sz="12" w:space="0" w:color="auto"/>
              <w:left w:val="single" w:sz="12" w:space="0" w:color="auto"/>
              <w:bottom w:val="single" w:sz="12" w:space="0" w:color="auto"/>
              <w:right w:val="single" w:sz="12" w:space="0" w:color="auto"/>
            </w:tcBorders>
            <w:hideMark/>
          </w:tcPr>
          <w:p w14:paraId="41DFA5AB" w14:textId="77777777" w:rsidR="00865357" w:rsidRPr="00F32007" w:rsidRDefault="00865357" w:rsidP="00493090">
            <w:pPr>
              <w:keepNext/>
              <w:spacing w:after="60"/>
              <w:jc w:val="center"/>
              <w:outlineLvl w:val="0"/>
              <w:rPr>
                <w:rFonts w:ascii="BellSlim SemiBold" w:hAnsi="BellSlim SemiBold" w:cs="Arial"/>
                <w:sz w:val="16"/>
                <w:szCs w:val="16"/>
                <w:lang w:val="en-US"/>
              </w:rPr>
            </w:pPr>
            <w:r w:rsidRPr="00F32007">
              <w:rPr>
                <w:rFonts w:ascii="BellSlim SemiBold" w:hAnsi="BellSlim SemiBold" w:cs="Arial"/>
                <w:sz w:val="16"/>
                <w:szCs w:val="16"/>
                <w:lang w:val="en-US"/>
              </w:rPr>
              <w:t>7-Jan-19</w:t>
            </w:r>
          </w:p>
        </w:tc>
      </w:tr>
    </w:tbl>
    <w:p w14:paraId="1CE4A40D" w14:textId="77777777" w:rsidR="00865357" w:rsidRPr="005B2171" w:rsidRDefault="00865357" w:rsidP="00865357">
      <w:pPr>
        <w:rPr>
          <w:rFonts w:ascii="BellSlim SemiBold" w:hAnsi="BellSlim SemiBold"/>
          <w:sz w:val="18"/>
          <w:szCs w:val="18"/>
        </w:rPr>
      </w:pPr>
    </w:p>
    <w:p w14:paraId="0A765819" w14:textId="77777777" w:rsidR="00865357" w:rsidRDefault="00865357" w:rsidP="00865357">
      <w:pPr>
        <w:rPr>
          <w:rFonts w:ascii="BellSlim SemiBold" w:hAnsi="BellSlim SemiBold" w:cs="Arial"/>
          <w:b/>
          <w:sz w:val="18"/>
          <w:szCs w:val="18"/>
          <w:u w:val="single"/>
        </w:rPr>
      </w:pPr>
    </w:p>
    <w:p w14:paraId="791E7498" w14:textId="77777777" w:rsidR="00865357" w:rsidRDefault="00865357" w:rsidP="00865357">
      <w:pPr>
        <w:rPr>
          <w:rFonts w:ascii="BellSlim SemiBold" w:hAnsi="BellSlim SemiBold" w:cs="Arial"/>
          <w:b/>
          <w:sz w:val="18"/>
          <w:szCs w:val="18"/>
          <w:u w:val="single"/>
        </w:rPr>
      </w:pPr>
    </w:p>
    <w:p w14:paraId="206BF04B" w14:textId="77777777" w:rsidR="00865357" w:rsidRPr="00877181" w:rsidRDefault="00865357" w:rsidP="00865357">
      <w:pPr>
        <w:rPr>
          <w:rFonts w:ascii="BellSlim SemiBold" w:hAnsi="BellSlim SemiBold" w:cs="Arial"/>
          <w:b/>
          <w:sz w:val="20"/>
          <w:szCs w:val="18"/>
          <w:u w:val="single"/>
        </w:rPr>
      </w:pPr>
      <w:r w:rsidRPr="00877181">
        <w:rPr>
          <w:rFonts w:ascii="BellSlim SemiBold" w:hAnsi="BellSlim SemiBold" w:cs="Arial"/>
          <w:b/>
          <w:sz w:val="20"/>
          <w:szCs w:val="18"/>
          <w:u w:val="single"/>
        </w:rPr>
        <w:t>Carrier Progress Reports:</w:t>
      </w:r>
    </w:p>
    <w:p w14:paraId="67EE377F" w14:textId="77777777" w:rsidR="00865357" w:rsidRPr="00877181" w:rsidRDefault="00865357" w:rsidP="00865357">
      <w:pPr>
        <w:rPr>
          <w:rFonts w:ascii="BellSlim SemiBold" w:hAnsi="BellSlim SemiBold" w:cs="Arial"/>
          <w:sz w:val="20"/>
          <w:szCs w:val="18"/>
        </w:rPr>
      </w:pPr>
      <w:r w:rsidRPr="00877181">
        <w:rPr>
          <w:rFonts w:ascii="BellSlim SemiBold" w:hAnsi="BellSlim SemiBold" w:cs="Arial"/>
          <w:sz w:val="20"/>
          <w:szCs w:val="18"/>
        </w:rPr>
        <w:t>Attached to this NITF Progress Report are the individual Progress Reports submitted by the following Carriers (CO Code Holders):</w:t>
      </w:r>
    </w:p>
    <w:p w14:paraId="06FD0DAE" w14:textId="77777777" w:rsidR="00774A97" w:rsidRPr="00877181" w:rsidRDefault="00774A97" w:rsidP="00774A97">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lang w:val="fr-FR"/>
        </w:rPr>
        <w:t xml:space="preserve">9144-3036 </w:t>
      </w:r>
      <w:proofErr w:type="spellStart"/>
      <w:r w:rsidRPr="00877181">
        <w:rPr>
          <w:rFonts w:ascii="BellSlim SemiBold" w:hAnsi="BellSlim SemiBold" w:cs="Arial"/>
          <w:sz w:val="20"/>
          <w:szCs w:val="18"/>
          <w:lang w:val="fr-FR"/>
        </w:rPr>
        <w:t>Quebec</w:t>
      </w:r>
      <w:proofErr w:type="spellEnd"/>
      <w:r w:rsidRPr="00877181">
        <w:rPr>
          <w:rFonts w:ascii="BellSlim SemiBold" w:hAnsi="BellSlim SemiBold" w:cs="Arial"/>
          <w:sz w:val="20"/>
          <w:szCs w:val="18"/>
          <w:lang w:val="fr-FR"/>
        </w:rPr>
        <w:t xml:space="preserve"> </w:t>
      </w:r>
      <w:proofErr w:type="spellStart"/>
      <w:r w:rsidRPr="00877181">
        <w:rPr>
          <w:rFonts w:ascii="BellSlim SemiBold" w:hAnsi="BellSlim SemiBold" w:cs="Arial"/>
          <w:sz w:val="20"/>
          <w:szCs w:val="18"/>
          <w:lang w:val="fr-FR"/>
        </w:rPr>
        <w:t>Inc</w:t>
      </w:r>
      <w:proofErr w:type="spellEnd"/>
      <w:r w:rsidRPr="00877181">
        <w:rPr>
          <w:rFonts w:ascii="BellSlim SemiBold" w:hAnsi="BellSlim SemiBold" w:cs="Arial"/>
          <w:sz w:val="20"/>
          <w:szCs w:val="18"/>
          <w:lang w:val="fr-FR"/>
        </w:rPr>
        <w:t xml:space="preserve"> (Navigue.com)</w:t>
      </w:r>
    </w:p>
    <w:p w14:paraId="022BFB68" w14:textId="77777777" w:rsidR="00AE66BE" w:rsidRPr="00877181" w:rsidRDefault="00AE66BE" w:rsidP="00AE66BE">
      <w:pPr>
        <w:pStyle w:val="ListParagraph"/>
        <w:numPr>
          <w:ilvl w:val="0"/>
          <w:numId w:val="5"/>
        </w:numPr>
        <w:rPr>
          <w:rFonts w:ascii="BellSlim SemiBold" w:hAnsi="BellSlim SemiBold" w:cs="Arial"/>
          <w:sz w:val="20"/>
          <w:szCs w:val="18"/>
        </w:rPr>
      </w:pPr>
      <w:r w:rsidRPr="00877181">
        <w:rPr>
          <w:rFonts w:ascii="BellSlim SemiBold" w:hAnsi="BellSlim SemiBold" w:cs="Arial"/>
          <w:sz w:val="20"/>
          <w:szCs w:val="18"/>
        </w:rPr>
        <w:t>Allstream</w:t>
      </w:r>
    </w:p>
    <w:p w14:paraId="6EC36EEF" w14:textId="3A741FF1" w:rsidR="00D025A0" w:rsidRPr="00877181" w:rsidRDefault="00D025A0" w:rsidP="00D025A0">
      <w:pPr>
        <w:pStyle w:val="ListParagraph"/>
        <w:numPr>
          <w:ilvl w:val="0"/>
          <w:numId w:val="5"/>
        </w:numPr>
        <w:rPr>
          <w:rFonts w:ascii="BellSlim SemiBold" w:hAnsi="BellSlim SemiBold" w:cs="Arial"/>
          <w:sz w:val="20"/>
          <w:szCs w:val="18"/>
        </w:rPr>
      </w:pPr>
      <w:r w:rsidRPr="00877181">
        <w:rPr>
          <w:rFonts w:ascii="BellSlim SemiBold" w:hAnsi="BellSlim SemiBold" w:cs="Arial"/>
          <w:sz w:val="20"/>
          <w:szCs w:val="18"/>
        </w:rPr>
        <w:t>Bell Canada (including Bell Mobility</w:t>
      </w:r>
      <w:r>
        <w:rPr>
          <w:rFonts w:ascii="BellSlim SemiBold" w:hAnsi="BellSlim SemiBold" w:cs="Arial"/>
          <w:sz w:val="20"/>
          <w:szCs w:val="18"/>
        </w:rPr>
        <w:t xml:space="preserve"> and Telebec</w:t>
      </w:r>
      <w:r w:rsidRPr="00877181">
        <w:rPr>
          <w:rFonts w:ascii="BellSlim SemiBold" w:hAnsi="BellSlim SemiBold" w:cs="Arial"/>
          <w:sz w:val="20"/>
          <w:szCs w:val="18"/>
        </w:rPr>
        <w:t xml:space="preserve">)  </w:t>
      </w:r>
    </w:p>
    <w:p w14:paraId="4F8E0A17" w14:textId="77777777" w:rsidR="00774A97" w:rsidRPr="00877181" w:rsidRDefault="00774A97" w:rsidP="00774A97">
      <w:pPr>
        <w:pStyle w:val="ListParagraph"/>
        <w:numPr>
          <w:ilvl w:val="0"/>
          <w:numId w:val="5"/>
        </w:numPr>
        <w:rPr>
          <w:rFonts w:ascii="BellSlim SemiBold" w:hAnsi="BellSlim SemiBold" w:cs="Arial"/>
          <w:sz w:val="20"/>
          <w:szCs w:val="18"/>
        </w:rPr>
      </w:pPr>
      <w:proofErr w:type="spellStart"/>
      <w:r w:rsidRPr="00877181">
        <w:rPr>
          <w:rFonts w:ascii="BellSlim SemiBold" w:hAnsi="BellSlim SemiBold" w:cs="Arial"/>
          <w:sz w:val="20"/>
          <w:szCs w:val="18"/>
        </w:rPr>
        <w:t>Comwave</w:t>
      </w:r>
      <w:proofErr w:type="spellEnd"/>
    </w:p>
    <w:p w14:paraId="17260354" w14:textId="77777777" w:rsidR="00774A97" w:rsidRPr="001F62F0" w:rsidRDefault="00774A97" w:rsidP="00774A97">
      <w:pPr>
        <w:pStyle w:val="ListParagraph"/>
        <w:numPr>
          <w:ilvl w:val="0"/>
          <w:numId w:val="5"/>
        </w:numPr>
        <w:rPr>
          <w:rFonts w:ascii="BellSlim SemiBold" w:hAnsi="BellSlim SemiBold" w:cs="Arial"/>
          <w:sz w:val="20"/>
          <w:szCs w:val="18"/>
        </w:rPr>
      </w:pPr>
      <w:proofErr w:type="spellStart"/>
      <w:r w:rsidRPr="00877181">
        <w:rPr>
          <w:rFonts w:ascii="BellSlim SemiBold" w:hAnsi="BellSlim SemiBold" w:cs="Arial"/>
          <w:sz w:val="20"/>
          <w:szCs w:val="18"/>
        </w:rPr>
        <w:t>Distributel</w:t>
      </w:r>
      <w:proofErr w:type="spellEnd"/>
      <w:r>
        <w:rPr>
          <w:rFonts w:ascii="BellSlim SemiBold" w:hAnsi="BellSlim SemiBold" w:cs="Arial"/>
          <w:sz w:val="20"/>
          <w:szCs w:val="18"/>
        </w:rPr>
        <w:t xml:space="preserve"> </w:t>
      </w:r>
      <w:r w:rsidRPr="00877181">
        <w:rPr>
          <w:rFonts w:ascii="BellSlim SemiBold" w:hAnsi="BellSlim SemiBold" w:cs="Arial"/>
          <w:sz w:val="20"/>
          <w:szCs w:val="18"/>
          <w:lang w:val="fr-FR"/>
        </w:rPr>
        <w:t>Communication</w:t>
      </w:r>
      <w:r>
        <w:rPr>
          <w:rFonts w:ascii="BellSlim SemiBold" w:hAnsi="BellSlim SemiBold" w:cs="Arial"/>
          <w:sz w:val="20"/>
          <w:szCs w:val="18"/>
          <w:lang w:val="fr-FR"/>
        </w:rPr>
        <w:t>s</w:t>
      </w:r>
      <w:r w:rsidRPr="00877181">
        <w:rPr>
          <w:rFonts w:ascii="BellSlim SemiBold" w:hAnsi="BellSlim SemiBold" w:cs="Arial"/>
          <w:sz w:val="20"/>
          <w:szCs w:val="18"/>
          <w:lang w:val="fr-FR"/>
        </w:rPr>
        <w:t xml:space="preserve"> </w:t>
      </w:r>
      <w:r>
        <w:rPr>
          <w:rFonts w:ascii="BellSlim SemiBold" w:hAnsi="BellSlim SemiBold" w:cs="Arial"/>
          <w:sz w:val="20"/>
          <w:szCs w:val="18"/>
          <w:lang w:val="fr-FR"/>
        </w:rPr>
        <w:t>Ltd</w:t>
      </w:r>
    </w:p>
    <w:p w14:paraId="2838BA8D" w14:textId="77777777" w:rsidR="00A42E30" w:rsidRPr="00877181" w:rsidRDefault="00A42E30" w:rsidP="00A42E30">
      <w:pPr>
        <w:pStyle w:val="ListParagraph"/>
        <w:numPr>
          <w:ilvl w:val="0"/>
          <w:numId w:val="5"/>
        </w:numPr>
        <w:rPr>
          <w:rFonts w:ascii="BellSlim SemiBold" w:hAnsi="BellSlim SemiBold" w:cs="Arial"/>
          <w:sz w:val="20"/>
          <w:szCs w:val="18"/>
        </w:rPr>
      </w:pPr>
      <w:r w:rsidRPr="00877181">
        <w:rPr>
          <w:rFonts w:ascii="BellSlim SemiBold" w:hAnsi="BellSlim SemiBold" w:cs="Arial"/>
          <w:sz w:val="20"/>
          <w:szCs w:val="18"/>
        </w:rPr>
        <w:t>Fibernetics</w:t>
      </w:r>
    </w:p>
    <w:p w14:paraId="2A8411B2" w14:textId="6A9A5B83" w:rsidR="00774A97" w:rsidRPr="00877181" w:rsidRDefault="00774A97" w:rsidP="00774A97">
      <w:pPr>
        <w:pStyle w:val="ListParagraph"/>
        <w:numPr>
          <w:ilvl w:val="0"/>
          <w:numId w:val="5"/>
        </w:numPr>
        <w:rPr>
          <w:rFonts w:ascii="BellSlim SemiBold" w:hAnsi="BellSlim SemiBold" w:cs="Arial"/>
          <w:sz w:val="20"/>
          <w:szCs w:val="18"/>
        </w:rPr>
      </w:pPr>
      <w:r w:rsidRPr="00877181">
        <w:rPr>
          <w:rFonts w:ascii="BellSlim SemiBold" w:hAnsi="BellSlim SemiBold" w:cs="Arial"/>
          <w:sz w:val="20"/>
          <w:szCs w:val="18"/>
        </w:rPr>
        <w:t>Iristel</w:t>
      </w:r>
    </w:p>
    <w:p w14:paraId="0F5A30CA" w14:textId="77777777" w:rsidR="0048648A" w:rsidRPr="00877181" w:rsidRDefault="0048648A" w:rsidP="0048648A">
      <w:pPr>
        <w:pStyle w:val="ListParagraph"/>
        <w:numPr>
          <w:ilvl w:val="0"/>
          <w:numId w:val="5"/>
        </w:numPr>
        <w:rPr>
          <w:rFonts w:ascii="BellSlim SemiBold" w:hAnsi="BellSlim SemiBold" w:cs="Arial"/>
          <w:sz w:val="20"/>
          <w:szCs w:val="18"/>
          <w:lang w:val="fr-FR"/>
        </w:rPr>
      </w:pPr>
      <w:proofErr w:type="spellStart"/>
      <w:r w:rsidRPr="00877181">
        <w:rPr>
          <w:rFonts w:ascii="BellSlim SemiBold" w:hAnsi="BellSlim SemiBold" w:cs="Arial"/>
          <w:sz w:val="20"/>
          <w:szCs w:val="18"/>
          <w:lang w:val="fr-FR"/>
        </w:rPr>
        <w:t>Navigata</w:t>
      </w:r>
      <w:proofErr w:type="spellEnd"/>
      <w:r w:rsidRPr="00877181">
        <w:rPr>
          <w:rFonts w:ascii="BellSlim SemiBold" w:hAnsi="BellSlim SemiBold" w:cs="Arial"/>
          <w:sz w:val="20"/>
          <w:szCs w:val="18"/>
          <w:lang w:val="fr-FR"/>
        </w:rPr>
        <w:t xml:space="preserve"> Communication</w:t>
      </w:r>
      <w:r>
        <w:rPr>
          <w:rFonts w:ascii="BellSlim SemiBold" w:hAnsi="BellSlim SemiBold" w:cs="Arial"/>
          <w:sz w:val="20"/>
          <w:szCs w:val="18"/>
          <w:lang w:val="fr-FR"/>
        </w:rPr>
        <w:t>s</w:t>
      </w:r>
      <w:r w:rsidRPr="00877181">
        <w:rPr>
          <w:rFonts w:ascii="BellSlim SemiBold" w:hAnsi="BellSlim SemiBold" w:cs="Arial"/>
          <w:sz w:val="20"/>
          <w:szCs w:val="18"/>
          <w:lang w:val="fr-FR"/>
        </w:rPr>
        <w:t xml:space="preserve"> </w:t>
      </w:r>
      <w:r>
        <w:rPr>
          <w:rFonts w:ascii="BellSlim SemiBold" w:hAnsi="BellSlim SemiBold" w:cs="Arial"/>
          <w:sz w:val="20"/>
          <w:szCs w:val="18"/>
          <w:lang w:val="fr-FR"/>
        </w:rPr>
        <w:t>Ltd</w:t>
      </w:r>
    </w:p>
    <w:p w14:paraId="6AF895F7" w14:textId="3438CF4C" w:rsidR="00865357" w:rsidRPr="00877181" w:rsidRDefault="00865357" w:rsidP="00865357">
      <w:pPr>
        <w:pStyle w:val="ListParagraph"/>
        <w:numPr>
          <w:ilvl w:val="0"/>
          <w:numId w:val="5"/>
        </w:numPr>
        <w:rPr>
          <w:rFonts w:ascii="BellSlim SemiBold" w:hAnsi="BellSlim SemiBold" w:cs="Arial"/>
          <w:sz w:val="20"/>
          <w:szCs w:val="18"/>
        </w:rPr>
      </w:pPr>
    </w:p>
    <w:p w14:paraId="28954CB6" w14:textId="77777777" w:rsidR="00556EBE" w:rsidRPr="00576158" w:rsidRDefault="00556EBE" w:rsidP="00556EBE">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rPr>
        <w:t>TELUS (TELUS Mobility and TELUS Communications</w:t>
      </w:r>
      <w:r>
        <w:rPr>
          <w:rFonts w:ascii="BellSlim SemiBold" w:hAnsi="BellSlim SemiBold" w:cs="Arial"/>
          <w:sz w:val="20"/>
          <w:szCs w:val="18"/>
        </w:rPr>
        <w:t xml:space="preserve"> (Quebec)</w:t>
      </w:r>
      <w:r w:rsidRPr="00877181">
        <w:rPr>
          <w:rFonts w:ascii="BellSlim SemiBold" w:hAnsi="BellSlim SemiBold" w:cs="Arial"/>
          <w:sz w:val="20"/>
          <w:szCs w:val="18"/>
        </w:rPr>
        <w:t xml:space="preserve">) </w:t>
      </w:r>
    </w:p>
    <w:p w14:paraId="4513347D" w14:textId="390F7B5E" w:rsidR="000F7CF0" w:rsidRPr="00877181" w:rsidRDefault="000F7CF0" w:rsidP="000F7CF0">
      <w:pPr>
        <w:pStyle w:val="ListParagraph"/>
        <w:numPr>
          <w:ilvl w:val="0"/>
          <w:numId w:val="5"/>
        </w:numPr>
        <w:rPr>
          <w:rFonts w:ascii="BellSlim SemiBold" w:hAnsi="BellSlim SemiBold" w:cs="Arial"/>
          <w:sz w:val="20"/>
          <w:szCs w:val="18"/>
        </w:rPr>
      </w:pPr>
      <w:r w:rsidRPr="00877181">
        <w:rPr>
          <w:rFonts w:ascii="BellSlim SemiBold" w:hAnsi="BellSlim SemiBold" w:cs="Arial"/>
          <w:sz w:val="20"/>
          <w:szCs w:val="18"/>
        </w:rPr>
        <w:t xml:space="preserve">  </w:t>
      </w:r>
    </w:p>
    <w:p w14:paraId="0F39FDBB" w14:textId="77777777" w:rsidR="00865357" w:rsidRPr="00877181" w:rsidRDefault="00865357" w:rsidP="00865357">
      <w:pPr>
        <w:rPr>
          <w:rFonts w:ascii="BellSlim SemiBold" w:hAnsi="BellSlim SemiBold" w:cs="Arial"/>
          <w:sz w:val="20"/>
          <w:szCs w:val="18"/>
        </w:rPr>
      </w:pPr>
    </w:p>
    <w:p w14:paraId="3EC7B67E" w14:textId="77777777" w:rsidR="00865357" w:rsidRPr="00877181" w:rsidRDefault="00865357" w:rsidP="00865357">
      <w:pPr>
        <w:rPr>
          <w:rFonts w:ascii="BellSlim SemiBold" w:hAnsi="BellSlim SemiBold" w:cs="Arial"/>
          <w:sz w:val="20"/>
          <w:szCs w:val="18"/>
        </w:rPr>
      </w:pPr>
      <w:r w:rsidRPr="00877181">
        <w:rPr>
          <w:rFonts w:ascii="BellSlim SemiBold" w:hAnsi="BellSlim SemiBold" w:cs="Arial"/>
          <w:sz w:val="20"/>
          <w:szCs w:val="18"/>
        </w:rPr>
        <w:t>The known TSPs that did not submit a progress report to the NITF are:</w:t>
      </w:r>
    </w:p>
    <w:p w14:paraId="3F286621" w14:textId="77777777" w:rsidR="00576158" w:rsidRPr="00877181" w:rsidRDefault="00576158" w:rsidP="00576158">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lang w:val="fr-FR"/>
        </w:rPr>
        <w:t xml:space="preserve">9163-7918 </w:t>
      </w:r>
      <w:proofErr w:type="spellStart"/>
      <w:r w:rsidRPr="00877181">
        <w:rPr>
          <w:rFonts w:ascii="BellSlim SemiBold" w:hAnsi="BellSlim SemiBold" w:cs="Arial"/>
          <w:sz w:val="20"/>
          <w:szCs w:val="18"/>
          <w:lang w:val="fr-FR"/>
        </w:rPr>
        <w:t>Quebec</w:t>
      </w:r>
      <w:proofErr w:type="spellEnd"/>
      <w:r w:rsidRPr="00877181">
        <w:rPr>
          <w:rFonts w:ascii="BellSlim SemiBold" w:hAnsi="BellSlim SemiBold" w:cs="Arial"/>
          <w:sz w:val="20"/>
          <w:szCs w:val="18"/>
          <w:lang w:val="fr-FR"/>
        </w:rPr>
        <w:t xml:space="preserve"> </w:t>
      </w:r>
      <w:proofErr w:type="spellStart"/>
      <w:r w:rsidRPr="00877181">
        <w:rPr>
          <w:rFonts w:ascii="BellSlim SemiBold" w:hAnsi="BellSlim SemiBold" w:cs="Arial"/>
          <w:sz w:val="20"/>
          <w:szCs w:val="18"/>
          <w:lang w:val="fr-FR"/>
        </w:rPr>
        <w:t>Inc</w:t>
      </w:r>
      <w:proofErr w:type="spellEnd"/>
      <w:r w:rsidRPr="00877181">
        <w:rPr>
          <w:rFonts w:ascii="BellSlim SemiBold" w:hAnsi="BellSlim SemiBold" w:cs="Arial"/>
          <w:sz w:val="20"/>
          <w:szCs w:val="18"/>
          <w:lang w:val="fr-FR"/>
        </w:rPr>
        <w:t xml:space="preserve"> (</w:t>
      </w:r>
      <w:proofErr w:type="spellStart"/>
      <w:r w:rsidRPr="00877181">
        <w:rPr>
          <w:rFonts w:ascii="BellSlim SemiBold" w:hAnsi="BellSlim SemiBold" w:cs="Arial"/>
          <w:sz w:val="20"/>
          <w:szCs w:val="18"/>
          <w:lang w:val="fr-FR"/>
        </w:rPr>
        <w:t>CoopTel</w:t>
      </w:r>
      <w:proofErr w:type="spellEnd"/>
      <w:r w:rsidRPr="00877181">
        <w:rPr>
          <w:rFonts w:ascii="BellSlim SemiBold" w:hAnsi="BellSlim SemiBold" w:cs="Arial"/>
          <w:sz w:val="20"/>
          <w:szCs w:val="18"/>
          <w:lang w:val="fr-FR"/>
        </w:rPr>
        <w:t>)</w:t>
      </w:r>
    </w:p>
    <w:p w14:paraId="0EB0C529" w14:textId="77777777" w:rsidR="00865357" w:rsidRPr="00877181" w:rsidRDefault="00865357" w:rsidP="00865357">
      <w:pPr>
        <w:pStyle w:val="ListParagraph"/>
        <w:numPr>
          <w:ilvl w:val="0"/>
          <w:numId w:val="5"/>
        </w:numPr>
        <w:rPr>
          <w:rFonts w:ascii="BellSlim SemiBold" w:hAnsi="BellSlim SemiBold" w:cs="Arial"/>
          <w:sz w:val="20"/>
          <w:szCs w:val="18"/>
        </w:rPr>
      </w:pPr>
      <w:r w:rsidRPr="00877181">
        <w:rPr>
          <w:rFonts w:ascii="BellSlim SemiBold" w:hAnsi="BellSlim SemiBold" w:cs="Arial"/>
          <w:sz w:val="20"/>
          <w:szCs w:val="18"/>
        </w:rPr>
        <w:t>ISP Telecom</w:t>
      </w:r>
    </w:p>
    <w:p w14:paraId="2E887104" w14:textId="77777777" w:rsidR="00865357" w:rsidRPr="00877181" w:rsidRDefault="00865357" w:rsidP="00865357">
      <w:pPr>
        <w:pStyle w:val="ListParagraph"/>
        <w:numPr>
          <w:ilvl w:val="0"/>
          <w:numId w:val="5"/>
        </w:numPr>
        <w:rPr>
          <w:rFonts w:ascii="BellSlim SemiBold" w:hAnsi="BellSlim SemiBold" w:cs="Arial"/>
          <w:sz w:val="20"/>
          <w:szCs w:val="18"/>
        </w:rPr>
      </w:pPr>
      <w:r w:rsidRPr="004A1F11">
        <w:rPr>
          <w:rFonts w:ascii="BellSlim SemiBold" w:hAnsi="BellSlim SemiBold" w:cs="Arial"/>
          <w:sz w:val="20"/>
          <w:szCs w:val="18"/>
        </w:rPr>
        <w:t>IVIC Telecom</w:t>
      </w:r>
    </w:p>
    <w:p w14:paraId="436465FE" w14:textId="77777777" w:rsidR="00865357" w:rsidRPr="00877181" w:rsidRDefault="00865357" w:rsidP="00865357">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lang w:val="fr-FR"/>
        </w:rPr>
        <w:t xml:space="preserve">La Cie de </w:t>
      </w:r>
      <w:proofErr w:type="spellStart"/>
      <w:r w:rsidRPr="00877181">
        <w:rPr>
          <w:rFonts w:ascii="BellSlim SemiBold" w:hAnsi="BellSlim SemiBold" w:cs="Arial"/>
          <w:sz w:val="20"/>
          <w:szCs w:val="18"/>
          <w:lang w:val="fr-FR"/>
        </w:rPr>
        <w:t>Telephone</w:t>
      </w:r>
      <w:proofErr w:type="spellEnd"/>
      <w:r w:rsidRPr="00877181">
        <w:rPr>
          <w:rFonts w:ascii="BellSlim SemiBold" w:hAnsi="BellSlim SemiBold" w:cs="Arial"/>
          <w:sz w:val="20"/>
          <w:szCs w:val="18"/>
          <w:lang w:val="fr-FR"/>
        </w:rPr>
        <w:t xml:space="preserve"> de Courcelles Inc.</w:t>
      </w:r>
    </w:p>
    <w:p w14:paraId="7C59A714" w14:textId="77777777" w:rsidR="00576158" w:rsidRPr="00A13C8D" w:rsidRDefault="00576158" w:rsidP="00576158">
      <w:pPr>
        <w:pStyle w:val="ListParagraph"/>
        <w:numPr>
          <w:ilvl w:val="0"/>
          <w:numId w:val="5"/>
        </w:numPr>
        <w:rPr>
          <w:rFonts w:ascii="BellSlim SemiBold" w:hAnsi="BellSlim SemiBold" w:cs="Arial"/>
          <w:sz w:val="20"/>
          <w:szCs w:val="18"/>
        </w:rPr>
      </w:pPr>
      <w:proofErr w:type="spellStart"/>
      <w:r w:rsidRPr="00A13C8D">
        <w:rPr>
          <w:rFonts w:ascii="BellSlim SemiBold" w:hAnsi="BellSlim SemiBold" w:cs="Arial"/>
          <w:sz w:val="20"/>
          <w:szCs w:val="18"/>
          <w:lang w:val="en-US"/>
        </w:rPr>
        <w:lastRenderedPageBreak/>
        <w:t>Maskatel</w:t>
      </w:r>
      <w:proofErr w:type="spellEnd"/>
      <w:r w:rsidRPr="00A13C8D">
        <w:rPr>
          <w:rFonts w:ascii="BellSlim SemiBold" w:hAnsi="BellSlim SemiBold" w:cs="Arial"/>
          <w:sz w:val="20"/>
          <w:szCs w:val="18"/>
          <w:lang w:val="en-US"/>
        </w:rPr>
        <w:t xml:space="preserve"> Group </w:t>
      </w:r>
      <w:r w:rsidRPr="00A13C8D">
        <w:rPr>
          <w:rFonts w:ascii="BellSlim SemiBold" w:hAnsi="BellSlim SemiBold" w:cs="Arial"/>
          <w:sz w:val="20"/>
          <w:szCs w:val="18"/>
        </w:rPr>
        <w:t>(</w:t>
      </w:r>
      <w:proofErr w:type="spellStart"/>
      <w:r w:rsidRPr="00A13C8D">
        <w:rPr>
          <w:rFonts w:ascii="BellSlim SemiBold" w:hAnsi="BellSlim SemiBold" w:cs="Arial"/>
          <w:sz w:val="20"/>
          <w:szCs w:val="18"/>
        </w:rPr>
        <w:t>Maskatel</w:t>
      </w:r>
      <w:proofErr w:type="spellEnd"/>
      <w:r w:rsidRPr="00A13C8D">
        <w:rPr>
          <w:rFonts w:ascii="BellSlim SemiBold" w:hAnsi="BellSlim SemiBold" w:cs="Arial"/>
          <w:sz w:val="20"/>
          <w:szCs w:val="18"/>
        </w:rPr>
        <w:t xml:space="preserve"> – </w:t>
      </w:r>
      <w:proofErr w:type="spellStart"/>
      <w:r w:rsidRPr="00A13C8D">
        <w:rPr>
          <w:rFonts w:ascii="BellSlim SemiBold" w:hAnsi="BellSlim SemiBold" w:cs="Arial"/>
          <w:sz w:val="20"/>
          <w:szCs w:val="18"/>
        </w:rPr>
        <w:t>Xittel</w:t>
      </w:r>
      <w:proofErr w:type="spellEnd"/>
      <w:r w:rsidRPr="00A13C8D">
        <w:rPr>
          <w:rFonts w:ascii="BellSlim SemiBold" w:hAnsi="BellSlim SemiBold" w:cs="Arial"/>
          <w:sz w:val="20"/>
          <w:szCs w:val="18"/>
        </w:rPr>
        <w:t xml:space="preserve"> – </w:t>
      </w:r>
      <w:proofErr w:type="spellStart"/>
      <w:r w:rsidRPr="00A13C8D">
        <w:rPr>
          <w:rFonts w:ascii="BellSlim SemiBold" w:hAnsi="BellSlim SemiBold" w:cs="Arial"/>
          <w:sz w:val="20"/>
          <w:szCs w:val="18"/>
        </w:rPr>
        <w:t>Téléphone</w:t>
      </w:r>
      <w:proofErr w:type="spellEnd"/>
      <w:r w:rsidRPr="00A13C8D">
        <w:rPr>
          <w:rFonts w:ascii="BellSlim SemiBold" w:hAnsi="BellSlim SemiBold" w:cs="Arial"/>
          <w:sz w:val="20"/>
          <w:szCs w:val="18"/>
        </w:rPr>
        <w:t xml:space="preserve"> St-Victor – </w:t>
      </w:r>
      <w:proofErr w:type="spellStart"/>
      <w:r w:rsidRPr="00A13C8D">
        <w:rPr>
          <w:rFonts w:ascii="BellSlim SemiBold" w:hAnsi="BellSlim SemiBold" w:cs="Arial"/>
          <w:sz w:val="20"/>
          <w:szCs w:val="18"/>
        </w:rPr>
        <w:t>Téléphone</w:t>
      </w:r>
      <w:proofErr w:type="spellEnd"/>
      <w:r w:rsidRPr="00A13C8D">
        <w:rPr>
          <w:rFonts w:ascii="BellSlim SemiBold" w:hAnsi="BellSlim SemiBold" w:cs="Arial"/>
          <w:sz w:val="20"/>
          <w:szCs w:val="18"/>
        </w:rPr>
        <w:t xml:space="preserve"> St-</w:t>
      </w:r>
      <w:proofErr w:type="spellStart"/>
      <w:r w:rsidRPr="00A13C8D">
        <w:rPr>
          <w:rFonts w:ascii="BellSlim SemiBold" w:hAnsi="BellSlim SemiBold" w:cs="Arial"/>
          <w:sz w:val="20"/>
          <w:szCs w:val="18"/>
        </w:rPr>
        <w:t>Éphrem</w:t>
      </w:r>
      <w:proofErr w:type="spellEnd"/>
      <w:r w:rsidRPr="00A13C8D">
        <w:rPr>
          <w:rFonts w:ascii="BellSlim SemiBold" w:hAnsi="BellSlim SemiBold" w:cs="Arial"/>
          <w:sz w:val="20"/>
          <w:szCs w:val="18"/>
        </w:rPr>
        <w:t xml:space="preserve"> – </w:t>
      </w:r>
      <w:proofErr w:type="spellStart"/>
      <w:r w:rsidRPr="00A13C8D">
        <w:rPr>
          <w:rFonts w:ascii="BellSlim SemiBold" w:hAnsi="BellSlim SemiBold" w:cs="Arial"/>
          <w:sz w:val="20"/>
          <w:szCs w:val="18"/>
        </w:rPr>
        <w:t>Téléphone</w:t>
      </w:r>
      <w:proofErr w:type="spellEnd"/>
      <w:r w:rsidRPr="00A13C8D">
        <w:rPr>
          <w:rFonts w:ascii="BellSlim SemiBold" w:hAnsi="BellSlim SemiBold" w:cs="Arial"/>
          <w:sz w:val="20"/>
          <w:szCs w:val="18"/>
        </w:rPr>
        <w:t xml:space="preserve"> Upton)</w:t>
      </w:r>
    </w:p>
    <w:p w14:paraId="64E648F5" w14:textId="77777777" w:rsidR="00576158" w:rsidRDefault="00576158" w:rsidP="00576158">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rPr>
        <w:t>Rogers Communications</w:t>
      </w:r>
      <w:r w:rsidRPr="00877181">
        <w:rPr>
          <w:rFonts w:ascii="BellSlim SemiBold" w:hAnsi="BellSlim SemiBold" w:cs="Arial"/>
          <w:sz w:val="20"/>
          <w:szCs w:val="18"/>
          <w:lang w:val="fr-FR"/>
        </w:rPr>
        <w:t xml:space="preserve"> </w:t>
      </w:r>
    </w:p>
    <w:p w14:paraId="678D5E0B" w14:textId="16BCD28E" w:rsidR="00865357" w:rsidRPr="00877181" w:rsidRDefault="00865357" w:rsidP="00576158">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lang w:val="fr-FR"/>
        </w:rPr>
        <w:t>Sogetel Inc.</w:t>
      </w:r>
    </w:p>
    <w:p w14:paraId="355DAE3A" w14:textId="71F0B2A6" w:rsidR="00865357" w:rsidRPr="00877181" w:rsidRDefault="00865357" w:rsidP="00576158">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lang w:val="fr-FR"/>
        </w:rPr>
        <w:t>Videotron</w:t>
      </w:r>
    </w:p>
    <w:p w14:paraId="3355BF7E" w14:textId="77777777" w:rsidR="00865357" w:rsidRPr="00877181" w:rsidRDefault="00865357" w:rsidP="00865357">
      <w:pPr>
        <w:pStyle w:val="ListParagraph"/>
        <w:ind w:left="1080"/>
        <w:rPr>
          <w:rFonts w:ascii="BellSlim SemiBold" w:hAnsi="BellSlim SemiBold" w:cs="Arial"/>
          <w:sz w:val="20"/>
          <w:szCs w:val="18"/>
          <w:highlight w:val="yellow"/>
          <w:lang w:val="fr-FR"/>
        </w:rPr>
      </w:pPr>
    </w:p>
    <w:p w14:paraId="4E311607" w14:textId="77777777" w:rsidR="00335499" w:rsidRPr="00111A21" w:rsidRDefault="00335499" w:rsidP="00335499">
      <w:pPr>
        <w:rPr>
          <w:rFonts w:ascii="Arial" w:hAnsi="Arial" w:cs="Arial"/>
        </w:rPr>
      </w:pPr>
    </w:p>
    <w:p w14:paraId="4E311608" w14:textId="77777777" w:rsidR="00335499" w:rsidRPr="00E8644B" w:rsidRDefault="00335499" w:rsidP="00335499">
      <w:pPr>
        <w:rPr>
          <w:rFonts w:ascii="BellSlim" w:hAnsi="BellSlim" w:cs="Arial"/>
          <w:b/>
          <w:sz w:val="20"/>
          <w:szCs w:val="20"/>
        </w:rPr>
      </w:pPr>
      <w:r w:rsidRPr="00E8644B">
        <w:rPr>
          <w:rFonts w:ascii="BellSlim" w:hAnsi="BellSlim" w:cs="Arial"/>
          <w:b/>
          <w:sz w:val="20"/>
          <w:szCs w:val="20"/>
        </w:rPr>
        <w:t>NETWORK IMPLEMENTATION PLAN PROGRESS</w:t>
      </w:r>
    </w:p>
    <w:p w14:paraId="4E311609" w14:textId="77777777" w:rsidR="00335499" w:rsidRPr="00E8644B" w:rsidRDefault="00335499" w:rsidP="00335499">
      <w:pPr>
        <w:rPr>
          <w:rFonts w:ascii="BellSlim" w:hAnsi="BellSlim" w:cs="Arial"/>
          <w:sz w:val="20"/>
          <w:szCs w:val="20"/>
        </w:rPr>
      </w:pPr>
    </w:p>
    <w:p w14:paraId="4E31160A" w14:textId="3961A3DF" w:rsidR="00335499" w:rsidRPr="00E8644B" w:rsidRDefault="00335499" w:rsidP="00335499">
      <w:pPr>
        <w:rPr>
          <w:rFonts w:ascii="BellSlim" w:hAnsi="BellSlim" w:cs="Arial"/>
          <w:sz w:val="20"/>
          <w:szCs w:val="20"/>
        </w:rPr>
      </w:pPr>
      <w:r w:rsidRPr="00E8644B">
        <w:rPr>
          <w:rFonts w:ascii="BellSlim" w:hAnsi="BellSlim" w:cs="Arial"/>
          <w:sz w:val="20"/>
          <w:szCs w:val="20"/>
        </w:rPr>
        <w:t xml:space="preserve">The NITF </w:t>
      </w:r>
      <w:r w:rsidR="00E57C4C">
        <w:rPr>
          <w:rFonts w:ascii="BellSlim" w:hAnsi="BellSlim" w:cs="Arial"/>
          <w:sz w:val="20"/>
          <w:szCs w:val="20"/>
        </w:rPr>
        <w:t>has followed</w:t>
      </w:r>
      <w:r w:rsidRPr="00E8644B">
        <w:rPr>
          <w:rFonts w:ascii="BellSlim" w:hAnsi="BellSlim" w:cs="Arial"/>
          <w:sz w:val="20"/>
          <w:szCs w:val="20"/>
        </w:rPr>
        <w:t xml:space="preserve"> the schedule in the RIP for this NPA (see Attachment 1).  All network implementation activities </w:t>
      </w:r>
      <w:r w:rsidR="00E57C4C">
        <w:rPr>
          <w:rFonts w:ascii="BellSlim" w:hAnsi="BellSlim" w:cs="Arial"/>
          <w:sz w:val="20"/>
          <w:szCs w:val="20"/>
        </w:rPr>
        <w:t>have been implemented in accordance with</w:t>
      </w:r>
      <w:r w:rsidRPr="00E8644B">
        <w:rPr>
          <w:rFonts w:ascii="BellSlim" w:hAnsi="BellSlim" w:cs="Arial"/>
          <w:sz w:val="20"/>
          <w:szCs w:val="20"/>
        </w:rPr>
        <w:t xml:space="preserve"> the schedule contained in the Relief Implementation Plan (RIP).</w:t>
      </w:r>
    </w:p>
    <w:p w14:paraId="4E31160B" w14:textId="77777777" w:rsidR="00335499" w:rsidRPr="00E8644B" w:rsidRDefault="00335499" w:rsidP="00335499">
      <w:pPr>
        <w:rPr>
          <w:rFonts w:ascii="BellSlim" w:hAnsi="BellSlim" w:cs="Arial"/>
          <w:sz w:val="20"/>
          <w:szCs w:val="20"/>
        </w:rPr>
      </w:pPr>
    </w:p>
    <w:p w14:paraId="4E31160C" w14:textId="5D307F9E" w:rsidR="00335499" w:rsidRPr="00E8644B" w:rsidRDefault="00335499" w:rsidP="00335499">
      <w:pPr>
        <w:rPr>
          <w:rFonts w:ascii="BellSlim" w:hAnsi="BellSlim" w:cs="Arial"/>
          <w:sz w:val="20"/>
          <w:szCs w:val="20"/>
        </w:rPr>
      </w:pPr>
      <w:r w:rsidRPr="00E8644B">
        <w:rPr>
          <w:rFonts w:ascii="BellSlim" w:hAnsi="BellSlim" w:cs="Arial"/>
          <w:sz w:val="20"/>
          <w:szCs w:val="20"/>
        </w:rPr>
        <w:t xml:space="preserve">The NITF </w:t>
      </w:r>
      <w:r w:rsidR="00E57C4C">
        <w:rPr>
          <w:rFonts w:ascii="BellSlim" w:hAnsi="BellSlim" w:cs="Arial"/>
          <w:sz w:val="20"/>
          <w:szCs w:val="20"/>
        </w:rPr>
        <w:t>reports that</w:t>
      </w:r>
      <w:r w:rsidRPr="00E8644B">
        <w:rPr>
          <w:rFonts w:ascii="BellSlim" w:hAnsi="BellSlim" w:cs="Arial"/>
          <w:sz w:val="20"/>
          <w:szCs w:val="20"/>
        </w:rPr>
        <w:t xml:space="preserve"> no major problems </w:t>
      </w:r>
      <w:r w:rsidR="008977AC">
        <w:rPr>
          <w:rFonts w:ascii="BellSlim" w:hAnsi="BellSlim" w:cs="Arial"/>
          <w:sz w:val="20"/>
          <w:szCs w:val="20"/>
        </w:rPr>
        <w:t>were</w:t>
      </w:r>
      <w:r w:rsidRPr="00E8644B">
        <w:rPr>
          <w:rFonts w:ascii="BellSlim" w:hAnsi="BellSlim" w:cs="Arial"/>
          <w:sz w:val="20"/>
          <w:szCs w:val="20"/>
        </w:rPr>
        <w:t xml:space="preserve"> identified </w:t>
      </w:r>
      <w:r w:rsidR="008977AC">
        <w:rPr>
          <w:rFonts w:ascii="BellSlim" w:hAnsi="BellSlim" w:cs="Arial"/>
          <w:sz w:val="20"/>
          <w:szCs w:val="20"/>
        </w:rPr>
        <w:t>by TSPs during the</w:t>
      </w:r>
      <w:r w:rsidRPr="00E8644B">
        <w:rPr>
          <w:rFonts w:ascii="BellSlim" w:hAnsi="BellSlim" w:cs="Arial"/>
          <w:sz w:val="20"/>
          <w:szCs w:val="20"/>
        </w:rPr>
        <w:t xml:space="preserve"> implementation of relief </w:t>
      </w:r>
      <w:r w:rsidR="008977AC">
        <w:rPr>
          <w:rFonts w:ascii="BellSlim" w:hAnsi="BellSlim" w:cs="Arial"/>
          <w:sz w:val="20"/>
          <w:szCs w:val="20"/>
        </w:rPr>
        <w:t>of NPA 418/587</w:t>
      </w:r>
      <w:r w:rsidRPr="00E8644B">
        <w:rPr>
          <w:rFonts w:ascii="BellSlim" w:hAnsi="BellSlim" w:cs="Arial"/>
          <w:sz w:val="20"/>
          <w:szCs w:val="20"/>
        </w:rPr>
        <w:t>.</w:t>
      </w:r>
    </w:p>
    <w:p w14:paraId="4E31160D" w14:textId="77777777" w:rsidR="00335499" w:rsidRPr="00E8644B" w:rsidRDefault="00335499" w:rsidP="00335499">
      <w:pPr>
        <w:rPr>
          <w:rFonts w:ascii="BellSlim" w:hAnsi="BellSlim" w:cs="Arial"/>
          <w:sz w:val="20"/>
          <w:szCs w:val="20"/>
        </w:rPr>
      </w:pPr>
    </w:p>
    <w:p w14:paraId="4E31160E" w14:textId="77777777" w:rsidR="00335499" w:rsidRPr="00E8644B" w:rsidRDefault="00335499" w:rsidP="00335499">
      <w:pPr>
        <w:rPr>
          <w:rFonts w:ascii="BellSlim" w:hAnsi="BellSlim" w:cs="Arial"/>
          <w:sz w:val="20"/>
          <w:szCs w:val="20"/>
        </w:rPr>
      </w:pPr>
      <w:r w:rsidRPr="00E8644B">
        <w:rPr>
          <w:rFonts w:ascii="BellSlim" w:hAnsi="BellSlim" w:cs="Arial"/>
          <w:sz w:val="20"/>
          <w:szCs w:val="20"/>
        </w:rPr>
        <w:t>However, the NITF advises that there are several known TSPs that did not submit a progress report to the NITF.  It is expected that those TSPs will submit their reports directly to the CRTC.</w:t>
      </w:r>
    </w:p>
    <w:p w14:paraId="4E31160F" w14:textId="77777777" w:rsidR="00335499" w:rsidRPr="00E8644B" w:rsidRDefault="00335499" w:rsidP="00335499">
      <w:pPr>
        <w:rPr>
          <w:rFonts w:ascii="BellSlim" w:hAnsi="BellSlim" w:cs="Arial"/>
          <w:sz w:val="20"/>
          <w:szCs w:val="20"/>
        </w:rPr>
      </w:pPr>
    </w:p>
    <w:p w14:paraId="4E311610" w14:textId="77777777" w:rsidR="004C6617" w:rsidRPr="00E8644B" w:rsidRDefault="004C6617" w:rsidP="00335499">
      <w:pPr>
        <w:rPr>
          <w:rFonts w:ascii="BellSlim" w:hAnsi="BellSlim" w:cs="Arial"/>
          <w:sz w:val="20"/>
          <w:szCs w:val="20"/>
        </w:rPr>
      </w:pPr>
    </w:p>
    <w:p w14:paraId="4E311611" w14:textId="77777777" w:rsidR="00335499" w:rsidRPr="00E8644B" w:rsidRDefault="00335499" w:rsidP="00335499">
      <w:pPr>
        <w:rPr>
          <w:rFonts w:ascii="BellSlim" w:hAnsi="BellSlim" w:cs="Arial"/>
          <w:sz w:val="20"/>
          <w:szCs w:val="20"/>
        </w:rPr>
      </w:pPr>
      <w:r w:rsidRPr="00E8644B">
        <w:rPr>
          <w:rFonts w:ascii="BellSlim" w:hAnsi="BellSlim" w:cs="Arial"/>
          <w:sz w:val="20"/>
          <w:szCs w:val="20"/>
        </w:rPr>
        <w:t>Submitted by:</w:t>
      </w:r>
    </w:p>
    <w:p w14:paraId="4E311612" w14:textId="77777777" w:rsidR="009B1AA1" w:rsidRPr="00E8644B" w:rsidRDefault="009B1AA1" w:rsidP="00335499">
      <w:pPr>
        <w:rPr>
          <w:rFonts w:ascii="BellSlim" w:hAnsi="BellSlim" w:cs="Arial"/>
          <w:sz w:val="20"/>
          <w:szCs w:val="20"/>
        </w:rPr>
      </w:pPr>
    </w:p>
    <w:p w14:paraId="4E311613" w14:textId="77777777" w:rsidR="00335499" w:rsidRPr="00E8644B" w:rsidRDefault="00793AE7" w:rsidP="00335499">
      <w:pPr>
        <w:rPr>
          <w:rFonts w:ascii="BellSlim" w:hAnsi="BellSlim" w:cs="Arial"/>
          <w:sz w:val="20"/>
          <w:szCs w:val="20"/>
        </w:rPr>
      </w:pPr>
      <w:r w:rsidRPr="00E8644B">
        <w:rPr>
          <w:rFonts w:ascii="BellSlim" w:hAnsi="BellSlim" w:cs="Arial"/>
          <w:sz w:val="20"/>
          <w:szCs w:val="20"/>
        </w:rPr>
        <w:t>Laurie Bowie</w:t>
      </w:r>
    </w:p>
    <w:p w14:paraId="4E311614" w14:textId="77777777" w:rsidR="00335499" w:rsidRPr="00E8644B" w:rsidRDefault="00335499" w:rsidP="00335499">
      <w:pPr>
        <w:rPr>
          <w:rFonts w:ascii="BellSlim" w:hAnsi="BellSlim" w:cs="Arial"/>
          <w:sz w:val="20"/>
          <w:szCs w:val="20"/>
        </w:rPr>
      </w:pPr>
      <w:r w:rsidRPr="00E8644B">
        <w:rPr>
          <w:rFonts w:ascii="BellSlim" w:hAnsi="BellSlim" w:cs="Arial"/>
          <w:sz w:val="20"/>
          <w:szCs w:val="20"/>
        </w:rPr>
        <w:t>Chair NITF</w:t>
      </w:r>
    </w:p>
    <w:p w14:paraId="4E311615" w14:textId="77777777" w:rsidR="00335499" w:rsidRPr="00111A21" w:rsidRDefault="00335499" w:rsidP="00335499">
      <w:pPr>
        <w:rPr>
          <w:rFonts w:ascii="Arial" w:hAnsi="Arial" w:cs="Arial"/>
        </w:rPr>
      </w:pPr>
    </w:p>
    <w:p w14:paraId="4E311616" w14:textId="77777777" w:rsidR="00335499" w:rsidRPr="00111A21" w:rsidRDefault="00335499" w:rsidP="00335499">
      <w:pPr>
        <w:rPr>
          <w:rFonts w:ascii="Arial" w:hAnsi="Arial" w:cs="Arial"/>
        </w:rPr>
      </w:pPr>
    </w:p>
    <w:p w14:paraId="4E311617" w14:textId="77777777" w:rsidR="00335499" w:rsidRDefault="00335499" w:rsidP="00335499">
      <w:pPr>
        <w:sectPr w:rsidR="00335499">
          <w:pgSz w:w="12240" w:h="15840"/>
          <w:pgMar w:top="1440" w:right="1800" w:bottom="1440" w:left="1800" w:header="708" w:footer="708" w:gutter="0"/>
          <w:cols w:space="708"/>
          <w:docGrid w:linePitch="360"/>
        </w:sectPr>
      </w:pPr>
    </w:p>
    <w:p w14:paraId="4E311618" w14:textId="77777777" w:rsidR="00760F00" w:rsidRDefault="00760F00" w:rsidP="00FD256F">
      <w:pPr>
        <w:pStyle w:val="PlainText"/>
        <w:tabs>
          <w:tab w:val="center" w:pos="5040"/>
        </w:tabs>
        <w:jc w:val="center"/>
        <w:rPr>
          <w:sz w:val="40"/>
          <w:szCs w:val="40"/>
        </w:rPr>
      </w:pPr>
    </w:p>
    <w:p w14:paraId="2D111788" w14:textId="77777777" w:rsidR="00865357" w:rsidRPr="002F1298" w:rsidRDefault="00865357" w:rsidP="00865357">
      <w:pPr>
        <w:autoSpaceDE w:val="0"/>
        <w:autoSpaceDN w:val="0"/>
        <w:adjustRightInd w:val="0"/>
        <w:jc w:val="center"/>
        <w:rPr>
          <w:rFonts w:ascii="BellSlim SemiBold" w:eastAsiaTheme="minorHAnsi" w:hAnsi="BellSlim SemiBold" w:cs="Arial"/>
          <w:b/>
          <w:bCs/>
          <w:color w:val="000000" w:themeColor="text1"/>
          <w:sz w:val="18"/>
          <w:szCs w:val="18"/>
        </w:rPr>
      </w:pPr>
      <w:r w:rsidRPr="002F1298">
        <w:rPr>
          <w:rFonts w:ascii="BellSlim SemiBold" w:eastAsiaTheme="minorHAnsi" w:hAnsi="BellSlim SemiBold" w:cs="Arial"/>
          <w:b/>
          <w:bCs/>
          <w:color w:val="000000" w:themeColor="text1"/>
          <w:sz w:val="18"/>
          <w:szCs w:val="18"/>
        </w:rPr>
        <w:t>RELIEF IMPLEMENTATION SCHEDULE</w:t>
      </w:r>
    </w:p>
    <w:p w14:paraId="03C09546" w14:textId="77777777" w:rsidR="00865357" w:rsidRPr="002F1298" w:rsidRDefault="00865357" w:rsidP="00865357">
      <w:pPr>
        <w:jc w:val="center"/>
        <w:rPr>
          <w:rFonts w:ascii="BellSlim SemiBold" w:hAnsi="BellSlim SemiBold" w:cs="Arial"/>
          <w:b/>
          <w:bCs/>
          <w:color w:val="000000" w:themeColor="text1"/>
          <w:sz w:val="18"/>
          <w:szCs w:val="18"/>
        </w:rPr>
      </w:pPr>
      <w:r w:rsidRPr="002F1298">
        <w:rPr>
          <w:rFonts w:ascii="BellSlim SemiBold" w:eastAsiaTheme="minorHAnsi" w:hAnsi="BellSlim SemiBold" w:cs="Arial"/>
          <w:b/>
          <w:bCs/>
          <w:color w:val="000000" w:themeColor="text1"/>
          <w:sz w:val="18"/>
          <w:szCs w:val="18"/>
        </w:rPr>
        <w:t xml:space="preserve">For a Distributed </w:t>
      </w:r>
      <w:proofErr w:type="gramStart"/>
      <w:r w:rsidRPr="002F1298">
        <w:rPr>
          <w:rFonts w:ascii="BellSlim SemiBold" w:eastAsiaTheme="minorHAnsi" w:hAnsi="BellSlim SemiBold" w:cs="Arial"/>
          <w:b/>
          <w:bCs/>
          <w:color w:val="000000" w:themeColor="text1"/>
          <w:sz w:val="18"/>
          <w:szCs w:val="18"/>
        </w:rPr>
        <w:t>Overlay</w:t>
      </w:r>
      <w:proofErr w:type="gramEnd"/>
      <w:r w:rsidRPr="002F1298">
        <w:rPr>
          <w:rFonts w:ascii="BellSlim SemiBold" w:eastAsiaTheme="minorHAnsi" w:hAnsi="BellSlim SemiBold" w:cs="Arial"/>
          <w:b/>
          <w:bCs/>
          <w:color w:val="000000" w:themeColor="text1"/>
          <w:sz w:val="18"/>
          <w:szCs w:val="18"/>
        </w:rPr>
        <w:t xml:space="preserve"> of new NPA 367 over NPA 418/581</w:t>
      </w:r>
    </w:p>
    <w:tbl>
      <w:tblPr>
        <w:tblW w:w="965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0"/>
        <w:gridCol w:w="5083"/>
        <w:gridCol w:w="1280"/>
        <w:gridCol w:w="1276"/>
        <w:gridCol w:w="1275"/>
      </w:tblGrid>
      <w:tr w:rsidR="00865357" w:rsidRPr="002F1298" w14:paraId="0667E223" w14:textId="77777777" w:rsidTr="00493090">
        <w:trPr>
          <w:cantSplit/>
          <w:trHeight w:val="255"/>
          <w:tblHeader/>
          <w:jc w:val="center"/>
        </w:trPr>
        <w:tc>
          <w:tcPr>
            <w:tcW w:w="740" w:type="dxa"/>
            <w:tcBorders>
              <w:top w:val="single" w:sz="12" w:space="0" w:color="auto"/>
              <w:left w:val="single" w:sz="12" w:space="0" w:color="auto"/>
              <w:bottom w:val="single" w:sz="12" w:space="0" w:color="auto"/>
              <w:right w:val="single" w:sz="12" w:space="0" w:color="auto"/>
            </w:tcBorders>
            <w:hideMark/>
          </w:tcPr>
          <w:p w14:paraId="0E2B623E" w14:textId="77777777" w:rsidR="00865357" w:rsidRPr="002F1298" w:rsidRDefault="00865357" w:rsidP="00493090">
            <w:pPr>
              <w:jc w:val="center"/>
              <w:rPr>
                <w:rFonts w:ascii="BellSlim SemiBold" w:hAnsi="BellSlim SemiBold" w:cs="Arial"/>
                <w:b/>
                <w:bCs/>
                <w:sz w:val="18"/>
                <w:szCs w:val="18"/>
                <w:lang w:val="en-US"/>
              </w:rPr>
            </w:pPr>
            <w:r w:rsidRPr="002F1298">
              <w:rPr>
                <w:rFonts w:ascii="BellSlim SemiBold" w:hAnsi="BellSlim SemiBold" w:cs="Arial"/>
                <w:b/>
                <w:bCs/>
                <w:sz w:val="18"/>
                <w:szCs w:val="18"/>
                <w:lang w:val="en-US"/>
              </w:rPr>
              <w:t>Item</w:t>
            </w:r>
          </w:p>
        </w:tc>
        <w:tc>
          <w:tcPr>
            <w:tcW w:w="5083" w:type="dxa"/>
            <w:tcBorders>
              <w:top w:val="single" w:sz="12" w:space="0" w:color="auto"/>
              <w:left w:val="single" w:sz="12" w:space="0" w:color="auto"/>
              <w:bottom w:val="single" w:sz="12" w:space="0" w:color="auto"/>
              <w:right w:val="single" w:sz="12" w:space="0" w:color="auto"/>
            </w:tcBorders>
            <w:hideMark/>
          </w:tcPr>
          <w:p w14:paraId="3164A6C3" w14:textId="77777777" w:rsidR="00865357" w:rsidRPr="002F1298" w:rsidRDefault="00865357" w:rsidP="00493090">
            <w:pPr>
              <w:jc w:val="center"/>
              <w:rPr>
                <w:rFonts w:ascii="BellSlim SemiBold" w:hAnsi="BellSlim SemiBold" w:cs="Arial"/>
                <w:b/>
                <w:bCs/>
                <w:sz w:val="18"/>
                <w:szCs w:val="18"/>
                <w:lang w:val="en-US"/>
              </w:rPr>
            </w:pPr>
            <w:r w:rsidRPr="002F1298">
              <w:rPr>
                <w:rFonts w:ascii="BellSlim SemiBold" w:hAnsi="BellSlim SemiBold" w:cs="Arial"/>
                <w:b/>
                <w:bCs/>
                <w:sz w:val="18"/>
                <w:szCs w:val="18"/>
                <w:lang w:val="en-US"/>
              </w:rPr>
              <w:t>Task or Event</w:t>
            </w:r>
          </w:p>
        </w:tc>
        <w:tc>
          <w:tcPr>
            <w:tcW w:w="1280" w:type="dxa"/>
            <w:tcBorders>
              <w:top w:val="single" w:sz="12" w:space="0" w:color="auto"/>
              <w:left w:val="single" w:sz="12" w:space="0" w:color="auto"/>
              <w:bottom w:val="single" w:sz="12" w:space="0" w:color="auto"/>
              <w:right w:val="single" w:sz="12" w:space="0" w:color="auto"/>
            </w:tcBorders>
            <w:hideMark/>
          </w:tcPr>
          <w:p w14:paraId="7D5E5031" w14:textId="77777777" w:rsidR="00865357" w:rsidRPr="002F1298" w:rsidRDefault="00865357" w:rsidP="00493090">
            <w:pPr>
              <w:jc w:val="center"/>
              <w:rPr>
                <w:rFonts w:ascii="BellSlim SemiBold" w:hAnsi="BellSlim SemiBold" w:cs="Arial"/>
                <w:b/>
                <w:bCs/>
                <w:sz w:val="18"/>
                <w:szCs w:val="18"/>
                <w:lang w:val="en-US"/>
              </w:rPr>
            </w:pPr>
            <w:r w:rsidRPr="002F1298">
              <w:rPr>
                <w:rFonts w:ascii="BellSlim SemiBold" w:hAnsi="BellSlim SemiBold" w:cs="Arial"/>
                <w:b/>
                <w:bCs/>
                <w:sz w:val="18"/>
                <w:szCs w:val="18"/>
                <w:lang w:val="en-US"/>
              </w:rPr>
              <w:t>PRIME</w:t>
            </w:r>
          </w:p>
        </w:tc>
        <w:tc>
          <w:tcPr>
            <w:tcW w:w="1276" w:type="dxa"/>
            <w:tcBorders>
              <w:top w:val="single" w:sz="12" w:space="0" w:color="auto"/>
              <w:left w:val="single" w:sz="12" w:space="0" w:color="auto"/>
              <w:bottom w:val="single" w:sz="12" w:space="0" w:color="auto"/>
              <w:right w:val="single" w:sz="12" w:space="0" w:color="auto"/>
            </w:tcBorders>
            <w:hideMark/>
          </w:tcPr>
          <w:p w14:paraId="26376156" w14:textId="77777777" w:rsidR="00865357" w:rsidRPr="002F1298" w:rsidRDefault="00865357" w:rsidP="00493090">
            <w:pPr>
              <w:jc w:val="center"/>
              <w:rPr>
                <w:rFonts w:ascii="BellSlim SemiBold" w:hAnsi="BellSlim SemiBold" w:cs="Arial"/>
                <w:b/>
                <w:bCs/>
                <w:sz w:val="18"/>
                <w:szCs w:val="18"/>
                <w:lang w:val="en-US"/>
              </w:rPr>
            </w:pPr>
            <w:r w:rsidRPr="002F1298">
              <w:rPr>
                <w:rFonts w:ascii="BellSlim SemiBold" w:hAnsi="BellSlim SemiBold" w:cs="Arial"/>
                <w:b/>
                <w:bCs/>
                <w:sz w:val="18"/>
                <w:szCs w:val="18"/>
                <w:lang w:val="en-US"/>
              </w:rPr>
              <w:t>START</w:t>
            </w:r>
          </w:p>
        </w:tc>
        <w:tc>
          <w:tcPr>
            <w:tcW w:w="1275" w:type="dxa"/>
            <w:tcBorders>
              <w:top w:val="single" w:sz="12" w:space="0" w:color="auto"/>
              <w:left w:val="single" w:sz="12" w:space="0" w:color="auto"/>
              <w:bottom w:val="single" w:sz="12" w:space="0" w:color="auto"/>
              <w:right w:val="single" w:sz="12" w:space="0" w:color="auto"/>
            </w:tcBorders>
            <w:hideMark/>
          </w:tcPr>
          <w:p w14:paraId="359DEBB2" w14:textId="77777777" w:rsidR="00865357" w:rsidRPr="002F1298" w:rsidRDefault="00865357" w:rsidP="00493090">
            <w:pPr>
              <w:jc w:val="center"/>
              <w:rPr>
                <w:rFonts w:ascii="BellSlim SemiBold" w:hAnsi="BellSlim SemiBold" w:cs="Arial"/>
                <w:b/>
                <w:bCs/>
                <w:sz w:val="18"/>
                <w:szCs w:val="18"/>
                <w:lang w:val="en-US"/>
              </w:rPr>
            </w:pPr>
            <w:r w:rsidRPr="002F1298">
              <w:rPr>
                <w:rFonts w:ascii="BellSlim SemiBold" w:hAnsi="BellSlim SemiBold" w:cs="Arial"/>
                <w:b/>
                <w:bCs/>
                <w:sz w:val="18"/>
                <w:szCs w:val="18"/>
                <w:lang w:val="en-US"/>
              </w:rPr>
              <w:t>END</w:t>
            </w:r>
          </w:p>
        </w:tc>
      </w:tr>
      <w:tr w:rsidR="00865357" w:rsidRPr="002F1298" w14:paraId="0A16E4C9" w14:textId="77777777" w:rsidTr="00493090">
        <w:trPr>
          <w:cantSplit/>
          <w:trHeight w:val="624"/>
          <w:jc w:val="center"/>
        </w:trPr>
        <w:tc>
          <w:tcPr>
            <w:tcW w:w="740" w:type="dxa"/>
            <w:tcBorders>
              <w:top w:val="single" w:sz="12" w:space="0" w:color="auto"/>
              <w:left w:val="single" w:sz="12" w:space="0" w:color="auto"/>
              <w:bottom w:val="single" w:sz="12" w:space="0" w:color="auto"/>
              <w:right w:val="single" w:sz="12" w:space="0" w:color="auto"/>
            </w:tcBorders>
            <w:hideMark/>
          </w:tcPr>
          <w:p w14:paraId="5A5AFD5A"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w:t>
            </w:r>
          </w:p>
        </w:tc>
        <w:tc>
          <w:tcPr>
            <w:tcW w:w="5083" w:type="dxa"/>
            <w:tcBorders>
              <w:top w:val="single" w:sz="12" w:space="0" w:color="auto"/>
              <w:left w:val="single" w:sz="12" w:space="0" w:color="auto"/>
              <w:bottom w:val="single" w:sz="12" w:space="0" w:color="auto"/>
              <w:right w:val="single" w:sz="12" w:space="0" w:color="auto"/>
            </w:tcBorders>
            <w:hideMark/>
          </w:tcPr>
          <w:p w14:paraId="6FB65F14"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identifies NPA exhaust and notifies by e</w:t>
            </w:r>
            <w:r w:rsidRPr="002F1298">
              <w:rPr>
                <w:rFonts w:ascii="BellSlim SemiBold" w:hAnsi="BellSlim SemiBold" w:cs="Arial"/>
                <w:sz w:val="18"/>
                <w:szCs w:val="18"/>
                <w:lang w:val="en-US"/>
              </w:rPr>
              <w:noBreakHyphen/>
              <w:t>mail CRTC staff, CSCN, NANPA &amp; CISC that the NPA will exhaust within 72 months</w:t>
            </w:r>
          </w:p>
        </w:tc>
        <w:tc>
          <w:tcPr>
            <w:tcW w:w="1280" w:type="dxa"/>
            <w:tcBorders>
              <w:top w:val="single" w:sz="12" w:space="0" w:color="auto"/>
              <w:left w:val="single" w:sz="12" w:space="0" w:color="auto"/>
              <w:bottom w:val="single" w:sz="12" w:space="0" w:color="auto"/>
              <w:right w:val="single" w:sz="12" w:space="0" w:color="auto"/>
            </w:tcBorders>
            <w:hideMark/>
          </w:tcPr>
          <w:p w14:paraId="426A65FF"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tcPr>
          <w:p w14:paraId="06D7B87D" w14:textId="77777777" w:rsidR="00865357" w:rsidRPr="002F1298" w:rsidRDefault="00865357" w:rsidP="00493090">
            <w:pPr>
              <w:jc w:val="center"/>
              <w:rPr>
                <w:rFonts w:ascii="BellSlim SemiBold" w:hAnsi="BellSlim SemiBold" w:cs="Arial"/>
                <w:sz w:val="18"/>
                <w:szCs w:val="18"/>
                <w:lang w:val="en-US"/>
              </w:rPr>
            </w:pPr>
          </w:p>
        </w:tc>
        <w:tc>
          <w:tcPr>
            <w:tcW w:w="1275" w:type="dxa"/>
            <w:tcBorders>
              <w:top w:val="single" w:sz="12" w:space="0" w:color="auto"/>
              <w:left w:val="single" w:sz="12" w:space="0" w:color="auto"/>
              <w:bottom w:val="single" w:sz="12" w:space="0" w:color="auto"/>
              <w:right w:val="single" w:sz="12" w:space="0" w:color="auto"/>
            </w:tcBorders>
            <w:hideMark/>
          </w:tcPr>
          <w:p w14:paraId="1CCD468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11-Mar-16</w:t>
            </w:r>
          </w:p>
        </w:tc>
      </w:tr>
      <w:tr w:rsidR="00865357" w:rsidRPr="002F1298" w14:paraId="64D8AA69" w14:textId="77777777" w:rsidTr="00493090">
        <w:trPr>
          <w:cantSplit/>
          <w:trHeight w:val="210"/>
          <w:jc w:val="center"/>
        </w:trPr>
        <w:tc>
          <w:tcPr>
            <w:tcW w:w="740" w:type="dxa"/>
            <w:tcBorders>
              <w:top w:val="single" w:sz="12" w:space="0" w:color="auto"/>
              <w:left w:val="single" w:sz="12" w:space="0" w:color="auto"/>
              <w:bottom w:val="single" w:sz="12" w:space="0" w:color="auto"/>
              <w:right w:val="single" w:sz="12" w:space="0" w:color="auto"/>
            </w:tcBorders>
            <w:hideMark/>
          </w:tcPr>
          <w:p w14:paraId="2B53BAA7"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w:t>
            </w:r>
          </w:p>
        </w:tc>
        <w:tc>
          <w:tcPr>
            <w:tcW w:w="5083" w:type="dxa"/>
            <w:tcBorders>
              <w:top w:val="single" w:sz="12" w:space="0" w:color="auto"/>
              <w:left w:val="single" w:sz="12" w:space="0" w:color="auto"/>
              <w:bottom w:val="single" w:sz="12" w:space="0" w:color="auto"/>
              <w:right w:val="single" w:sz="12" w:space="0" w:color="auto"/>
            </w:tcBorders>
            <w:hideMark/>
          </w:tcPr>
          <w:p w14:paraId="462C6505"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conducts S-NRUF &amp; releases results</w:t>
            </w:r>
          </w:p>
        </w:tc>
        <w:tc>
          <w:tcPr>
            <w:tcW w:w="1280" w:type="dxa"/>
            <w:tcBorders>
              <w:top w:val="single" w:sz="12" w:space="0" w:color="auto"/>
              <w:left w:val="single" w:sz="12" w:space="0" w:color="auto"/>
              <w:bottom w:val="single" w:sz="12" w:space="0" w:color="auto"/>
              <w:right w:val="single" w:sz="12" w:space="0" w:color="auto"/>
            </w:tcBorders>
            <w:hideMark/>
          </w:tcPr>
          <w:p w14:paraId="302C4E2E"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hideMark/>
          </w:tcPr>
          <w:p w14:paraId="2EBFFAA0"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14-Mar-16</w:t>
            </w:r>
          </w:p>
        </w:tc>
        <w:tc>
          <w:tcPr>
            <w:tcW w:w="1275" w:type="dxa"/>
            <w:tcBorders>
              <w:top w:val="single" w:sz="12" w:space="0" w:color="auto"/>
              <w:left w:val="single" w:sz="12" w:space="0" w:color="auto"/>
              <w:bottom w:val="single" w:sz="12" w:space="0" w:color="auto"/>
              <w:right w:val="single" w:sz="12" w:space="0" w:color="auto"/>
            </w:tcBorders>
            <w:hideMark/>
          </w:tcPr>
          <w:p w14:paraId="15FEA3A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16-May-16</w:t>
            </w:r>
          </w:p>
        </w:tc>
      </w:tr>
      <w:tr w:rsidR="00865357" w:rsidRPr="002F1298" w14:paraId="30A51334" w14:textId="77777777" w:rsidTr="00493090">
        <w:trPr>
          <w:cantSplit/>
          <w:trHeight w:val="1122"/>
          <w:jc w:val="center"/>
        </w:trPr>
        <w:tc>
          <w:tcPr>
            <w:tcW w:w="740" w:type="dxa"/>
            <w:tcBorders>
              <w:top w:val="single" w:sz="12" w:space="0" w:color="auto"/>
              <w:left w:val="single" w:sz="12" w:space="0" w:color="auto"/>
              <w:bottom w:val="single" w:sz="12" w:space="0" w:color="auto"/>
              <w:right w:val="single" w:sz="12" w:space="0" w:color="auto"/>
            </w:tcBorders>
            <w:hideMark/>
          </w:tcPr>
          <w:p w14:paraId="670E6432"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w:t>
            </w:r>
          </w:p>
        </w:tc>
        <w:tc>
          <w:tcPr>
            <w:tcW w:w="5083" w:type="dxa"/>
            <w:tcBorders>
              <w:top w:val="single" w:sz="12" w:space="0" w:color="auto"/>
              <w:left w:val="single" w:sz="12" w:space="0" w:color="auto"/>
              <w:bottom w:val="single" w:sz="12" w:space="0" w:color="auto"/>
              <w:right w:val="single" w:sz="12" w:space="0" w:color="auto"/>
            </w:tcBorders>
            <w:hideMark/>
          </w:tcPr>
          <w:p w14:paraId="2E26BB24"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CRTC issues Telecom Notice of Consultation regarding establishment of an ad hoc Relief Planning Committee (RPC) and declares a Jeopardy Condition</w:t>
            </w:r>
          </w:p>
        </w:tc>
        <w:tc>
          <w:tcPr>
            <w:tcW w:w="1280" w:type="dxa"/>
            <w:tcBorders>
              <w:top w:val="single" w:sz="12" w:space="0" w:color="auto"/>
              <w:left w:val="single" w:sz="12" w:space="0" w:color="auto"/>
              <w:bottom w:val="single" w:sz="12" w:space="0" w:color="auto"/>
              <w:right w:val="single" w:sz="12" w:space="0" w:color="auto"/>
            </w:tcBorders>
            <w:hideMark/>
          </w:tcPr>
          <w:p w14:paraId="1EE619EA"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CRTC</w:t>
            </w:r>
          </w:p>
        </w:tc>
        <w:tc>
          <w:tcPr>
            <w:tcW w:w="1276" w:type="dxa"/>
            <w:tcBorders>
              <w:top w:val="single" w:sz="12" w:space="0" w:color="auto"/>
              <w:left w:val="single" w:sz="12" w:space="0" w:color="auto"/>
              <w:bottom w:val="single" w:sz="12" w:space="0" w:color="auto"/>
              <w:right w:val="single" w:sz="12" w:space="0" w:color="auto"/>
            </w:tcBorders>
          </w:tcPr>
          <w:p w14:paraId="7C7CE492" w14:textId="77777777" w:rsidR="00865357" w:rsidRPr="002F1298" w:rsidRDefault="00865357" w:rsidP="00493090">
            <w:pPr>
              <w:jc w:val="center"/>
              <w:rPr>
                <w:rFonts w:ascii="BellSlim SemiBold" w:hAnsi="BellSlim SemiBold" w:cs="Arial"/>
                <w:sz w:val="18"/>
                <w:szCs w:val="18"/>
                <w:lang w:val="en-US"/>
              </w:rPr>
            </w:pPr>
          </w:p>
        </w:tc>
        <w:tc>
          <w:tcPr>
            <w:tcW w:w="1275" w:type="dxa"/>
            <w:tcBorders>
              <w:top w:val="single" w:sz="12" w:space="0" w:color="auto"/>
              <w:left w:val="single" w:sz="12" w:space="0" w:color="auto"/>
              <w:bottom w:val="single" w:sz="12" w:space="0" w:color="auto"/>
              <w:right w:val="single" w:sz="12" w:space="0" w:color="auto"/>
            </w:tcBorders>
            <w:hideMark/>
          </w:tcPr>
          <w:p w14:paraId="5E59A89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eastAsia="zh-TW"/>
              </w:rPr>
              <w:t>31-May-16</w:t>
            </w:r>
          </w:p>
        </w:tc>
      </w:tr>
      <w:tr w:rsidR="00865357" w:rsidRPr="002F1298" w14:paraId="3C0D65AB" w14:textId="77777777" w:rsidTr="00493090">
        <w:trPr>
          <w:cantSplit/>
          <w:trHeight w:val="370"/>
          <w:jc w:val="center"/>
        </w:trPr>
        <w:tc>
          <w:tcPr>
            <w:tcW w:w="740" w:type="dxa"/>
            <w:tcBorders>
              <w:top w:val="single" w:sz="12" w:space="0" w:color="auto"/>
              <w:left w:val="single" w:sz="12" w:space="0" w:color="auto"/>
              <w:bottom w:val="single" w:sz="12" w:space="0" w:color="auto"/>
              <w:right w:val="single" w:sz="12" w:space="0" w:color="auto"/>
            </w:tcBorders>
            <w:hideMark/>
          </w:tcPr>
          <w:p w14:paraId="47DE78C6"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w:t>
            </w:r>
          </w:p>
        </w:tc>
        <w:tc>
          <w:tcPr>
            <w:tcW w:w="5083" w:type="dxa"/>
            <w:tcBorders>
              <w:top w:val="single" w:sz="12" w:space="0" w:color="auto"/>
              <w:left w:val="single" w:sz="12" w:space="0" w:color="auto"/>
              <w:bottom w:val="single" w:sz="12" w:space="0" w:color="auto"/>
              <w:right w:val="single" w:sz="12" w:space="0" w:color="auto"/>
            </w:tcBorders>
            <w:hideMark/>
          </w:tcPr>
          <w:p w14:paraId="3CCC1753"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announces the date for the initial NPA Relief Planning face-to-face meeting &amp; requests contributions</w:t>
            </w:r>
          </w:p>
        </w:tc>
        <w:tc>
          <w:tcPr>
            <w:tcW w:w="1280" w:type="dxa"/>
            <w:tcBorders>
              <w:top w:val="single" w:sz="12" w:space="0" w:color="auto"/>
              <w:left w:val="single" w:sz="12" w:space="0" w:color="auto"/>
              <w:bottom w:val="single" w:sz="12" w:space="0" w:color="auto"/>
              <w:right w:val="single" w:sz="12" w:space="0" w:color="auto"/>
            </w:tcBorders>
            <w:hideMark/>
          </w:tcPr>
          <w:p w14:paraId="7CA7AB5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hideMark/>
          </w:tcPr>
          <w:p w14:paraId="4765CAF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09-Sep-16</w:t>
            </w:r>
          </w:p>
        </w:tc>
        <w:tc>
          <w:tcPr>
            <w:tcW w:w="1275" w:type="dxa"/>
            <w:tcBorders>
              <w:top w:val="single" w:sz="12" w:space="0" w:color="auto"/>
              <w:left w:val="single" w:sz="12" w:space="0" w:color="auto"/>
              <w:bottom w:val="single" w:sz="12" w:space="0" w:color="auto"/>
              <w:right w:val="single" w:sz="12" w:space="0" w:color="auto"/>
            </w:tcBorders>
            <w:hideMark/>
          </w:tcPr>
          <w:p w14:paraId="2727C716" w14:textId="77777777" w:rsidR="00865357" w:rsidRPr="002F1298" w:rsidRDefault="00865357" w:rsidP="00493090">
            <w:pPr>
              <w:jc w:val="center"/>
              <w:rPr>
                <w:rFonts w:ascii="BellSlim SemiBold" w:hAnsi="BellSlim SemiBold" w:cs="Arial"/>
                <w:sz w:val="18"/>
                <w:szCs w:val="18"/>
                <w:lang w:eastAsia="zh-TW"/>
              </w:rPr>
            </w:pPr>
            <w:r w:rsidRPr="002F1298">
              <w:rPr>
                <w:rFonts w:ascii="BellSlim SemiBold" w:hAnsi="BellSlim SemiBold" w:cs="Arial"/>
                <w:sz w:val="18"/>
                <w:szCs w:val="18"/>
                <w:lang w:eastAsia="zh-TW"/>
              </w:rPr>
              <w:t>18-Oct-16</w:t>
            </w:r>
          </w:p>
        </w:tc>
      </w:tr>
      <w:tr w:rsidR="00865357" w:rsidRPr="002F1298" w14:paraId="2C654609" w14:textId="77777777" w:rsidTr="00493090">
        <w:trPr>
          <w:cantSplit/>
          <w:trHeight w:val="166"/>
          <w:jc w:val="center"/>
        </w:trPr>
        <w:tc>
          <w:tcPr>
            <w:tcW w:w="740" w:type="dxa"/>
            <w:tcBorders>
              <w:top w:val="single" w:sz="12" w:space="0" w:color="auto"/>
              <w:left w:val="single" w:sz="12" w:space="0" w:color="auto"/>
              <w:bottom w:val="single" w:sz="12" w:space="0" w:color="auto"/>
              <w:right w:val="single" w:sz="12" w:space="0" w:color="auto"/>
            </w:tcBorders>
            <w:hideMark/>
          </w:tcPr>
          <w:p w14:paraId="6902205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5</w:t>
            </w:r>
          </w:p>
        </w:tc>
        <w:tc>
          <w:tcPr>
            <w:tcW w:w="5083" w:type="dxa"/>
            <w:tcBorders>
              <w:top w:val="single" w:sz="12" w:space="0" w:color="auto"/>
              <w:left w:val="single" w:sz="12" w:space="0" w:color="auto"/>
              <w:bottom w:val="single" w:sz="12" w:space="0" w:color="auto"/>
              <w:right w:val="single" w:sz="12" w:space="0" w:color="auto"/>
            </w:tcBorders>
            <w:hideMark/>
          </w:tcPr>
          <w:p w14:paraId="119EC368"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develops and distributes the Initial Planning Document (IPD) to the RPC</w:t>
            </w:r>
          </w:p>
        </w:tc>
        <w:tc>
          <w:tcPr>
            <w:tcW w:w="1280" w:type="dxa"/>
            <w:tcBorders>
              <w:top w:val="single" w:sz="12" w:space="0" w:color="auto"/>
              <w:left w:val="single" w:sz="12" w:space="0" w:color="auto"/>
              <w:bottom w:val="single" w:sz="12" w:space="0" w:color="auto"/>
              <w:right w:val="single" w:sz="12" w:space="0" w:color="auto"/>
            </w:tcBorders>
            <w:hideMark/>
          </w:tcPr>
          <w:p w14:paraId="12BB298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hideMark/>
          </w:tcPr>
          <w:p w14:paraId="3135C59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31-May-16</w:t>
            </w:r>
          </w:p>
        </w:tc>
        <w:tc>
          <w:tcPr>
            <w:tcW w:w="1275" w:type="dxa"/>
            <w:tcBorders>
              <w:top w:val="single" w:sz="12" w:space="0" w:color="auto"/>
              <w:left w:val="single" w:sz="12" w:space="0" w:color="auto"/>
              <w:bottom w:val="single" w:sz="12" w:space="0" w:color="auto"/>
              <w:right w:val="single" w:sz="12" w:space="0" w:color="auto"/>
            </w:tcBorders>
            <w:hideMark/>
          </w:tcPr>
          <w:p w14:paraId="76EAE522" w14:textId="77777777" w:rsidR="00865357" w:rsidRPr="002F1298" w:rsidRDefault="00865357" w:rsidP="00493090">
            <w:pPr>
              <w:jc w:val="center"/>
              <w:rPr>
                <w:rFonts w:ascii="BellSlim SemiBold" w:hAnsi="BellSlim SemiBold" w:cs="Arial"/>
                <w:sz w:val="18"/>
                <w:szCs w:val="18"/>
                <w:lang w:eastAsia="zh-TW"/>
              </w:rPr>
            </w:pPr>
            <w:r w:rsidRPr="002F1298">
              <w:rPr>
                <w:rFonts w:ascii="BellSlim SemiBold" w:hAnsi="BellSlim SemiBold" w:cs="Arial"/>
                <w:sz w:val="18"/>
                <w:szCs w:val="18"/>
                <w:lang w:eastAsia="zh-TW"/>
              </w:rPr>
              <w:t>09-Sep-16</w:t>
            </w:r>
          </w:p>
        </w:tc>
      </w:tr>
      <w:tr w:rsidR="00865357" w:rsidRPr="002F1298" w14:paraId="137166DC" w14:textId="77777777" w:rsidTr="00493090">
        <w:trPr>
          <w:cantSplit/>
          <w:trHeight w:val="314"/>
          <w:jc w:val="center"/>
        </w:trPr>
        <w:tc>
          <w:tcPr>
            <w:tcW w:w="740" w:type="dxa"/>
            <w:tcBorders>
              <w:top w:val="single" w:sz="12" w:space="0" w:color="auto"/>
              <w:left w:val="single" w:sz="12" w:space="0" w:color="auto"/>
              <w:bottom w:val="single" w:sz="12" w:space="0" w:color="auto"/>
              <w:right w:val="single" w:sz="12" w:space="0" w:color="auto"/>
            </w:tcBorders>
            <w:hideMark/>
          </w:tcPr>
          <w:p w14:paraId="443C8456"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6</w:t>
            </w:r>
          </w:p>
        </w:tc>
        <w:tc>
          <w:tcPr>
            <w:tcW w:w="5083" w:type="dxa"/>
            <w:tcBorders>
              <w:top w:val="single" w:sz="12" w:space="0" w:color="auto"/>
              <w:left w:val="single" w:sz="12" w:space="0" w:color="auto"/>
              <w:bottom w:val="single" w:sz="12" w:space="0" w:color="auto"/>
              <w:right w:val="single" w:sz="12" w:space="0" w:color="auto"/>
            </w:tcBorders>
            <w:hideMark/>
          </w:tcPr>
          <w:p w14:paraId="60ADB281"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RPC participants review the IPD &amp; submit contributions to the RPC</w:t>
            </w:r>
          </w:p>
        </w:tc>
        <w:tc>
          <w:tcPr>
            <w:tcW w:w="1280" w:type="dxa"/>
            <w:tcBorders>
              <w:top w:val="single" w:sz="12" w:space="0" w:color="auto"/>
              <w:left w:val="single" w:sz="12" w:space="0" w:color="auto"/>
              <w:bottom w:val="single" w:sz="12" w:space="0" w:color="auto"/>
              <w:right w:val="single" w:sz="12" w:space="0" w:color="auto"/>
            </w:tcBorders>
            <w:hideMark/>
          </w:tcPr>
          <w:p w14:paraId="02A5E1D9"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RPC</w:t>
            </w:r>
          </w:p>
        </w:tc>
        <w:tc>
          <w:tcPr>
            <w:tcW w:w="1276" w:type="dxa"/>
            <w:tcBorders>
              <w:top w:val="single" w:sz="12" w:space="0" w:color="auto"/>
              <w:left w:val="single" w:sz="12" w:space="0" w:color="auto"/>
              <w:bottom w:val="single" w:sz="12" w:space="0" w:color="auto"/>
              <w:right w:val="single" w:sz="12" w:space="0" w:color="auto"/>
            </w:tcBorders>
            <w:hideMark/>
          </w:tcPr>
          <w:p w14:paraId="30D5F349"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09-Sep-16</w:t>
            </w:r>
          </w:p>
        </w:tc>
        <w:tc>
          <w:tcPr>
            <w:tcW w:w="1275" w:type="dxa"/>
            <w:tcBorders>
              <w:top w:val="single" w:sz="12" w:space="0" w:color="auto"/>
              <w:left w:val="single" w:sz="12" w:space="0" w:color="auto"/>
              <w:bottom w:val="single" w:sz="12" w:space="0" w:color="auto"/>
              <w:right w:val="single" w:sz="12" w:space="0" w:color="auto"/>
            </w:tcBorders>
            <w:hideMark/>
          </w:tcPr>
          <w:p w14:paraId="1AE30CDE" w14:textId="77777777" w:rsidR="00865357" w:rsidRPr="002F1298" w:rsidRDefault="00865357" w:rsidP="00493090">
            <w:pPr>
              <w:jc w:val="center"/>
              <w:rPr>
                <w:rFonts w:ascii="BellSlim SemiBold" w:hAnsi="BellSlim SemiBold" w:cs="Arial"/>
                <w:sz w:val="18"/>
                <w:szCs w:val="18"/>
                <w:lang w:eastAsia="zh-TW"/>
              </w:rPr>
            </w:pPr>
            <w:r w:rsidRPr="002F1298">
              <w:rPr>
                <w:rFonts w:ascii="BellSlim SemiBold" w:hAnsi="BellSlim SemiBold" w:cs="Arial"/>
                <w:sz w:val="18"/>
                <w:szCs w:val="18"/>
                <w:lang w:eastAsia="zh-TW"/>
              </w:rPr>
              <w:t>18-Oct-16</w:t>
            </w:r>
          </w:p>
        </w:tc>
      </w:tr>
      <w:tr w:rsidR="00865357" w:rsidRPr="002F1298" w14:paraId="75372F41" w14:textId="77777777" w:rsidTr="00493090">
        <w:trPr>
          <w:cantSplit/>
          <w:trHeight w:val="720"/>
          <w:jc w:val="center"/>
        </w:trPr>
        <w:tc>
          <w:tcPr>
            <w:tcW w:w="740" w:type="dxa"/>
            <w:tcBorders>
              <w:top w:val="single" w:sz="12" w:space="0" w:color="auto"/>
              <w:left w:val="single" w:sz="12" w:space="0" w:color="auto"/>
              <w:bottom w:val="single" w:sz="12" w:space="0" w:color="auto"/>
              <w:right w:val="single" w:sz="12" w:space="0" w:color="auto"/>
            </w:tcBorders>
            <w:hideMark/>
          </w:tcPr>
          <w:p w14:paraId="0083C0F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7</w:t>
            </w:r>
          </w:p>
        </w:tc>
        <w:tc>
          <w:tcPr>
            <w:tcW w:w="5083" w:type="dxa"/>
            <w:tcBorders>
              <w:top w:val="single" w:sz="12" w:space="0" w:color="auto"/>
              <w:left w:val="single" w:sz="12" w:space="0" w:color="auto"/>
              <w:bottom w:val="single" w:sz="12" w:space="0" w:color="auto"/>
              <w:right w:val="single" w:sz="12" w:space="0" w:color="auto"/>
            </w:tcBorders>
            <w:hideMark/>
          </w:tcPr>
          <w:p w14:paraId="598EA2AA"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chairs initial RPC meeting to start development of the Planning Document (PD) &amp; Relief Implementation Plan (RIP) &amp; schedules future meetings/conference calls</w:t>
            </w:r>
          </w:p>
        </w:tc>
        <w:tc>
          <w:tcPr>
            <w:tcW w:w="1280" w:type="dxa"/>
            <w:tcBorders>
              <w:top w:val="single" w:sz="12" w:space="0" w:color="auto"/>
              <w:left w:val="single" w:sz="12" w:space="0" w:color="auto"/>
              <w:bottom w:val="single" w:sz="12" w:space="0" w:color="auto"/>
              <w:right w:val="single" w:sz="12" w:space="0" w:color="auto"/>
            </w:tcBorders>
            <w:hideMark/>
          </w:tcPr>
          <w:p w14:paraId="500332E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 RPC</w:t>
            </w:r>
          </w:p>
        </w:tc>
        <w:tc>
          <w:tcPr>
            <w:tcW w:w="1276" w:type="dxa"/>
            <w:tcBorders>
              <w:top w:val="single" w:sz="12" w:space="0" w:color="auto"/>
              <w:left w:val="single" w:sz="12" w:space="0" w:color="auto"/>
              <w:bottom w:val="single" w:sz="12" w:space="0" w:color="auto"/>
              <w:right w:val="single" w:sz="12" w:space="0" w:color="auto"/>
            </w:tcBorders>
            <w:hideMark/>
          </w:tcPr>
          <w:p w14:paraId="25C53A8A"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26-Oct-16</w:t>
            </w:r>
          </w:p>
        </w:tc>
        <w:tc>
          <w:tcPr>
            <w:tcW w:w="1275" w:type="dxa"/>
            <w:tcBorders>
              <w:top w:val="single" w:sz="12" w:space="0" w:color="auto"/>
              <w:left w:val="single" w:sz="12" w:space="0" w:color="auto"/>
              <w:bottom w:val="single" w:sz="12" w:space="0" w:color="auto"/>
              <w:right w:val="single" w:sz="12" w:space="0" w:color="auto"/>
            </w:tcBorders>
            <w:hideMark/>
          </w:tcPr>
          <w:p w14:paraId="1A637975" w14:textId="77777777" w:rsidR="00865357" w:rsidRPr="002F1298" w:rsidRDefault="00865357" w:rsidP="00493090">
            <w:pPr>
              <w:jc w:val="center"/>
              <w:rPr>
                <w:rFonts w:ascii="BellSlim SemiBold" w:hAnsi="BellSlim SemiBold" w:cs="Arial"/>
                <w:sz w:val="18"/>
                <w:szCs w:val="18"/>
                <w:lang w:eastAsia="zh-TW"/>
              </w:rPr>
            </w:pPr>
            <w:r w:rsidRPr="002F1298">
              <w:rPr>
                <w:rFonts w:ascii="BellSlim SemiBold" w:hAnsi="BellSlim SemiBold" w:cs="Arial"/>
                <w:sz w:val="18"/>
                <w:szCs w:val="18"/>
                <w:lang w:eastAsia="zh-TW"/>
              </w:rPr>
              <w:t>28-Oct-16</w:t>
            </w:r>
          </w:p>
        </w:tc>
      </w:tr>
      <w:tr w:rsidR="00865357" w:rsidRPr="002F1298" w14:paraId="3A1277AD" w14:textId="77777777" w:rsidTr="00493090">
        <w:trPr>
          <w:cantSplit/>
          <w:trHeight w:val="324"/>
          <w:jc w:val="center"/>
        </w:trPr>
        <w:tc>
          <w:tcPr>
            <w:tcW w:w="740" w:type="dxa"/>
            <w:tcBorders>
              <w:top w:val="single" w:sz="12" w:space="0" w:color="auto"/>
              <w:left w:val="single" w:sz="12" w:space="0" w:color="auto"/>
              <w:bottom w:val="single" w:sz="12" w:space="0" w:color="auto"/>
              <w:right w:val="single" w:sz="12" w:space="0" w:color="auto"/>
            </w:tcBorders>
            <w:hideMark/>
          </w:tcPr>
          <w:p w14:paraId="611CC1D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8</w:t>
            </w:r>
          </w:p>
        </w:tc>
        <w:tc>
          <w:tcPr>
            <w:tcW w:w="5083" w:type="dxa"/>
            <w:tcBorders>
              <w:top w:val="single" w:sz="12" w:space="0" w:color="auto"/>
              <w:left w:val="single" w:sz="12" w:space="0" w:color="auto"/>
              <w:bottom w:val="single" w:sz="12" w:space="0" w:color="auto"/>
              <w:right w:val="single" w:sz="12" w:space="0" w:color="auto"/>
            </w:tcBorders>
            <w:hideMark/>
          </w:tcPr>
          <w:p w14:paraId="2744CD8A"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chairs subsequent RPC meetings/conference calls to finalize the PD and RIP</w:t>
            </w:r>
          </w:p>
        </w:tc>
        <w:tc>
          <w:tcPr>
            <w:tcW w:w="1280" w:type="dxa"/>
            <w:tcBorders>
              <w:top w:val="single" w:sz="12" w:space="0" w:color="auto"/>
              <w:left w:val="single" w:sz="12" w:space="0" w:color="auto"/>
              <w:bottom w:val="single" w:sz="12" w:space="0" w:color="auto"/>
              <w:right w:val="single" w:sz="12" w:space="0" w:color="auto"/>
            </w:tcBorders>
            <w:hideMark/>
          </w:tcPr>
          <w:p w14:paraId="158DF3B6"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 RPC</w:t>
            </w:r>
          </w:p>
        </w:tc>
        <w:tc>
          <w:tcPr>
            <w:tcW w:w="1276" w:type="dxa"/>
            <w:tcBorders>
              <w:top w:val="single" w:sz="12" w:space="0" w:color="auto"/>
              <w:left w:val="single" w:sz="12" w:space="0" w:color="auto"/>
              <w:bottom w:val="single" w:sz="12" w:space="0" w:color="auto"/>
              <w:right w:val="single" w:sz="12" w:space="0" w:color="auto"/>
            </w:tcBorders>
            <w:hideMark/>
          </w:tcPr>
          <w:p w14:paraId="01CB5906"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28-Oct-16</w:t>
            </w:r>
          </w:p>
        </w:tc>
        <w:tc>
          <w:tcPr>
            <w:tcW w:w="1275" w:type="dxa"/>
            <w:tcBorders>
              <w:top w:val="single" w:sz="12" w:space="0" w:color="auto"/>
              <w:left w:val="single" w:sz="12" w:space="0" w:color="auto"/>
              <w:bottom w:val="single" w:sz="12" w:space="0" w:color="auto"/>
              <w:right w:val="single" w:sz="12" w:space="0" w:color="auto"/>
            </w:tcBorders>
          </w:tcPr>
          <w:p w14:paraId="7122EEBA" w14:textId="77777777" w:rsidR="00865357" w:rsidRPr="002F1298" w:rsidRDefault="00865357" w:rsidP="00493090">
            <w:pPr>
              <w:jc w:val="center"/>
              <w:rPr>
                <w:rFonts w:ascii="BellSlim SemiBold" w:hAnsi="BellSlim SemiBold" w:cs="Arial"/>
                <w:color w:val="1F497D" w:themeColor="text2"/>
                <w:sz w:val="18"/>
                <w:szCs w:val="18"/>
                <w:lang w:eastAsia="zh-TW"/>
              </w:rPr>
            </w:pPr>
            <w:r w:rsidRPr="002F1298">
              <w:rPr>
                <w:rFonts w:ascii="BellSlim SemiBold" w:hAnsi="BellSlim SemiBold" w:cs="Arial"/>
                <w:color w:val="1F497D" w:themeColor="text2"/>
                <w:sz w:val="18"/>
                <w:szCs w:val="18"/>
                <w:lang w:eastAsia="zh-TW"/>
              </w:rPr>
              <w:t>25-Nov-16</w:t>
            </w:r>
          </w:p>
          <w:p w14:paraId="642D5493" w14:textId="77777777" w:rsidR="00865357" w:rsidRPr="002F1298" w:rsidRDefault="00865357" w:rsidP="00493090">
            <w:pPr>
              <w:jc w:val="center"/>
              <w:rPr>
                <w:rFonts w:ascii="BellSlim SemiBold" w:hAnsi="BellSlim SemiBold" w:cs="Arial"/>
                <w:color w:val="1F497D" w:themeColor="text2"/>
                <w:sz w:val="18"/>
                <w:szCs w:val="18"/>
                <w:lang w:eastAsia="zh-TW"/>
              </w:rPr>
            </w:pPr>
          </w:p>
        </w:tc>
      </w:tr>
      <w:tr w:rsidR="00865357" w:rsidRPr="002F1298" w14:paraId="14544181" w14:textId="77777777" w:rsidTr="00493090">
        <w:trPr>
          <w:cantSplit/>
          <w:trHeight w:val="262"/>
          <w:jc w:val="center"/>
        </w:trPr>
        <w:tc>
          <w:tcPr>
            <w:tcW w:w="740" w:type="dxa"/>
            <w:tcBorders>
              <w:top w:val="single" w:sz="12" w:space="0" w:color="auto"/>
              <w:left w:val="single" w:sz="12" w:space="0" w:color="auto"/>
              <w:bottom w:val="single" w:sz="12" w:space="0" w:color="auto"/>
              <w:right w:val="single" w:sz="12" w:space="0" w:color="auto"/>
            </w:tcBorders>
            <w:hideMark/>
          </w:tcPr>
          <w:p w14:paraId="7185ED6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9</w:t>
            </w:r>
          </w:p>
        </w:tc>
        <w:tc>
          <w:tcPr>
            <w:tcW w:w="5083" w:type="dxa"/>
            <w:tcBorders>
              <w:top w:val="single" w:sz="12" w:space="0" w:color="auto"/>
              <w:left w:val="single" w:sz="12" w:space="0" w:color="auto"/>
              <w:bottom w:val="single" w:sz="12" w:space="0" w:color="auto"/>
              <w:right w:val="single" w:sz="12" w:space="0" w:color="auto"/>
            </w:tcBorders>
            <w:hideMark/>
          </w:tcPr>
          <w:p w14:paraId="39F091A8"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The RPC creates Consumer Awareness (CATF) and Network implementation (NITF) Task Forces</w:t>
            </w:r>
          </w:p>
        </w:tc>
        <w:tc>
          <w:tcPr>
            <w:tcW w:w="1280" w:type="dxa"/>
            <w:tcBorders>
              <w:top w:val="single" w:sz="12" w:space="0" w:color="auto"/>
              <w:left w:val="single" w:sz="12" w:space="0" w:color="auto"/>
              <w:bottom w:val="single" w:sz="12" w:space="0" w:color="auto"/>
              <w:right w:val="single" w:sz="12" w:space="0" w:color="auto"/>
            </w:tcBorders>
            <w:hideMark/>
          </w:tcPr>
          <w:p w14:paraId="5D10B7C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RPC</w:t>
            </w:r>
          </w:p>
        </w:tc>
        <w:tc>
          <w:tcPr>
            <w:tcW w:w="1276" w:type="dxa"/>
            <w:tcBorders>
              <w:top w:val="single" w:sz="12" w:space="0" w:color="auto"/>
              <w:left w:val="single" w:sz="12" w:space="0" w:color="auto"/>
              <w:bottom w:val="single" w:sz="12" w:space="0" w:color="auto"/>
              <w:right w:val="single" w:sz="12" w:space="0" w:color="auto"/>
            </w:tcBorders>
            <w:hideMark/>
          </w:tcPr>
          <w:p w14:paraId="6566BCF5" w14:textId="77777777" w:rsidR="00865357" w:rsidRPr="002F1298" w:rsidRDefault="00865357" w:rsidP="00493090">
            <w:pPr>
              <w:jc w:val="center"/>
              <w:rPr>
                <w:rFonts w:ascii="BellSlim SemiBold" w:hAnsi="BellSlim SemiBold" w:cs="Arial"/>
                <w:color w:val="1F497D" w:themeColor="text2"/>
                <w:sz w:val="18"/>
                <w:szCs w:val="18"/>
                <w:lang w:eastAsia="zh-TW"/>
              </w:rPr>
            </w:pPr>
            <w:r w:rsidRPr="002F1298">
              <w:rPr>
                <w:rFonts w:ascii="BellSlim SemiBold" w:hAnsi="BellSlim SemiBold" w:cs="Arial"/>
                <w:color w:val="1F497D" w:themeColor="text2"/>
                <w:sz w:val="18"/>
                <w:szCs w:val="18"/>
                <w:lang w:eastAsia="zh-TW"/>
              </w:rPr>
              <w:t>28-Oct-16</w:t>
            </w:r>
          </w:p>
        </w:tc>
        <w:tc>
          <w:tcPr>
            <w:tcW w:w="1275" w:type="dxa"/>
            <w:tcBorders>
              <w:top w:val="single" w:sz="12" w:space="0" w:color="auto"/>
              <w:left w:val="single" w:sz="12" w:space="0" w:color="auto"/>
              <w:bottom w:val="single" w:sz="12" w:space="0" w:color="auto"/>
              <w:right w:val="single" w:sz="12" w:space="0" w:color="auto"/>
            </w:tcBorders>
            <w:hideMark/>
          </w:tcPr>
          <w:p w14:paraId="316BEC48"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25-Nov-16</w:t>
            </w:r>
          </w:p>
        </w:tc>
      </w:tr>
      <w:tr w:rsidR="00865357" w:rsidRPr="002F1298" w14:paraId="222B796F" w14:textId="77777777" w:rsidTr="00493090">
        <w:trPr>
          <w:cantSplit/>
          <w:trHeight w:val="262"/>
          <w:jc w:val="center"/>
        </w:trPr>
        <w:tc>
          <w:tcPr>
            <w:tcW w:w="740" w:type="dxa"/>
            <w:tcBorders>
              <w:top w:val="single" w:sz="12" w:space="0" w:color="auto"/>
              <w:left w:val="single" w:sz="12" w:space="0" w:color="auto"/>
              <w:bottom w:val="single" w:sz="12" w:space="0" w:color="auto"/>
              <w:right w:val="single" w:sz="12" w:space="0" w:color="auto"/>
            </w:tcBorders>
            <w:hideMark/>
          </w:tcPr>
          <w:p w14:paraId="7F619FF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10</w:t>
            </w:r>
          </w:p>
        </w:tc>
        <w:tc>
          <w:tcPr>
            <w:tcW w:w="5083" w:type="dxa"/>
            <w:tcBorders>
              <w:top w:val="single" w:sz="12" w:space="0" w:color="auto"/>
              <w:left w:val="single" w:sz="12" w:space="0" w:color="auto"/>
              <w:bottom w:val="single" w:sz="12" w:space="0" w:color="auto"/>
              <w:right w:val="single" w:sz="12" w:space="0" w:color="auto"/>
            </w:tcBorders>
            <w:hideMark/>
          </w:tcPr>
          <w:p w14:paraId="5F41D596"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forwards the PD and RIP to the CISC and CRTC for approval</w:t>
            </w:r>
          </w:p>
        </w:tc>
        <w:tc>
          <w:tcPr>
            <w:tcW w:w="1280" w:type="dxa"/>
            <w:tcBorders>
              <w:top w:val="single" w:sz="12" w:space="0" w:color="auto"/>
              <w:left w:val="single" w:sz="12" w:space="0" w:color="auto"/>
              <w:bottom w:val="single" w:sz="12" w:space="0" w:color="auto"/>
              <w:right w:val="single" w:sz="12" w:space="0" w:color="auto"/>
            </w:tcBorders>
            <w:hideMark/>
          </w:tcPr>
          <w:p w14:paraId="7BABD13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hideMark/>
          </w:tcPr>
          <w:p w14:paraId="09859F72"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25-Nov-16</w:t>
            </w:r>
          </w:p>
        </w:tc>
        <w:tc>
          <w:tcPr>
            <w:tcW w:w="1275" w:type="dxa"/>
            <w:tcBorders>
              <w:top w:val="single" w:sz="12" w:space="0" w:color="auto"/>
              <w:left w:val="single" w:sz="12" w:space="0" w:color="auto"/>
              <w:bottom w:val="single" w:sz="12" w:space="0" w:color="auto"/>
              <w:right w:val="single" w:sz="12" w:space="0" w:color="auto"/>
            </w:tcBorders>
            <w:hideMark/>
          </w:tcPr>
          <w:p w14:paraId="66428D16"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9-Dec-16</w:t>
            </w:r>
          </w:p>
        </w:tc>
      </w:tr>
      <w:tr w:rsidR="00865357" w:rsidRPr="002F1298" w14:paraId="27FF7B95" w14:textId="77777777" w:rsidTr="00493090">
        <w:trPr>
          <w:cantSplit/>
          <w:trHeight w:val="552"/>
          <w:jc w:val="center"/>
        </w:trPr>
        <w:tc>
          <w:tcPr>
            <w:tcW w:w="740" w:type="dxa"/>
            <w:tcBorders>
              <w:top w:val="single" w:sz="12" w:space="0" w:color="auto"/>
              <w:left w:val="single" w:sz="12" w:space="0" w:color="auto"/>
              <w:bottom w:val="single" w:sz="12" w:space="0" w:color="auto"/>
              <w:right w:val="single" w:sz="12" w:space="0" w:color="auto"/>
            </w:tcBorders>
            <w:hideMark/>
          </w:tcPr>
          <w:p w14:paraId="78DE552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11</w:t>
            </w:r>
          </w:p>
        </w:tc>
        <w:tc>
          <w:tcPr>
            <w:tcW w:w="5083" w:type="dxa"/>
            <w:tcBorders>
              <w:top w:val="single" w:sz="12" w:space="0" w:color="auto"/>
              <w:left w:val="single" w:sz="12" w:space="0" w:color="auto"/>
              <w:bottom w:val="single" w:sz="12" w:space="0" w:color="auto"/>
              <w:right w:val="single" w:sz="12" w:space="0" w:color="auto"/>
            </w:tcBorders>
            <w:hideMark/>
          </w:tcPr>
          <w:p w14:paraId="04751A4D"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Special Types of Telecommunications Service Users (9-1-1 PSAPs, alarm companies, ISPs, paging companies, etc.) to identify any concerns to the RPC &amp; CRTC</w:t>
            </w:r>
          </w:p>
        </w:tc>
        <w:tc>
          <w:tcPr>
            <w:tcW w:w="1280" w:type="dxa"/>
            <w:tcBorders>
              <w:top w:val="single" w:sz="12" w:space="0" w:color="auto"/>
              <w:left w:val="single" w:sz="12" w:space="0" w:color="auto"/>
              <w:bottom w:val="single" w:sz="12" w:space="0" w:color="auto"/>
              <w:right w:val="single" w:sz="12" w:space="0" w:color="auto"/>
            </w:tcBorders>
            <w:hideMark/>
          </w:tcPr>
          <w:p w14:paraId="1B7EB5BF"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Special Users</w:t>
            </w:r>
          </w:p>
        </w:tc>
        <w:tc>
          <w:tcPr>
            <w:tcW w:w="1276" w:type="dxa"/>
            <w:tcBorders>
              <w:top w:val="single" w:sz="12" w:space="0" w:color="auto"/>
              <w:left w:val="single" w:sz="12" w:space="0" w:color="auto"/>
              <w:bottom w:val="single" w:sz="12" w:space="0" w:color="auto"/>
              <w:right w:val="single" w:sz="12" w:space="0" w:color="auto"/>
            </w:tcBorders>
            <w:hideMark/>
          </w:tcPr>
          <w:p w14:paraId="670F1595"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31-May-16</w:t>
            </w:r>
          </w:p>
        </w:tc>
        <w:tc>
          <w:tcPr>
            <w:tcW w:w="1275" w:type="dxa"/>
            <w:tcBorders>
              <w:top w:val="single" w:sz="12" w:space="0" w:color="auto"/>
              <w:left w:val="single" w:sz="12" w:space="0" w:color="auto"/>
              <w:bottom w:val="single" w:sz="12" w:space="0" w:color="auto"/>
              <w:right w:val="single" w:sz="12" w:space="0" w:color="auto"/>
            </w:tcBorders>
          </w:tcPr>
          <w:p w14:paraId="48BBF3FB" w14:textId="77777777" w:rsidR="00865357" w:rsidRPr="002F1298" w:rsidRDefault="00865357" w:rsidP="00493090">
            <w:pPr>
              <w:jc w:val="center"/>
              <w:rPr>
                <w:rFonts w:ascii="BellSlim SemiBold" w:hAnsi="BellSlim SemiBold" w:cs="Arial"/>
                <w:color w:val="1F497D" w:themeColor="text2"/>
                <w:sz w:val="18"/>
                <w:szCs w:val="18"/>
                <w:lang w:eastAsia="zh-TW"/>
              </w:rPr>
            </w:pPr>
            <w:r w:rsidRPr="002F1298">
              <w:rPr>
                <w:rFonts w:ascii="BellSlim SemiBold" w:hAnsi="BellSlim SemiBold" w:cs="Arial"/>
                <w:color w:val="1F497D" w:themeColor="text2"/>
                <w:sz w:val="18"/>
                <w:szCs w:val="18"/>
                <w:lang w:eastAsia="zh-TW"/>
              </w:rPr>
              <w:t>25-Nov-16</w:t>
            </w:r>
          </w:p>
          <w:p w14:paraId="6D8BD1E0" w14:textId="77777777" w:rsidR="00865357" w:rsidRPr="002F1298" w:rsidRDefault="00865357" w:rsidP="00493090">
            <w:pPr>
              <w:jc w:val="center"/>
              <w:rPr>
                <w:rFonts w:ascii="BellSlim SemiBold" w:hAnsi="BellSlim SemiBold" w:cs="Arial"/>
                <w:color w:val="1F497D" w:themeColor="text2"/>
                <w:sz w:val="18"/>
                <w:szCs w:val="18"/>
                <w:lang w:val="en-US"/>
              </w:rPr>
            </w:pPr>
          </w:p>
        </w:tc>
      </w:tr>
      <w:tr w:rsidR="00865357" w:rsidRPr="002F1298" w14:paraId="58F14B51" w14:textId="77777777" w:rsidTr="00493090">
        <w:trPr>
          <w:cantSplit/>
          <w:trHeight w:val="563"/>
          <w:jc w:val="center"/>
        </w:trPr>
        <w:tc>
          <w:tcPr>
            <w:tcW w:w="740" w:type="dxa"/>
            <w:tcBorders>
              <w:top w:val="single" w:sz="12" w:space="0" w:color="auto"/>
              <w:left w:val="single" w:sz="12" w:space="0" w:color="auto"/>
              <w:bottom w:val="single" w:sz="12" w:space="0" w:color="auto"/>
              <w:right w:val="single" w:sz="12" w:space="0" w:color="auto"/>
            </w:tcBorders>
            <w:hideMark/>
          </w:tcPr>
          <w:p w14:paraId="0F34CAB0"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12</w:t>
            </w:r>
          </w:p>
        </w:tc>
        <w:tc>
          <w:tcPr>
            <w:tcW w:w="5083" w:type="dxa"/>
            <w:tcBorders>
              <w:top w:val="single" w:sz="12" w:space="0" w:color="auto"/>
              <w:left w:val="single" w:sz="12" w:space="0" w:color="auto"/>
              <w:bottom w:val="single" w:sz="12" w:space="0" w:color="auto"/>
              <w:right w:val="single" w:sz="12" w:space="0" w:color="auto"/>
            </w:tcBorders>
            <w:hideMark/>
          </w:tcPr>
          <w:p w14:paraId="77508751"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CRTC issues Telecom Decision approving the Relief Method, Relief Date, New NPA &amp; RIP</w:t>
            </w:r>
          </w:p>
        </w:tc>
        <w:tc>
          <w:tcPr>
            <w:tcW w:w="1280" w:type="dxa"/>
            <w:tcBorders>
              <w:top w:val="single" w:sz="12" w:space="0" w:color="auto"/>
              <w:left w:val="single" w:sz="12" w:space="0" w:color="auto"/>
              <w:bottom w:val="single" w:sz="12" w:space="0" w:color="auto"/>
              <w:right w:val="single" w:sz="12" w:space="0" w:color="auto"/>
            </w:tcBorders>
            <w:hideMark/>
          </w:tcPr>
          <w:p w14:paraId="6764364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CRTC</w:t>
            </w:r>
          </w:p>
        </w:tc>
        <w:tc>
          <w:tcPr>
            <w:tcW w:w="1276" w:type="dxa"/>
            <w:tcBorders>
              <w:top w:val="single" w:sz="12" w:space="0" w:color="auto"/>
              <w:left w:val="single" w:sz="12" w:space="0" w:color="auto"/>
              <w:bottom w:val="single" w:sz="12" w:space="0" w:color="auto"/>
              <w:right w:val="single" w:sz="12" w:space="0" w:color="auto"/>
            </w:tcBorders>
            <w:hideMark/>
          </w:tcPr>
          <w:p w14:paraId="0A82DB0C"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9-Dec-16</w:t>
            </w:r>
          </w:p>
        </w:tc>
        <w:tc>
          <w:tcPr>
            <w:tcW w:w="1275" w:type="dxa"/>
            <w:tcBorders>
              <w:top w:val="single" w:sz="12" w:space="0" w:color="auto"/>
              <w:left w:val="single" w:sz="12" w:space="0" w:color="auto"/>
              <w:bottom w:val="single" w:sz="12" w:space="0" w:color="auto"/>
              <w:right w:val="single" w:sz="12" w:space="0" w:color="auto"/>
            </w:tcBorders>
            <w:hideMark/>
          </w:tcPr>
          <w:p w14:paraId="591A1700"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r>
      <w:tr w:rsidR="00865357" w:rsidRPr="002F1298" w14:paraId="5A542695" w14:textId="77777777" w:rsidTr="00493090">
        <w:trPr>
          <w:cantSplit/>
          <w:trHeight w:val="150"/>
          <w:jc w:val="center"/>
        </w:trPr>
        <w:tc>
          <w:tcPr>
            <w:tcW w:w="740" w:type="dxa"/>
            <w:tcBorders>
              <w:top w:val="single" w:sz="12" w:space="0" w:color="auto"/>
              <w:left w:val="single" w:sz="12" w:space="0" w:color="auto"/>
              <w:bottom w:val="single" w:sz="12" w:space="0" w:color="auto"/>
              <w:right w:val="single" w:sz="12" w:space="0" w:color="auto"/>
            </w:tcBorders>
            <w:hideMark/>
          </w:tcPr>
          <w:p w14:paraId="3BE346F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13</w:t>
            </w:r>
          </w:p>
        </w:tc>
        <w:tc>
          <w:tcPr>
            <w:tcW w:w="5083" w:type="dxa"/>
            <w:tcBorders>
              <w:top w:val="single" w:sz="12" w:space="0" w:color="auto"/>
              <w:left w:val="single" w:sz="12" w:space="0" w:color="auto"/>
              <w:bottom w:val="single" w:sz="12" w:space="0" w:color="auto"/>
              <w:right w:val="single" w:sz="12" w:space="0" w:color="auto"/>
            </w:tcBorders>
            <w:hideMark/>
          </w:tcPr>
          <w:p w14:paraId="1926DBE2"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obtains relief NPA from NANPA</w:t>
            </w:r>
          </w:p>
        </w:tc>
        <w:tc>
          <w:tcPr>
            <w:tcW w:w="1280" w:type="dxa"/>
            <w:tcBorders>
              <w:top w:val="single" w:sz="12" w:space="0" w:color="auto"/>
              <w:left w:val="single" w:sz="12" w:space="0" w:color="auto"/>
              <w:bottom w:val="single" w:sz="12" w:space="0" w:color="auto"/>
              <w:right w:val="single" w:sz="12" w:space="0" w:color="auto"/>
            </w:tcBorders>
            <w:hideMark/>
          </w:tcPr>
          <w:p w14:paraId="02CE38A2"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hideMark/>
          </w:tcPr>
          <w:p w14:paraId="3C5F55ED"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30702BFC"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23-Mar-17</w:t>
            </w:r>
          </w:p>
        </w:tc>
      </w:tr>
      <w:tr w:rsidR="00865357" w:rsidRPr="002F1298" w14:paraId="49F5F0F7" w14:textId="77777777" w:rsidTr="00493090">
        <w:trPr>
          <w:cantSplit/>
          <w:trHeight w:val="582"/>
          <w:jc w:val="center"/>
        </w:trPr>
        <w:tc>
          <w:tcPr>
            <w:tcW w:w="740" w:type="dxa"/>
            <w:tcBorders>
              <w:top w:val="single" w:sz="12" w:space="0" w:color="auto"/>
              <w:left w:val="single" w:sz="12" w:space="0" w:color="auto"/>
              <w:bottom w:val="single" w:sz="12" w:space="0" w:color="auto"/>
              <w:right w:val="single" w:sz="12" w:space="0" w:color="auto"/>
            </w:tcBorders>
            <w:hideMark/>
          </w:tcPr>
          <w:p w14:paraId="6958F94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14</w:t>
            </w:r>
          </w:p>
        </w:tc>
        <w:tc>
          <w:tcPr>
            <w:tcW w:w="5083" w:type="dxa"/>
            <w:tcBorders>
              <w:top w:val="single" w:sz="12" w:space="0" w:color="auto"/>
              <w:left w:val="single" w:sz="12" w:space="0" w:color="auto"/>
              <w:bottom w:val="single" w:sz="12" w:space="0" w:color="auto"/>
              <w:right w:val="single" w:sz="12" w:space="0" w:color="auto"/>
            </w:tcBorders>
            <w:hideMark/>
          </w:tcPr>
          <w:p w14:paraId="155FAF6D"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RPC develops the Planning Letter (PL)</w:t>
            </w:r>
          </w:p>
        </w:tc>
        <w:tc>
          <w:tcPr>
            <w:tcW w:w="1280" w:type="dxa"/>
            <w:tcBorders>
              <w:top w:val="single" w:sz="12" w:space="0" w:color="auto"/>
              <w:left w:val="single" w:sz="12" w:space="0" w:color="auto"/>
              <w:bottom w:val="single" w:sz="12" w:space="0" w:color="auto"/>
              <w:right w:val="single" w:sz="12" w:space="0" w:color="auto"/>
            </w:tcBorders>
            <w:hideMark/>
          </w:tcPr>
          <w:p w14:paraId="12D99688" w14:textId="77777777" w:rsidR="00865357" w:rsidRPr="002F1298" w:rsidRDefault="00865357" w:rsidP="00493090">
            <w:pPr>
              <w:rPr>
                <w:rFonts w:ascii="BellSlim SemiBold" w:hAnsi="BellSlim SemiBold" w:cs="Arial"/>
                <w:sz w:val="18"/>
                <w:szCs w:val="18"/>
                <w:lang w:val="en-US"/>
              </w:rPr>
            </w:pPr>
          </w:p>
        </w:tc>
        <w:tc>
          <w:tcPr>
            <w:tcW w:w="1276" w:type="dxa"/>
            <w:tcBorders>
              <w:top w:val="single" w:sz="12" w:space="0" w:color="auto"/>
              <w:left w:val="single" w:sz="12" w:space="0" w:color="auto"/>
              <w:bottom w:val="single" w:sz="12" w:space="0" w:color="auto"/>
              <w:right w:val="single" w:sz="12" w:space="0" w:color="auto"/>
            </w:tcBorders>
            <w:hideMark/>
          </w:tcPr>
          <w:p w14:paraId="4070A025"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23-Mar-17</w:t>
            </w:r>
          </w:p>
        </w:tc>
        <w:tc>
          <w:tcPr>
            <w:tcW w:w="1275" w:type="dxa"/>
            <w:tcBorders>
              <w:top w:val="single" w:sz="12" w:space="0" w:color="auto"/>
              <w:left w:val="single" w:sz="12" w:space="0" w:color="auto"/>
              <w:bottom w:val="single" w:sz="12" w:space="0" w:color="auto"/>
              <w:right w:val="single" w:sz="12" w:space="0" w:color="auto"/>
            </w:tcBorders>
            <w:hideMark/>
          </w:tcPr>
          <w:p w14:paraId="3BBC82E2"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6-Apr-17</w:t>
            </w:r>
          </w:p>
        </w:tc>
      </w:tr>
      <w:tr w:rsidR="00865357" w:rsidRPr="002F1298" w14:paraId="37987697" w14:textId="77777777" w:rsidTr="00493090">
        <w:trPr>
          <w:cantSplit/>
          <w:trHeight w:val="600"/>
          <w:jc w:val="center"/>
        </w:trPr>
        <w:tc>
          <w:tcPr>
            <w:tcW w:w="740" w:type="dxa"/>
            <w:tcBorders>
              <w:top w:val="single" w:sz="12" w:space="0" w:color="auto"/>
              <w:left w:val="single" w:sz="12" w:space="0" w:color="auto"/>
              <w:bottom w:val="single" w:sz="12" w:space="0" w:color="auto"/>
              <w:right w:val="single" w:sz="12" w:space="0" w:color="auto"/>
            </w:tcBorders>
            <w:hideMark/>
          </w:tcPr>
          <w:p w14:paraId="7B2A1DE7"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15</w:t>
            </w:r>
          </w:p>
        </w:tc>
        <w:tc>
          <w:tcPr>
            <w:tcW w:w="5083" w:type="dxa"/>
            <w:tcBorders>
              <w:top w:val="single" w:sz="12" w:space="0" w:color="auto"/>
              <w:left w:val="single" w:sz="12" w:space="0" w:color="auto"/>
              <w:bottom w:val="single" w:sz="12" w:space="0" w:color="auto"/>
              <w:right w:val="single" w:sz="12" w:space="0" w:color="auto"/>
            </w:tcBorders>
            <w:hideMark/>
          </w:tcPr>
          <w:p w14:paraId="19CA0F85"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Task Forces, Telecommunications Service Providers (TSPs) and users implement relief (starts at CRTC approval of Relief Option &amp; Date and ends on Relief Date)</w:t>
            </w:r>
          </w:p>
        </w:tc>
        <w:tc>
          <w:tcPr>
            <w:tcW w:w="1280" w:type="dxa"/>
            <w:tcBorders>
              <w:top w:val="single" w:sz="12" w:space="0" w:color="auto"/>
              <w:left w:val="single" w:sz="12" w:space="0" w:color="auto"/>
              <w:bottom w:val="single" w:sz="12" w:space="0" w:color="auto"/>
              <w:right w:val="single" w:sz="12" w:space="0" w:color="auto"/>
            </w:tcBorders>
            <w:hideMark/>
          </w:tcPr>
          <w:p w14:paraId="77C22AA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6EEBDBA7"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6956877B"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7DB012B5" w14:textId="77777777" w:rsidTr="00493090">
        <w:trPr>
          <w:cantSplit/>
          <w:trHeight w:val="1037"/>
          <w:jc w:val="center"/>
        </w:trPr>
        <w:tc>
          <w:tcPr>
            <w:tcW w:w="740" w:type="dxa"/>
            <w:tcBorders>
              <w:top w:val="single" w:sz="12" w:space="0" w:color="auto"/>
              <w:left w:val="single" w:sz="12" w:space="0" w:color="auto"/>
              <w:bottom w:val="single" w:sz="12" w:space="0" w:color="auto"/>
              <w:right w:val="single" w:sz="12" w:space="0" w:color="auto"/>
            </w:tcBorders>
            <w:hideMark/>
          </w:tcPr>
          <w:p w14:paraId="6F0A50D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16</w:t>
            </w:r>
          </w:p>
        </w:tc>
        <w:tc>
          <w:tcPr>
            <w:tcW w:w="5083" w:type="dxa"/>
            <w:tcBorders>
              <w:top w:val="single" w:sz="12" w:space="0" w:color="auto"/>
              <w:left w:val="single" w:sz="12" w:space="0" w:color="auto"/>
              <w:bottom w:val="single" w:sz="12" w:space="0" w:color="auto"/>
              <w:right w:val="single" w:sz="12" w:space="0" w:color="auto"/>
            </w:tcBorders>
            <w:hideMark/>
          </w:tcPr>
          <w:p w14:paraId="79CBA3E9"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All TSPs to develop and file individual consumer awareness programs with the CRTC (may be done collectively by a Telecommunications Alliance) (starts at CRTC approval of RIP and should be completed about 24 months prior to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145C2C3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2F1801BC"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47074A09"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30-Mar-17</w:t>
            </w:r>
          </w:p>
        </w:tc>
      </w:tr>
      <w:tr w:rsidR="00865357" w:rsidRPr="002F1298" w14:paraId="756181C6" w14:textId="77777777" w:rsidTr="00493090">
        <w:trPr>
          <w:cantSplit/>
          <w:trHeight w:val="772"/>
          <w:jc w:val="center"/>
        </w:trPr>
        <w:tc>
          <w:tcPr>
            <w:tcW w:w="740" w:type="dxa"/>
            <w:tcBorders>
              <w:top w:val="single" w:sz="12" w:space="0" w:color="auto"/>
              <w:left w:val="single" w:sz="12" w:space="0" w:color="auto"/>
              <w:bottom w:val="single" w:sz="12" w:space="0" w:color="auto"/>
              <w:right w:val="single" w:sz="12" w:space="0" w:color="auto"/>
            </w:tcBorders>
            <w:hideMark/>
          </w:tcPr>
          <w:p w14:paraId="66CAA8F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17</w:t>
            </w:r>
          </w:p>
        </w:tc>
        <w:tc>
          <w:tcPr>
            <w:tcW w:w="5083" w:type="dxa"/>
            <w:tcBorders>
              <w:top w:val="single" w:sz="12" w:space="0" w:color="auto"/>
              <w:left w:val="single" w:sz="12" w:space="0" w:color="auto"/>
              <w:bottom w:val="single" w:sz="12" w:space="0" w:color="auto"/>
              <w:right w:val="single" w:sz="12" w:space="0" w:color="auto"/>
            </w:tcBorders>
            <w:hideMark/>
          </w:tcPr>
          <w:p w14:paraId="07C18F83"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issues media release (in coordination with the Telecommunications Alliance) (may start on CRTC approval of the RIP and should be issued at least 18 months prior to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27AB3E67"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hideMark/>
          </w:tcPr>
          <w:p w14:paraId="6F85B687"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23-Mar-17</w:t>
            </w:r>
          </w:p>
        </w:tc>
        <w:tc>
          <w:tcPr>
            <w:tcW w:w="1275" w:type="dxa"/>
            <w:tcBorders>
              <w:top w:val="single" w:sz="12" w:space="0" w:color="auto"/>
              <w:left w:val="single" w:sz="12" w:space="0" w:color="auto"/>
              <w:bottom w:val="single" w:sz="12" w:space="0" w:color="auto"/>
              <w:right w:val="single" w:sz="12" w:space="0" w:color="auto"/>
            </w:tcBorders>
            <w:hideMark/>
          </w:tcPr>
          <w:p w14:paraId="77B85353"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24-May-17</w:t>
            </w:r>
          </w:p>
        </w:tc>
      </w:tr>
      <w:tr w:rsidR="00865357" w:rsidRPr="002F1298" w14:paraId="6B4AADEC" w14:textId="77777777" w:rsidTr="00493090">
        <w:trPr>
          <w:cantSplit/>
          <w:trHeight w:val="555"/>
          <w:jc w:val="center"/>
        </w:trPr>
        <w:tc>
          <w:tcPr>
            <w:tcW w:w="740" w:type="dxa"/>
            <w:tcBorders>
              <w:top w:val="single" w:sz="12" w:space="0" w:color="auto"/>
              <w:left w:val="single" w:sz="12" w:space="0" w:color="auto"/>
              <w:bottom w:val="single" w:sz="12" w:space="0" w:color="auto"/>
              <w:right w:val="single" w:sz="12" w:space="0" w:color="auto"/>
            </w:tcBorders>
            <w:hideMark/>
          </w:tcPr>
          <w:p w14:paraId="38BC750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18</w:t>
            </w:r>
          </w:p>
        </w:tc>
        <w:tc>
          <w:tcPr>
            <w:tcW w:w="5083" w:type="dxa"/>
            <w:tcBorders>
              <w:top w:val="single" w:sz="12" w:space="0" w:color="auto"/>
              <w:left w:val="single" w:sz="12" w:space="0" w:color="auto"/>
              <w:bottom w:val="single" w:sz="12" w:space="0" w:color="auto"/>
              <w:right w:val="single" w:sz="12" w:space="0" w:color="auto"/>
            </w:tcBorders>
            <w:hideMark/>
          </w:tcPr>
          <w:p w14:paraId="30E351C2"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CNA submits the PL to NANPA (should be submitted at least 18 months prior to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1BC457BF"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CNA</w:t>
            </w:r>
          </w:p>
        </w:tc>
        <w:tc>
          <w:tcPr>
            <w:tcW w:w="1276" w:type="dxa"/>
            <w:tcBorders>
              <w:top w:val="single" w:sz="12" w:space="0" w:color="auto"/>
              <w:left w:val="single" w:sz="12" w:space="0" w:color="auto"/>
              <w:bottom w:val="single" w:sz="12" w:space="0" w:color="auto"/>
              <w:right w:val="single" w:sz="12" w:space="0" w:color="auto"/>
            </w:tcBorders>
            <w:hideMark/>
          </w:tcPr>
          <w:p w14:paraId="5666ECD0"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6-Apr-17</w:t>
            </w:r>
          </w:p>
        </w:tc>
        <w:tc>
          <w:tcPr>
            <w:tcW w:w="1275" w:type="dxa"/>
            <w:tcBorders>
              <w:top w:val="single" w:sz="12" w:space="0" w:color="auto"/>
              <w:left w:val="single" w:sz="12" w:space="0" w:color="auto"/>
              <w:bottom w:val="single" w:sz="12" w:space="0" w:color="auto"/>
              <w:right w:val="single" w:sz="12" w:space="0" w:color="auto"/>
            </w:tcBorders>
            <w:hideMark/>
          </w:tcPr>
          <w:p w14:paraId="4597CAC4"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20-Apr-17</w:t>
            </w:r>
          </w:p>
        </w:tc>
      </w:tr>
      <w:tr w:rsidR="00865357" w:rsidRPr="002F1298" w14:paraId="4A7AF1FB" w14:textId="77777777" w:rsidTr="00493090">
        <w:trPr>
          <w:cantSplit/>
          <w:trHeight w:val="439"/>
          <w:jc w:val="center"/>
        </w:trPr>
        <w:tc>
          <w:tcPr>
            <w:tcW w:w="740" w:type="dxa"/>
            <w:tcBorders>
              <w:top w:val="single" w:sz="12" w:space="0" w:color="auto"/>
              <w:left w:val="single" w:sz="12" w:space="0" w:color="auto"/>
              <w:bottom w:val="single" w:sz="12" w:space="0" w:color="auto"/>
              <w:right w:val="single" w:sz="12" w:space="0" w:color="auto"/>
            </w:tcBorders>
            <w:hideMark/>
          </w:tcPr>
          <w:p w14:paraId="2AFF261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19</w:t>
            </w:r>
          </w:p>
        </w:tc>
        <w:tc>
          <w:tcPr>
            <w:tcW w:w="5083" w:type="dxa"/>
            <w:tcBorders>
              <w:top w:val="single" w:sz="12" w:space="0" w:color="auto"/>
              <w:left w:val="single" w:sz="12" w:space="0" w:color="auto"/>
              <w:bottom w:val="single" w:sz="12" w:space="0" w:color="auto"/>
              <w:right w:val="single" w:sz="12" w:space="0" w:color="auto"/>
            </w:tcBorders>
            <w:hideMark/>
          </w:tcPr>
          <w:p w14:paraId="1964A41C"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NANPA receives and posts the PL to the NANPA website (within 2 weeks of receipt from the CNA)</w:t>
            </w:r>
          </w:p>
        </w:tc>
        <w:tc>
          <w:tcPr>
            <w:tcW w:w="1280" w:type="dxa"/>
            <w:tcBorders>
              <w:top w:val="single" w:sz="12" w:space="0" w:color="auto"/>
              <w:left w:val="single" w:sz="12" w:space="0" w:color="auto"/>
              <w:bottom w:val="single" w:sz="12" w:space="0" w:color="auto"/>
              <w:right w:val="single" w:sz="12" w:space="0" w:color="auto"/>
            </w:tcBorders>
            <w:hideMark/>
          </w:tcPr>
          <w:p w14:paraId="44F88DA7"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NANPA</w:t>
            </w:r>
          </w:p>
        </w:tc>
        <w:tc>
          <w:tcPr>
            <w:tcW w:w="1276" w:type="dxa"/>
            <w:tcBorders>
              <w:top w:val="single" w:sz="12" w:space="0" w:color="auto"/>
              <w:left w:val="single" w:sz="12" w:space="0" w:color="auto"/>
              <w:bottom w:val="single" w:sz="12" w:space="0" w:color="auto"/>
              <w:right w:val="single" w:sz="12" w:space="0" w:color="auto"/>
            </w:tcBorders>
            <w:hideMark/>
          </w:tcPr>
          <w:p w14:paraId="0E5F2473"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20-Apr-17</w:t>
            </w:r>
          </w:p>
        </w:tc>
        <w:tc>
          <w:tcPr>
            <w:tcW w:w="1275" w:type="dxa"/>
            <w:tcBorders>
              <w:top w:val="single" w:sz="12" w:space="0" w:color="auto"/>
              <w:left w:val="single" w:sz="12" w:space="0" w:color="auto"/>
              <w:bottom w:val="single" w:sz="12" w:space="0" w:color="auto"/>
              <w:right w:val="single" w:sz="12" w:space="0" w:color="auto"/>
            </w:tcBorders>
            <w:hideMark/>
          </w:tcPr>
          <w:p w14:paraId="73060F04"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4-May-17</w:t>
            </w:r>
          </w:p>
        </w:tc>
      </w:tr>
      <w:tr w:rsidR="00865357" w:rsidRPr="002F1298" w14:paraId="7EF2D091" w14:textId="77777777" w:rsidTr="00493090">
        <w:trPr>
          <w:cantSplit/>
          <w:trHeight w:val="662"/>
          <w:jc w:val="center"/>
        </w:trPr>
        <w:tc>
          <w:tcPr>
            <w:tcW w:w="740" w:type="dxa"/>
            <w:tcBorders>
              <w:top w:val="single" w:sz="12" w:space="0" w:color="auto"/>
              <w:left w:val="single" w:sz="12" w:space="0" w:color="auto"/>
              <w:bottom w:val="single" w:sz="12" w:space="0" w:color="auto"/>
              <w:right w:val="single" w:sz="12" w:space="0" w:color="auto"/>
            </w:tcBorders>
            <w:hideMark/>
          </w:tcPr>
          <w:p w14:paraId="69A208D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20</w:t>
            </w:r>
          </w:p>
        </w:tc>
        <w:tc>
          <w:tcPr>
            <w:tcW w:w="5083" w:type="dxa"/>
            <w:tcBorders>
              <w:top w:val="single" w:sz="12" w:space="0" w:color="auto"/>
              <w:left w:val="single" w:sz="12" w:space="0" w:color="auto"/>
              <w:bottom w:val="single" w:sz="12" w:space="0" w:color="auto"/>
              <w:right w:val="single" w:sz="12" w:space="0" w:color="auto"/>
            </w:tcBorders>
            <w:hideMark/>
          </w:tcPr>
          <w:p w14:paraId="08392394"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All TSPs implement consumer awareness activities (starts on filing of Consumer Awareness Programs with the CRTC and is completed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13169C97"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65820CB1"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30-Mar-17</w:t>
            </w:r>
          </w:p>
        </w:tc>
        <w:tc>
          <w:tcPr>
            <w:tcW w:w="1275" w:type="dxa"/>
            <w:tcBorders>
              <w:top w:val="single" w:sz="12" w:space="0" w:color="auto"/>
              <w:left w:val="single" w:sz="12" w:space="0" w:color="auto"/>
              <w:bottom w:val="single" w:sz="12" w:space="0" w:color="auto"/>
              <w:right w:val="single" w:sz="12" w:space="0" w:color="auto"/>
            </w:tcBorders>
            <w:hideMark/>
          </w:tcPr>
          <w:p w14:paraId="492DD936"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1822A5E5" w14:textId="77777777" w:rsidTr="00493090">
        <w:trPr>
          <w:cantSplit/>
          <w:trHeight w:val="1099"/>
          <w:jc w:val="center"/>
        </w:trPr>
        <w:tc>
          <w:tcPr>
            <w:tcW w:w="740" w:type="dxa"/>
            <w:tcBorders>
              <w:top w:val="single" w:sz="12" w:space="0" w:color="auto"/>
              <w:left w:val="single" w:sz="12" w:space="0" w:color="auto"/>
              <w:bottom w:val="single" w:sz="12" w:space="0" w:color="auto"/>
              <w:right w:val="single" w:sz="12" w:space="0" w:color="auto"/>
            </w:tcBorders>
            <w:hideMark/>
          </w:tcPr>
          <w:p w14:paraId="443856B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lastRenderedPageBreak/>
              <w:t>21</w:t>
            </w:r>
          </w:p>
        </w:tc>
        <w:tc>
          <w:tcPr>
            <w:tcW w:w="5083" w:type="dxa"/>
            <w:tcBorders>
              <w:top w:val="single" w:sz="12" w:space="0" w:color="auto"/>
              <w:left w:val="single" w:sz="12" w:space="0" w:color="auto"/>
              <w:bottom w:val="single" w:sz="12" w:space="0" w:color="auto"/>
              <w:right w:val="single" w:sz="12" w:space="0" w:color="auto"/>
            </w:tcBorders>
            <w:hideMark/>
          </w:tcPr>
          <w:p w14:paraId="4063970D"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All TSPs to notify all customers (residence, business &amp; special customers) of the new overlay NPA (may start with the filing of Consumer Awareness Programs with the CRTC and all customers should be notified at least 18 months prior to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47A6AF2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609963EC"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30-Mar-17</w:t>
            </w:r>
          </w:p>
        </w:tc>
        <w:tc>
          <w:tcPr>
            <w:tcW w:w="1275" w:type="dxa"/>
            <w:tcBorders>
              <w:top w:val="single" w:sz="12" w:space="0" w:color="auto"/>
              <w:left w:val="single" w:sz="12" w:space="0" w:color="auto"/>
              <w:bottom w:val="single" w:sz="12" w:space="0" w:color="auto"/>
              <w:right w:val="single" w:sz="12" w:space="0" w:color="auto"/>
            </w:tcBorders>
            <w:hideMark/>
          </w:tcPr>
          <w:p w14:paraId="779B33E4"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24-May-17</w:t>
            </w:r>
          </w:p>
        </w:tc>
      </w:tr>
      <w:tr w:rsidR="00865357" w:rsidRPr="002F1298" w14:paraId="7B4994E8" w14:textId="77777777" w:rsidTr="00493090">
        <w:trPr>
          <w:cantSplit/>
          <w:trHeight w:val="550"/>
          <w:jc w:val="center"/>
        </w:trPr>
        <w:tc>
          <w:tcPr>
            <w:tcW w:w="740" w:type="dxa"/>
            <w:tcBorders>
              <w:top w:val="single" w:sz="12" w:space="0" w:color="auto"/>
              <w:left w:val="single" w:sz="12" w:space="0" w:color="auto"/>
              <w:bottom w:val="single" w:sz="12" w:space="0" w:color="auto"/>
              <w:right w:val="single" w:sz="12" w:space="0" w:color="auto"/>
            </w:tcBorders>
            <w:hideMark/>
          </w:tcPr>
          <w:p w14:paraId="0443039C"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22</w:t>
            </w:r>
          </w:p>
        </w:tc>
        <w:tc>
          <w:tcPr>
            <w:tcW w:w="5083" w:type="dxa"/>
            <w:tcBorders>
              <w:top w:val="single" w:sz="12" w:space="0" w:color="auto"/>
              <w:left w:val="single" w:sz="12" w:space="0" w:color="auto"/>
              <w:bottom w:val="single" w:sz="12" w:space="0" w:color="auto"/>
              <w:right w:val="single" w:sz="12" w:space="0" w:color="auto"/>
            </w:tcBorders>
            <w:hideMark/>
          </w:tcPr>
          <w:p w14:paraId="19EE1ABE"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 xml:space="preserve">TSPs to submit Progress Report #1 to NITF and </w:t>
            </w:r>
            <w:r w:rsidRPr="002F1298">
              <w:rPr>
                <w:rFonts w:ascii="BellSlim SemiBold" w:hAnsi="BellSlim SemiBold" w:cs="Arial"/>
                <w:sz w:val="18"/>
                <w:szCs w:val="18"/>
              </w:rPr>
              <w:t>Consumer Awareness Task Force</w:t>
            </w:r>
            <w:r w:rsidRPr="002F1298">
              <w:rPr>
                <w:rFonts w:ascii="BellSlim SemiBold" w:hAnsi="BellSlim SemiBold" w:cs="Arial"/>
                <w:sz w:val="18"/>
                <w:szCs w:val="18"/>
                <w:lang w:val="en-US"/>
              </w:rPr>
              <w:t xml:space="preserve"> (CATF) (starts after completion date for all TSPs to notify their customers and requires 2 weeks)</w:t>
            </w:r>
          </w:p>
        </w:tc>
        <w:tc>
          <w:tcPr>
            <w:tcW w:w="1280" w:type="dxa"/>
            <w:tcBorders>
              <w:top w:val="single" w:sz="12" w:space="0" w:color="auto"/>
              <w:left w:val="single" w:sz="12" w:space="0" w:color="auto"/>
              <w:bottom w:val="single" w:sz="12" w:space="0" w:color="auto"/>
              <w:right w:val="single" w:sz="12" w:space="0" w:color="auto"/>
            </w:tcBorders>
            <w:hideMark/>
          </w:tcPr>
          <w:p w14:paraId="5E849ECC"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20CCE5A8"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24-May-17</w:t>
            </w:r>
          </w:p>
        </w:tc>
        <w:tc>
          <w:tcPr>
            <w:tcW w:w="1275" w:type="dxa"/>
            <w:tcBorders>
              <w:top w:val="single" w:sz="12" w:space="0" w:color="auto"/>
              <w:left w:val="single" w:sz="12" w:space="0" w:color="auto"/>
              <w:bottom w:val="single" w:sz="12" w:space="0" w:color="auto"/>
              <w:right w:val="single" w:sz="12" w:space="0" w:color="auto"/>
            </w:tcBorders>
            <w:hideMark/>
          </w:tcPr>
          <w:p w14:paraId="6F9326EF"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7-Jun-17</w:t>
            </w:r>
          </w:p>
        </w:tc>
      </w:tr>
      <w:tr w:rsidR="00865357" w:rsidRPr="002F1298" w14:paraId="588EA251" w14:textId="77777777" w:rsidTr="00493090">
        <w:trPr>
          <w:cantSplit/>
          <w:trHeight w:val="434"/>
          <w:jc w:val="center"/>
        </w:trPr>
        <w:tc>
          <w:tcPr>
            <w:tcW w:w="740" w:type="dxa"/>
            <w:tcBorders>
              <w:top w:val="single" w:sz="12" w:space="0" w:color="auto"/>
              <w:left w:val="single" w:sz="12" w:space="0" w:color="auto"/>
              <w:bottom w:val="single" w:sz="12" w:space="0" w:color="auto"/>
              <w:right w:val="single" w:sz="12" w:space="0" w:color="auto"/>
            </w:tcBorders>
            <w:hideMark/>
          </w:tcPr>
          <w:p w14:paraId="50E292AC"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23</w:t>
            </w:r>
          </w:p>
        </w:tc>
        <w:tc>
          <w:tcPr>
            <w:tcW w:w="5083" w:type="dxa"/>
            <w:tcBorders>
              <w:top w:val="single" w:sz="12" w:space="0" w:color="auto"/>
              <w:left w:val="single" w:sz="12" w:space="0" w:color="auto"/>
              <w:bottom w:val="single" w:sz="12" w:space="0" w:color="auto"/>
              <w:right w:val="single" w:sz="12" w:space="0" w:color="auto"/>
            </w:tcBorders>
            <w:hideMark/>
          </w:tcPr>
          <w:p w14:paraId="1F21BD35"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NITF and CATF develop &amp; submit Progress Report #1 to the RPC (linked to TSP reports to NITF and CATF)</w:t>
            </w:r>
          </w:p>
        </w:tc>
        <w:tc>
          <w:tcPr>
            <w:tcW w:w="1280" w:type="dxa"/>
            <w:tcBorders>
              <w:top w:val="single" w:sz="12" w:space="0" w:color="auto"/>
              <w:left w:val="single" w:sz="12" w:space="0" w:color="auto"/>
              <w:bottom w:val="single" w:sz="12" w:space="0" w:color="auto"/>
              <w:right w:val="single" w:sz="12" w:space="0" w:color="auto"/>
            </w:tcBorders>
            <w:hideMark/>
          </w:tcPr>
          <w:p w14:paraId="6C64633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NITF &amp; CATF</w:t>
            </w:r>
          </w:p>
        </w:tc>
        <w:tc>
          <w:tcPr>
            <w:tcW w:w="1276" w:type="dxa"/>
            <w:tcBorders>
              <w:top w:val="single" w:sz="12" w:space="0" w:color="auto"/>
              <w:left w:val="single" w:sz="12" w:space="0" w:color="auto"/>
              <w:bottom w:val="single" w:sz="12" w:space="0" w:color="auto"/>
              <w:right w:val="single" w:sz="12" w:space="0" w:color="auto"/>
            </w:tcBorders>
            <w:hideMark/>
          </w:tcPr>
          <w:p w14:paraId="623FCB7D"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7-Jun-17</w:t>
            </w:r>
          </w:p>
        </w:tc>
        <w:tc>
          <w:tcPr>
            <w:tcW w:w="1275" w:type="dxa"/>
            <w:tcBorders>
              <w:top w:val="single" w:sz="12" w:space="0" w:color="auto"/>
              <w:left w:val="single" w:sz="12" w:space="0" w:color="auto"/>
              <w:bottom w:val="single" w:sz="12" w:space="0" w:color="auto"/>
              <w:right w:val="single" w:sz="12" w:space="0" w:color="auto"/>
            </w:tcBorders>
            <w:hideMark/>
          </w:tcPr>
          <w:p w14:paraId="446E5A65"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21-Jun-17</w:t>
            </w:r>
          </w:p>
        </w:tc>
      </w:tr>
      <w:tr w:rsidR="00865357" w:rsidRPr="002F1298" w14:paraId="749ADAD4" w14:textId="77777777" w:rsidTr="00493090">
        <w:trPr>
          <w:cantSplit/>
          <w:trHeight w:val="372"/>
          <w:jc w:val="center"/>
        </w:trPr>
        <w:tc>
          <w:tcPr>
            <w:tcW w:w="740" w:type="dxa"/>
            <w:tcBorders>
              <w:top w:val="single" w:sz="12" w:space="0" w:color="auto"/>
              <w:left w:val="single" w:sz="12" w:space="0" w:color="auto"/>
              <w:bottom w:val="single" w:sz="12" w:space="0" w:color="auto"/>
              <w:right w:val="single" w:sz="12" w:space="0" w:color="auto"/>
            </w:tcBorders>
            <w:hideMark/>
          </w:tcPr>
          <w:p w14:paraId="72F5DE2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24</w:t>
            </w:r>
          </w:p>
        </w:tc>
        <w:tc>
          <w:tcPr>
            <w:tcW w:w="5083" w:type="dxa"/>
            <w:tcBorders>
              <w:top w:val="single" w:sz="12" w:space="0" w:color="auto"/>
              <w:left w:val="single" w:sz="12" w:space="0" w:color="auto"/>
              <w:bottom w:val="single" w:sz="12" w:space="0" w:color="auto"/>
              <w:right w:val="single" w:sz="12" w:space="0" w:color="auto"/>
            </w:tcBorders>
            <w:hideMark/>
          </w:tcPr>
          <w:p w14:paraId="5D58917A"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RPC submits Progress Report #1 to CRTC staff (linked to NITF and CATF reports)</w:t>
            </w:r>
          </w:p>
        </w:tc>
        <w:tc>
          <w:tcPr>
            <w:tcW w:w="1280" w:type="dxa"/>
            <w:tcBorders>
              <w:top w:val="single" w:sz="12" w:space="0" w:color="auto"/>
              <w:left w:val="single" w:sz="12" w:space="0" w:color="auto"/>
              <w:bottom w:val="single" w:sz="12" w:space="0" w:color="auto"/>
              <w:right w:val="single" w:sz="12" w:space="0" w:color="auto"/>
            </w:tcBorders>
            <w:hideMark/>
          </w:tcPr>
          <w:p w14:paraId="29D1D35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RPC</w:t>
            </w:r>
          </w:p>
        </w:tc>
        <w:tc>
          <w:tcPr>
            <w:tcW w:w="1276" w:type="dxa"/>
            <w:tcBorders>
              <w:top w:val="single" w:sz="12" w:space="0" w:color="auto"/>
              <w:left w:val="single" w:sz="12" w:space="0" w:color="auto"/>
              <w:bottom w:val="single" w:sz="12" w:space="0" w:color="auto"/>
              <w:right w:val="single" w:sz="12" w:space="0" w:color="auto"/>
            </w:tcBorders>
            <w:hideMark/>
          </w:tcPr>
          <w:p w14:paraId="71A62252"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21-Jun-17</w:t>
            </w:r>
          </w:p>
        </w:tc>
        <w:tc>
          <w:tcPr>
            <w:tcW w:w="1275" w:type="dxa"/>
            <w:tcBorders>
              <w:top w:val="single" w:sz="12" w:space="0" w:color="auto"/>
              <w:left w:val="single" w:sz="12" w:space="0" w:color="auto"/>
              <w:bottom w:val="single" w:sz="12" w:space="0" w:color="auto"/>
              <w:right w:val="single" w:sz="12" w:space="0" w:color="auto"/>
            </w:tcBorders>
            <w:hideMark/>
          </w:tcPr>
          <w:p w14:paraId="0D7FA2F2"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5-Jul-17</w:t>
            </w:r>
          </w:p>
        </w:tc>
      </w:tr>
      <w:tr w:rsidR="00865357" w:rsidRPr="002F1298" w14:paraId="698F5E6A" w14:textId="77777777" w:rsidTr="00493090">
        <w:trPr>
          <w:cantSplit/>
          <w:trHeight w:val="721"/>
          <w:jc w:val="center"/>
        </w:trPr>
        <w:tc>
          <w:tcPr>
            <w:tcW w:w="740" w:type="dxa"/>
            <w:tcBorders>
              <w:top w:val="single" w:sz="12" w:space="0" w:color="auto"/>
              <w:left w:val="single" w:sz="12" w:space="0" w:color="auto"/>
              <w:bottom w:val="single" w:sz="12" w:space="0" w:color="auto"/>
              <w:right w:val="single" w:sz="12" w:space="0" w:color="auto"/>
            </w:tcBorders>
            <w:hideMark/>
          </w:tcPr>
          <w:p w14:paraId="73C9EAB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25</w:t>
            </w:r>
          </w:p>
        </w:tc>
        <w:tc>
          <w:tcPr>
            <w:tcW w:w="5083" w:type="dxa"/>
            <w:tcBorders>
              <w:top w:val="single" w:sz="12" w:space="0" w:color="auto"/>
              <w:left w:val="single" w:sz="12" w:space="0" w:color="auto"/>
              <w:bottom w:val="single" w:sz="12" w:space="0" w:color="auto"/>
              <w:right w:val="single" w:sz="12" w:space="0" w:color="auto"/>
            </w:tcBorders>
            <w:hideMark/>
          </w:tcPr>
          <w:p w14:paraId="243DE69D"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iconectiv TRA database updates to add Exchange Areas to new overlay NPA (starts on the date that the PL is posted to the NANPA web site and must be completed by 6 months prior to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75C4EC2C"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Telcordia TRA</w:t>
            </w:r>
          </w:p>
        </w:tc>
        <w:tc>
          <w:tcPr>
            <w:tcW w:w="1276" w:type="dxa"/>
            <w:tcBorders>
              <w:top w:val="single" w:sz="12" w:space="0" w:color="auto"/>
              <w:left w:val="single" w:sz="12" w:space="0" w:color="auto"/>
              <w:bottom w:val="single" w:sz="12" w:space="0" w:color="auto"/>
              <w:right w:val="single" w:sz="12" w:space="0" w:color="auto"/>
            </w:tcBorders>
            <w:hideMark/>
          </w:tcPr>
          <w:p w14:paraId="1EA55DB4"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7-Jun-17</w:t>
            </w:r>
          </w:p>
        </w:tc>
        <w:tc>
          <w:tcPr>
            <w:tcW w:w="1275" w:type="dxa"/>
            <w:tcBorders>
              <w:top w:val="single" w:sz="12" w:space="0" w:color="auto"/>
              <w:left w:val="single" w:sz="12" w:space="0" w:color="auto"/>
              <w:bottom w:val="single" w:sz="12" w:space="0" w:color="auto"/>
              <w:right w:val="single" w:sz="12" w:space="0" w:color="auto"/>
            </w:tcBorders>
            <w:hideMark/>
          </w:tcPr>
          <w:p w14:paraId="490896D6"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24-May-18</w:t>
            </w:r>
          </w:p>
        </w:tc>
      </w:tr>
      <w:tr w:rsidR="00865357" w:rsidRPr="002F1298" w14:paraId="73F290C8" w14:textId="77777777" w:rsidTr="00493090">
        <w:trPr>
          <w:cantSplit/>
          <w:trHeight w:val="1530"/>
          <w:jc w:val="center"/>
        </w:trPr>
        <w:tc>
          <w:tcPr>
            <w:tcW w:w="740" w:type="dxa"/>
            <w:tcBorders>
              <w:top w:val="single" w:sz="12" w:space="0" w:color="auto"/>
              <w:left w:val="single" w:sz="12" w:space="0" w:color="auto"/>
              <w:bottom w:val="single" w:sz="12" w:space="0" w:color="auto"/>
              <w:right w:val="single" w:sz="12" w:space="0" w:color="auto"/>
            </w:tcBorders>
            <w:hideMark/>
          </w:tcPr>
          <w:p w14:paraId="3C25FE12"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26</w:t>
            </w:r>
          </w:p>
        </w:tc>
        <w:tc>
          <w:tcPr>
            <w:tcW w:w="5083" w:type="dxa"/>
            <w:tcBorders>
              <w:top w:val="single" w:sz="12" w:space="0" w:color="auto"/>
              <w:left w:val="single" w:sz="12" w:space="0" w:color="auto"/>
              <w:bottom w:val="single" w:sz="12" w:space="0" w:color="auto"/>
              <w:right w:val="single" w:sz="12" w:space="0" w:color="auto"/>
            </w:tcBorders>
            <w:hideMark/>
          </w:tcPr>
          <w:p w14:paraId="1890D228"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All TSPs and Telecommunications Service Users (including Special Users 9-1-1 PSAPs, alarm companies, ISPs, paging companies, payphone providers, etc.) to implement changes to their telecom equipment &amp; systems to accommodate the new NPA (starts on CRTC approval of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06DB054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Telecom Service Users</w:t>
            </w:r>
          </w:p>
        </w:tc>
        <w:tc>
          <w:tcPr>
            <w:tcW w:w="1276" w:type="dxa"/>
            <w:tcBorders>
              <w:top w:val="single" w:sz="12" w:space="0" w:color="auto"/>
              <w:left w:val="single" w:sz="12" w:space="0" w:color="auto"/>
              <w:bottom w:val="single" w:sz="12" w:space="0" w:color="auto"/>
              <w:right w:val="single" w:sz="12" w:space="0" w:color="auto"/>
            </w:tcBorders>
            <w:hideMark/>
          </w:tcPr>
          <w:p w14:paraId="1B671A5D"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5D6B2EE3"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395A73F9" w14:textId="77777777" w:rsidTr="00493090">
        <w:trPr>
          <w:cantSplit/>
          <w:trHeight w:val="420"/>
          <w:jc w:val="center"/>
        </w:trPr>
        <w:tc>
          <w:tcPr>
            <w:tcW w:w="740" w:type="dxa"/>
            <w:tcBorders>
              <w:top w:val="single" w:sz="12" w:space="0" w:color="auto"/>
              <w:left w:val="single" w:sz="12" w:space="0" w:color="auto"/>
              <w:bottom w:val="single" w:sz="12" w:space="0" w:color="auto"/>
              <w:right w:val="single" w:sz="12" w:space="0" w:color="auto"/>
            </w:tcBorders>
            <w:hideMark/>
          </w:tcPr>
          <w:p w14:paraId="3BA92C16"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27</w:t>
            </w:r>
          </w:p>
        </w:tc>
        <w:tc>
          <w:tcPr>
            <w:tcW w:w="5083" w:type="dxa"/>
            <w:tcBorders>
              <w:top w:val="single" w:sz="12" w:space="0" w:color="auto"/>
              <w:left w:val="single" w:sz="12" w:space="0" w:color="auto"/>
              <w:bottom w:val="single" w:sz="12" w:space="0" w:color="auto"/>
              <w:right w:val="single" w:sz="12" w:space="0" w:color="auto"/>
            </w:tcBorders>
            <w:hideMark/>
          </w:tcPr>
          <w:p w14:paraId="640D2354"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Payphone Providers Reprogram Payphones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67113776"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Payphone Providers</w:t>
            </w:r>
          </w:p>
        </w:tc>
        <w:tc>
          <w:tcPr>
            <w:tcW w:w="1276" w:type="dxa"/>
            <w:tcBorders>
              <w:top w:val="single" w:sz="12" w:space="0" w:color="auto"/>
              <w:left w:val="single" w:sz="12" w:space="0" w:color="auto"/>
              <w:bottom w:val="single" w:sz="12" w:space="0" w:color="auto"/>
              <w:right w:val="single" w:sz="12" w:space="0" w:color="auto"/>
            </w:tcBorders>
            <w:hideMark/>
          </w:tcPr>
          <w:p w14:paraId="1A89A3EE"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2D6290D1"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469E59C9" w14:textId="77777777" w:rsidTr="00493090">
        <w:trPr>
          <w:cantSplit/>
          <w:trHeight w:val="410"/>
          <w:jc w:val="center"/>
        </w:trPr>
        <w:tc>
          <w:tcPr>
            <w:tcW w:w="740" w:type="dxa"/>
            <w:tcBorders>
              <w:top w:val="single" w:sz="12" w:space="0" w:color="auto"/>
              <w:left w:val="single" w:sz="12" w:space="0" w:color="auto"/>
              <w:bottom w:val="single" w:sz="12" w:space="0" w:color="auto"/>
              <w:right w:val="single" w:sz="12" w:space="0" w:color="auto"/>
            </w:tcBorders>
            <w:hideMark/>
          </w:tcPr>
          <w:p w14:paraId="5E1FED5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28</w:t>
            </w:r>
          </w:p>
        </w:tc>
        <w:tc>
          <w:tcPr>
            <w:tcW w:w="5083" w:type="dxa"/>
            <w:tcBorders>
              <w:top w:val="single" w:sz="12" w:space="0" w:color="auto"/>
              <w:left w:val="single" w:sz="12" w:space="0" w:color="auto"/>
              <w:bottom w:val="single" w:sz="12" w:space="0" w:color="auto"/>
              <w:right w:val="single" w:sz="12" w:space="0" w:color="auto"/>
            </w:tcBorders>
            <w:hideMark/>
          </w:tcPr>
          <w:p w14:paraId="09E06924"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TSPs and database owners/operators to modify systems and industry databases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012E315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 &amp; Database Owners</w:t>
            </w:r>
          </w:p>
        </w:tc>
        <w:tc>
          <w:tcPr>
            <w:tcW w:w="1276" w:type="dxa"/>
            <w:tcBorders>
              <w:top w:val="single" w:sz="12" w:space="0" w:color="auto"/>
              <w:left w:val="single" w:sz="12" w:space="0" w:color="auto"/>
              <w:bottom w:val="single" w:sz="12" w:space="0" w:color="auto"/>
              <w:right w:val="single" w:sz="12" w:space="0" w:color="auto"/>
            </w:tcBorders>
            <w:hideMark/>
          </w:tcPr>
          <w:p w14:paraId="6427B756"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62B14B30"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5E4C5926" w14:textId="77777777" w:rsidTr="00493090">
        <w:trPr>
          <w:cantSplit/>
          <w:trHeight w:val="410"/>
          <w:jc w:val="center"/>
        </w:trPr>
        <w:tc>
          <w:tcPr>
            <w:tcW w:w="740" w:type="dxa"/>
            <w:tcBorders>
              <w:top w:val="single" w:sz="12" w:space="0" w:color="auto"/>
              <w:left w:val="single" w:sz="12" w:space="0" w:color="auto"/>
              <w:bottom w:val="single" w:sz="12" w:space="0" w:color="auto"/>
              <w:right w:val="single" w:sz="12" w:space="0" w:color="auto"/>
            </w:tcBorders>
            <w:hideMark/>
          </w:tcPr>
          <w:p w14:paraId="43E75CB2"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29</w:t>
            </w:r>
          </w:p>
        </w:tc>
        <w:tc>
          <w:tcPr>
            <w:tcW w:w="5083" w:type="dxa"/>
            <w:tcBorders>
              <w:top w:val="single" w:sz="12" w:space="0" w:color="auto"/>
              <w:left w:val="single" w:sz="12" w:space="0" w:color="auto"/>
              <w:bottom w:val="single" w:sz="12" w:space="0" w:color="auto"/>
              <w:right w:val="single" w:sz="12" w:space="0" w:color="auto"/>
            </w:tcBorders>
            <w:hideMark/>
          </w:tcPr>
          <w:p w14:paraId="1DDBE8FD"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Operator Services &amp; Directory Assistance Readiness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188600F6"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67DFA90B"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0A64F65F"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24290CF8" w14:textId="77777777" w:rsidTr="00493090">
        <w:trPr>
          <w:cantSplit/>
          <w:trHeight w:val="759"/>
          <w:jc w:val="center"/>
        </w:trPr>
        <w:tc>
          <w:tcPr>
            <w:tcW w:w="740" w:type="dxa"/>
            <w:tcBorders>
              <w:top w:val="single" w:sz="12" w:space="0" w:color="auto"/>
              <w:left w:val="single" w:sz="12" w:space="0" w:color="auto"/>
              <w:bottom w:val="single" w:sz="12" w:space="0" w:color="auto"/>
              <w:right w:val="single" w:sz="12" w:space="0" w:color="auto"/>
            </w:tcBorders>
            <w:hideMark/>
          </w:tcPr>
          <w:p w14:paraId="32050150"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30</w:t>
            </w:r>
          </w:p>
        </w:tc>
        <w:tc>
          <w:tcPr>
            <w:tcW w:w="5083" w:type="dxa"/>
            <w:tcBorders>
              <w:top w:val="single" w:sz="12" w:space="0" w:color="auto"/>
              <w:left w:val="single" w:sz="12" w:space="0" w:color="auto"/>
              <w:bottom w:val="single" w:sz="12" w:space="0" w:color="auto"/>
              <w:right w:val="single" w:sz="12" w:space="0" w:color="auto"/>
            </w:tcBorders>
            <w:hideMark/>
          </w:tcPr>
          <w:p w14:paraId="0510333B"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Directory Publisher Readiness for relief (ability to identify the NPA in telephone numbers in the directory published after the new NPA is activated)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598A17C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Directory Publishers</w:t>
            </w:r>
          </w:p>
        </w:tc>
        <w:tc>
          <w:tcPr>
            <w:tcW w:w="1276" w:type="dxa"/>
            <w:tcBorders>
              <w:top w:val="single" w:sz="12" w:space="0" w:color="auto"/>
              <w:left w:val="single" w:sz="12" w:space="0" w:color="auto"/>
              <w:bottom w:val="single" w:sz="12" w:space="0" w:color="auto"/>
              <w:right w:val="single" w:sz="12" w:space="0" w:color="auto"/>
            </w:tcBorders>
            <w:hideMark/>
          </w:tcPr>
          <w:p w14:paraId="21BE1F3B"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15C0E54A"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62E6B89A" w14:textId="77777777" w:rsidTr="00493090">
        <w:trPr>
          <w:cantSplit/>
          <w:trHeight w:val="434"/>
          <w:jc w:val="center"/>
        </w:trPr>
        <w:tc>
          <w:tcPr>
            <w:tcW w:w="740" w:type="dxa"/>
            <w:tcBorders>
              <w:top w:val="single" w:sz="12" w:space="0" w:color="auto"/>
              <w:left w:val="single" w:sz="12" w:space="0" w:color="auto"/>
              <w:bottom w:val="single" w:sz="12" w:space="0" w:color="auto"/>
              <w:right w:val="single" w:sz="12" w:space="0" w:color="auto"/>
            </w:tcBorders>
            <w:hideMark/>
          </w:tcPr>
          <w:p w14:paraId="55E34BB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31</w:t>
            </w:r>
          </w:p>
        </w:tc>
        <w:tc>
          <w:tcPr>
            <w:tcW w:w="5083" w:type="dxa"/>
            <w:tcBorders>
              <w:top w:val="single" w:sz="12" w:space="0" w:color="auto"/>
              <w:left w:val="single" w:sz="12" w:space="0" w:color="auto"/>
              <w:bottom w:val="single" w:sz="12" w:space="0" w:color="auto"/>
              <w:right w:val="single" w:sz="12" w:space="0" w:color="auto"/>
            </w:tcBorders>
            <w:hideMark/>
          </w:tcPr>
          <w:p w14:paraId="0BDC086B"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9-1-1 Systems and Databases Readiness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133BA40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PSAPS, 9</w:t>
            </w:r>
            <w:r w:rsidRPr="002F1298">
              <w:rPr>
                <w:rFonts w:ascii="BellSlim SemiBold" w:hAnsi="BellSlim SemiBold" w:cs="Arial"/>
                <w:sz w:val="18"/>
                <w:szCs w:val="18"/>
                <w:lang w:val="en-US"/>
              </w:rPr>
              <w:noBreakHyphen/>
              <w:t>1</w:t>
            </w:r>
            <w:r w:rsidRPr="002F1298">
              <w:rPr>
                <w:rFonts w:ascii="BellSlim SemiBold" w:hAnsi="BellSlim SemiBold" w:cs="Arial"/>
                <w:sz w:val="18"/>
                <w:szCs w:val="18"/>
                <w:lang w:val="en-US"/>
              </w:rPr>
              <w:noBreakHyphen/>
              <w:t>1 Service Providers &amp; TSPs</w:t>
            </w:r>
          </w:p>
        </w:tc>
        <w:tc>
          <w:tcPr>
            <w:tcW w:w="1276" w:type="dxa"/>
            <w:tcBorders>
              <w:top w:val="single" w:sz="12" w:space="0" w:color="auto"/>
              <w:left w:val="single" w:sz="12" w:space="0" w:color="auto"/>
              <w:bottom w:val="single" w:sz="12" w:space="0" w:color="auto"/>
              <w:right w:val="single" w:sz="12" w:space="0" w:color="auto"/>
            </w:tcBorders>
            <w:hideMark/>
          </w:tcPr>
          <w:p w14:paraId="72113C85"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1A4BA431"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0B0AFA64" w14:textId="77777777" w:rsidTr="00493090">
        <w:trPr>
          <w:cantSplit/>
          <w:trHeight w:val="378"/>
          <w:jc w:val="center"/>
        </w:trPr>
        <w:tc>
          <w:tcPr>
            <w:tcW w:w="740" w:type="dxa"/>
            <w:tcBorders>
              <w:top w:val="single" w:sz="12" w:space="0" w:color="auto"/>
              <w:left w:val="single" w:sz="12" w:space="0" w:color="auto"/>
              <w:bottom w:val="single" w:sz="12" w:space="0" w:color="auto"/>
              <w:right w:val="single" w:sz="12" w:space="0" w:color="auto"/>
            </w:tcBorders>
            <w:hideMark/>
          </w:tcPr>
          <w:p w14:paraId="4844CCC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32</w:t>
            </w:r>
          </w:p>
        </w:tc>
        <w:tc>
          <w:tcPr>
            <w:tcW w:w="5083" w:type="dxa"/>
            <w:tcBorders>
              <w:top w:val="single" w:sz="12" w:space="0" w:color="auto"/>
              <w:left w:val="single" w:sz="12" w:space="0" w:color="auto"/>
              <w:bottom w:val="single" w:sz="12" w:space="0" w:color="auto"/>
              <w:right w:val="single" w:sz="12" w:space="0" w:color="auto"/>
            </w:tcBorders>
            <w:hideMark/>
          </w:tcPr>
          <w:p w14:paraId="126FD5AB"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Network Systems &amp; Equipment Readiness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6764B48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1D6E4363"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2A1BE41D"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17FC8F0F" w14:textId="77777777" w:rsidTr="00493090">
        <w:trPr>
          <w:cantSplit/>
          <w:trHeight w:val="316"/>
          <w:jc w:val="center"/>
        </w:trPr>
        <w:tc>
          <w:tcPr>
            <w:tcW w:w="740" w:type="dxa"/>
            <w:tcBorders>
              <w:top w:val="single" w:sz="12" w:space="0" w:color="auto"/>
              <w:left w:val="single" w:sz="12" w:space="0" w:color="auto"/>
              <w:bottom w:val="single" w:sz="12" w:space="0" w:color="auto"/>
              <w:right w:val="single" w:sz="12" w:space="0" w:color="auto"/>
            </w:tcBorders>
            <w:hideMark/>
          </w:tcPr>
          <w:p w14:paraId="3F34773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33</w:t>
            </w:r>
          </w:p>
        </w:tc>
        <w:tc>
          <w:tcPr>
            <w:tcW w:w="5083" w:type="dxa"/>
            <w:tcBorders>
              <w:top w:val="single" w:sz="12" w:space="0" w:color="auto"/>
              <w:left w:val="single" w:sz="12" w:space="0" w:color="auto"/>
              <w:bottom w:val="single" w:sz="12" w:space="0" w:color="auto"/>
              <w:right w:val="single" w:sz="12" w:space="0" w:color="auto"/>
            </w:tcBorders>
            <w:hideMark/>
          </w:tcPr>
          <w:p w14:paraId="5ACF3FBE"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Service Order &amp; Business System Readiness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5BCD3B0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6B5E8808"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24958ADA"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64F376B2" w14:textId="77777777" w:rsidTr="00493090">
        <w:trPr>
          <w:cantSplit/>
          <w:trHeight w:val="538"/>
          <w:jc w:val="center"/>
        </w:trPr>
        <w:tc>
          <w:tcPr>
            <w:tcW w:w="740" w:type="dxa"/>
            <w:tcBorders>
              <w:top w:val="single" w:sz="12" w:space="0" w:color="auto"/>
              <w:left w:val="single" w:sz="12" w:space="0" w:color="auto"/>
              <w:bottom w:val="single" w:sz="12" w:space="0" w:color="auto"/>
              <w:right w:val="single" w:sz="12" w:space="0" w:color="auto"/>
            </w:tcBorders>
            <w:hideMark/>
          </w:tcPr>
          <w:p w14:paraId="4F08FF5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34</w:t>
            </w:r>
          </w:p>
        </w:tc>
        <w:tc>
          <w:tcPr>
            <w:tcW w:w="5083" w:type="dxa"/>
            <w:tcBorders>
              <w:top w:val="single" w:sz="12" w:space="0" w:color="auto"/>
              <w:left w:val="single" w:sz="12" w:space="0" w:color="auto"/>
              <w:bottom w:val="single" w:sz="12" w:space="0" w:color="auto"/>
              <w:right w:val="single" w:sz="12" w:space="0" w:color="auto"/>
            </w:tcBorders>
            <w:hideMark/>
          </w:tcPr>
          <w:p w14:paraId="2737FAEE"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International Gateway Switch Translations Readiness for new NPA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29A245E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Int’l TSPs</w:t>
            </w:r>
          </w:p>
        </w:tc>
        <w:tc>
          <w:tcPr>
            <w:tcW w:w="1276" w:type="dxa"/>
            <w:tcBorders>
              <w:top w:val="single" w:sz="12" w:space="0" w:color="auto"/>
              <w:left w:val="single" w:sz="12" w:space="0" w:color="auto"/>
              <w:bottom w:val="single" w:sz="12" w:space="0" w:color="auto"/>
              <w:right w:val="single" w:sz="12" w:space="0" w:color="auto"/>
            </w:tcBorders>
            <w:hideMark/>
          </w:tcPr>
          <w:p w14:paraId="516015F7"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6E379246"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151346CF" w14:textId="77777777" w:rsidTr="00493090">
        <w:trPr>
          <w:cantSplit/>
          <w:trHeight w:val="678"/>
          <w:jc w:val="center"/>
        </w:trPr>
        <w:tc>
          <w:tcPr>
            <w:tcW w:w="740" w:type="dxa"/>
            <w:tcBorders>
              <w:top w:val="single" w:sz="12" w:space="0" w:color="auto"/>
              <w:left w:val="single" w:sz="12" w:space="0" w:color="auto"/>
              <w:bottom w:val="single" w:sz="12" w:space="0" w:color="auto"/>
              <w:right w:val="single" w:sz="12" w:space="0" w:color="auto"/>
            </w:tcBorders>
            <w:hideMark/>
          </w:tcPr>
          <w:p w14:paraId="6B1D80D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35</w:t>
            </w:r>
          </w:p>
        </w:tc>
        <w:tc>
          <w:tcPr>
            <w:tcW w:w="5083" w:type="dxa"/>
            <w:tcBorders>
              <w:top w:val="single" w:sz="12" w:space="0" w:color="auto"/>
              <w:left w:val="single" w:sz="12" w:space="0" w:color="auto"/>
              <w:bottom w:val="single" w:sz="12" w:space="0" w:color="auto"/>
              <w:right w:val="single" w:sz="12" w:space="0" w:color="auto"/>
            </w:tcBorders>
            <w:hideMark/>
          </w:tcPr>
          <w:p w14:paraId="65E409A6"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Canadian Local Number Portability Consortium (CLNPC) Database Readiness for new NPA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78530DD4"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CLNPC &amp; NPAC</w:t>
            </w:r>
          </w:p>
        </w:tc>
        <w:tc>
          <w:tcPr>
            <w:tcW w:w="1276" w:type="dxa"/>
            <w:tcBorders>
              <w:top w:val="single" w:sz="12" w:space="0" w:color="auto"/>
              <w:left w:val="single" w:sz="12" w:space="0" w:color="auto"/>
              <w:bottom w:val="single" w:sz="12" w:space="0" w:color="auto"/>
              <w:right w:val="single" w:sz="12" w:space="0" w:color="auto"/>
            </w:tcBorders>
            <w:hideMark/>
          </w:tcPr>
          <w:p w14:paraId="254666C4"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18E144A6"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3E2832A9" w14:textId="77777777" w:rsidTr="00493090">
        <w:trPr>
          <w:cantSplit/>
          <w:trHeight w:val="420"/>
          <w:jc w:val="center"/>
        </w:trPr>
        <w:tc>
          <w:tcPr>
            <w:tcW w:w="740" w:type="dxa"/>
            <w:tcBorders>
              <w:top w:val="single" w:sz="12" w:space="0" w:color="auto"/>
              <w:left w:val="single" w:sz="12" w:space="0" w:color="auto"/>
              <w:bottom w:val="single" w:sz="12" w:space="0" w:color="auto"/>
              <w:right w:val="single" w:sz="12" w:space="0" w:color="auto"/>
            </w:tcBorders>
            <w:hideMark/>
          </w:tcPr>
          <w:p w14:paraId="1F90370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36</w:t>
            </w:r>
          </w:p>
        </w:tc>
        <w:tc>
          <w:tcPr>
            <w:tcW w:w="5083" w:type="dxa"/>
            <w:tcBorders>
              <w:top w:val="single" w:sz="12" w:space="0" w:color="auto"/>
              <w:left w:val="single" w:sz="12" w:space="0" w:color="auto"/>
              <w:bottom w:val="single" w:sz="12" w:space="0" w:color="auto"/>
              <w:right w:val="single" w:sz="12" w:space="0" w:color="auto"/>
            </w:tcBorders>
            <w:hideMark/>
          </w:tcPr>
          <w:p w14:paraId="7A9B3053"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Toll Free SMS Database Readiness for new NPA (starts on CRTC approval of the RIP and ends on the Relief Date)</w:t>
            </w:r>
          </w:p>
        </w:tc>
        <w:tc>
          <w:tcPr>
            <w:tcW w:w="1280" w:type="dxa"/>
            <w:tcBorders>
              <w:top w:val="single" w:sz="12" w:space="0" w:color="auto"/>
              <w:left w:val="single" w:sz="12" w:space="0" w:color="auto"/>
              <w:bottom w:val="single" w:sz="12" w:space="0" w:color="auto"/>
              <w:right w:val="single" w:sz="12" w:space="0" w:color="auto"/>
            </w:tcBorders>
            <w:hideMark/>
          </w:tcPr>
          <w:p w14:paraId="2E99CFDF"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Toll TSPs</w:t>
            </w:r>
          </w:p>
        </w:tc>
        <w:tc>
          <w:tcPr>
            <w:tcW w:w="1276" w:type="dxa"/>
            <w:tcBorders>
              <w:top w:val="single" w:sz="12" w:space="0" w:color="auto"/>
              <w:left w:val="single" w:sz="12" w:space="0" w:color="auto"/>
              <w:bottom w:val="single" w:sz="12" w:space="0" w:color="auto"/>
              <w:right w:val="single" w:sz="12" w:space="0" w:color="auto"/>
            </w:tcBorders>
            <w:hideMark/>
          </w:tcPr>
          <w:p w14:paraId="5DC87141"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6DADC33F"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077F593A" w14:textId="77777777" w:rsidTr="00493090">
        <w:trPr>
          <w:cantSplit/>
          <w:trHeight w:val="783"/>
          <w:jc w:val="center"/>
        </w:trPr>
        <w:tc>
          <w:tcPr>
            <w:tcW w:w="740" w:type="dxa"/>
            <w:tcBorders>
              <w:top w:val="single" w:sz="12" w:space="0" w:color="auto"/>
              <w:left w:val="single" w:sz="12" w:space="0" w:color="auto"/>
              <w:bottom w:val="single" w:sz="12" w:space="0" w:color="auto"/>
              <w:right w:val="single" w:sz="12" w:space="0" w:color="auto"/>
            </w:tcBorders>
            <w:hideMark/>
          </w:tcPr>
          <w:p w14:paraId="272C5117"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37</w:t>
            </w:r>
          </w:p>
        </w:tc>
        <w:tc>
          <w:tcPr>
            <w:tcW w:w="5083" w:type="dxa"/>
            <w:tcBorders>
              <w:top w:val="single" w:sz="12" w:space="0" w:color="auto"/>
              <w:left w:val="single" w:sz="12" w:space="0" w:color="auto"/>
              <w:bottom w:val="single" w:sz="12" w:space="0" w:color="auto"/>
              <w:right w:val="single" w:sz="12" w:space="0" w:color="auto"/>
            </w:tcBorders>
            <w:hideMark/>
          </w:tcPr>
          <w:p w14:paraId="6A2FB512"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TSPs apply for Test CO Codes in new NPA (applications may be submitted no more than 6 months and no less than 66 days prior to the start date for the Inter-Carrier Testing Period) (Section 7.16.4 of the Guideline)</w:t>
            </w:r>
          </w:p>
        </w:tc>
        <w:tc>
          <w:tcPr>
            <w:tcW w:w="1280" w:type="dxa"/>
            <w:tcBorders>
              <w:top w:val="single" w:sz="12" w:space="0" w:color="auto"/>
              <w:left w:val="single" w:sz="12" w:space="0" w:color="auto"/>
              <w:bottom w:val="single" w:sz="12" w:space="0" w:color="auto"/>
              <w:right w:val="single" w:sz="12" w:space="0" w:color="auto"/>
            </w:tcBorders>
            <w:hideMark/>
          </w:tcPr>
          <w:p w14:paraId="43426BF3"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66341F25"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24-Feb-18</w:t>
            </w:r>
          </w:p>
        </w:tc>
        <w:tc>
          <w:tcPr>
            <w:tcW w:w="1275" w:type="dxa"/>
            <w:tcBorders>
              <w:top w:val="single" w:sz="12" w:space="0" w:color="auto"/>
              <w:left w:val="single" w:sz="12" w:space="0" w:color="auto"/>
              <w:bottom w:val="single" w:sz="12" w:space="0" w:color="auto"/>
              <w:right w:val="single" w:sz="12" w:space="0" w:color="auto"/>
            </w:tcBorders>
            <w:hideMark/>
          </w:tcPr>
          <w:p w14:paraId="789BAE6C"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19-Jun-18</w:t>
            </w:r>
          </w:p>
        </w:tc>
      </w:tr>
      <w:tr w:rsidR="00865357" w:rsidRPr="002F1298" w14:paraId="6CEF00E5" w14:textId="77777777" w:rsidTr="00493090">
        <w:trPr>
          <w:cantSplit/>
          <w:trHeight w:val="1011"/>
          <w:jc w:val="center"/>
        </w:trPr>
        <w:tc>
          <w:tcPr>
            <w:tcW w:w="740" w:type="dxa"/>
            <w:tcBorders>
              <w:top w:val="single" w:sz="12" w:space="0" w:color="auto"/>
              <w:left w:val="single" w:sz="12" w:space="0" w:color="auto"/>
              <w:bottom w:val="single" w:sz="12" w:space="0" w:color="auto"/>
              <w:right w:val="single" w:sz="12" w:space="0" w:color="auto"/>
            </w:tcBorders>
            <w:hideMark/>
          </w:tcPr>
          <w:p w14:paraId="3B8EC07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38</w:t>
            </w:r>
          </w:p>
        </w:tc>
        <w:tc>
          <w:tcPr>
            <w:tcW w:w="5083" w:type="dxa"/>
            <w:tcBorders>
              <w:top w:val="single" w:sz="12" w:space="0" w:color="auto"/>
              <w:left w:val="single" w:sz="12" w:space="0" w:color="auto"/>
              <w:bottom w:val="single" w:sz="12" w:space="0" w:color="auto"/>
              <w:right w:val="single" w:sz="12" w:space="0" w:color="auto"/>
            </w:tcBorders>
            <w:hideMark/>
          </w:tcPr>
          <w:p w14:paraId="6E7975A1"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Develop Inter-Carrier Network Test Plans and prepare for testing (individual TSPs to make arrangements in accordance with interconnection agreements) (may start on CRTC approval of the RIP and must be completed by start date for the Inter-Carrier Testing Period)</w:t>
            </w:r>
          </w:p>
        </w:tc>
        <w:tc>
          <w:tcPr>
            <w:tcW w:w="1280" w:type="dxa"/>
            <w:tcBorders>
              <w:top w:val="single" w:sz="12" w:space="0" w:color="auto"/>
              <w:left w:val="single" w:sz="12" w:space="0" w:color="auto"/>
              <w:bottom w:val="single" w:sz="12" w:space="0" w:color="auto"/>
              <w:right w:val="single" w:sz="12" w:space="0" w:color="auto"/>
            </w:tcBorders>
            <w:hideMark/>
          </w:tcPr>
          <w:p w14:paraId="44A2A5B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NITF &amp; TSPs</w:t>
            </w:r>
          </w:p>
        </w:tc>
        <w:tc>
          <w:tcPr>
            <w:tcW w:w="1276" w:type="dxa"/>
            <w:tcBorders>
              <w:top w:val="single" w:sz="12" w:space="0" w:color="auto"/>
              <w:left w:val="single" w:sz="12" w:space="0" w:color="auto"/>
              <w:bottom w:val="single" w:sz="12" w:space="0" w:color="auto"/>
              <w:right w:val="single" w:sz="12" w:space="0" w:color="auto"/>
            </w:tcBorders>
            <w:hideMark/>
          </w:tcPr>
          <w:p w14:paraId="2EBD0E11"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25D163D1"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24-Aug-18</w:t>
            </w:r>
          </w:p>
        </w:tc>
      </w:tr>
      <w:tr w:rsidR="00865357" w:rsidRPr="002F1298" w14:paraId="746BEA17" w14:textId="77777777" w:rsidTr="00493090">
        <w:trPr>
          <w:cantSplit/>
          <w:trHeight w:val="603"/>
          <w:jc w:val="center"/>
        </w:trPr>
        <w:tc>
          <w:tcPr>
            <w:tcW w:w="740" w:type="dxa"/>
            <w:tcBorders>
              <w:top w:val="single" w:sz="12" w:space="0" w:color="auto"/>
              <w:left w:val="single" w:sz="12" w:space="0" w:color="auto"/>
              <w:bottom w:val="single" w:sz="12" w:space="0" w:color="auto"/>
              <w:right w:val="single" w:sz="12" w:space="0" w:color="auto"/>
            </w:tcBorders>
            <w:hideMark/>
          </w:tcPr>
          <w:p w14:paraId="2802455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lastRenderedPageBreak/>
              <w:t>39</w:t>
            </w:r>
          </w:p>
        </w:tc>
        <w:tc>
          <w:tcPr>
            <w:tcW w:w="5083" w:type="dxa"/>
            <w:tcBorders>
              <w:top w:val="single" w:sz="12" w:space="0" w:color="auto"/>
              <w:left w:val="single" w:sz="12" w:space="0" w:color="auto"/>
              <w:bottom w:val="single" w:sz="12" w:space="0" w:color="auto"/>
              <w:right w:val="single" w:sz="12" w:space="0" w:color="auto"/>
            </w:tcBorders>
            <w:hideMark/>
          </w:tcPr>
          <w:p w14:paraId="7A2A9655"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All international and domestic TSPs must activate the new NPA in their networks by the start date for the Inter-Carrier Testing Period</w:t>
            </w:r>
          </w:p>
        </w:tc>
        <w:tc>
          <w:tcPr>
            <w:tcW w:w="1280" w:type="dxa"/>
            <w:tcBorders>
              <w:top w:val="single" w:sz="12" w:space="0" w:color="auto"/>
              <w:left w:val="single" w:sz="12" w:space="0" w:color="auto"/>
              <w:bottom w:val="single" w:sz="12" w:space="0" w:color="auto"/>
              <w:right w:val="single" w:sz="12" w:space="0" w:color="auto"/>
            </w:tcBorders>
            <w:hideMark/>
          </w:tcPr>
          <w:p w14:paraId="4ED62D8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099D1DDD"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9-Mar-17</w:t>
            </w:r>
          </w:p>
        </w:tc>
        <w:tc>
          <w:tcPr>
            <w:tcW w:w="1275" w:type="dxa"/>
            <w:tcBorders>
              <w:top w:val="single" w:sz="12" w:space="0" w:color="auto"/>
              <w:left w:val="single" w:sz="12" w:space="0" w:color="auto"/>
              <w:bottom w:val="single" w:sz="12" w:space="0" w:color="auto"/>
              <w:right w:val="single" w:sz="12" w:space="0" w:color="auto"/>
            </w:tcBorders>
            <w:hideMark/>
          </w:tcPr>
          <w:p w14:paraId="6B8F52E4"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24-Aug-18</w:t>
            </w:r>
          </w:p>
        </w:tc>
      </w:tr>
      <w:tr w:rsidR="00865357" w:rsidRPr="002F1298" w14:paraId="0F1A49F5" w14:textId="77777777" w:rsidTr="00493090">
        <w:trPr>
          <w:cantSplit/>
          <w:trHeight w:val="616"/>
          <w:jc w:val="center"/>
        </w:trPr>
        <w:tc>
          <w:tcPr>
            <w:tcW w:w="740" w:type="dxa"/>
            <w:tcBorders>
              <w:top w:val="single" w:sz="12" w:space="0" w:color="auto"/>
              <w:left w:val="single" w:sz="12" w:space="0" w:color="auto"/>
              <w:bottom w:val="single" w:sz="12" w:space="0" w:color="auto"/>
              <w:right w:val="single" w:sz="12" w:space="0" w:color="auto"/>
            </w:tcBorders>
            <w:hideMark/>
          </w:tcPr>
          <w:p w14:paraId="6B00588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40</w:t>
            </w:r>
          </w:p>
        </w:tc>
        <w:tc>
          <w:tcPr>
            <w:tcW w:w="5083" w:type="dxa"/>
            <w:tcBorders>
              <w:top w:val="single" w:sz="12" w:space="0" w:color="auto"/>
              <w:left w:val="single" w:sz="12" w:space="0" w:color="auto"/>
              <w:bottom w:val="single" w:sz="12" w:space="0" w:color="auto"/>
              <w:right w:val="single" w:sz="12" w:space="0" w:color="auto"/>
            </w:tcBorders>
            <w:hideMark/>
          </w:tcPr>
          <w:p w14:paraId="07515411"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Activation date for new NPA Test CO Codes and Test Numbers in the network must be completed by the start date for the Inter-Carrier Testing Period</w:t>
            </w:r>
          </w:p>
        </w:tc>
        <w:tc>
          <w:tcPr>
            <w:tcW w:w="1280" w:type="dxa"/>
            <w:tcBorders>
              <w:top w:val="single" w:sz="12" w:space="0" w:color="auto"/>
              <w:left w:val="single" w:sz="12" w:space="0" w:color="auto"/>
              <w:bottom w:val="single" w:sz="12" w:space="0" w:color="auto"/>
              <w:right w:val="single" w:sz="12" w:space="0" w:color="auto"/>
            </w:tcBorders>
            <w:hideMark/>
          </w:tcPr>
          <w:p w14:paraId="5612D0F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tcPr>
          <w:p w14:paraId="2AE85852" w14:textId="77777777" w:rsidR="00865357" w:rsidRPr="002F1298" w:rsidRDefault="00865357" w:rsidP="00493090">
            <w:pPr>
              <w:jc w:val="center"/>
              <w:rPr>
                <w:rFonts w:ascii="BellSlim SemiBold" w:hAnsi="BellSlim SemiBold" w:cs="Arial"/>
                <w:color w:val="1F497D" w:themeColor="text2"/>
                <w:sz w:val="18"/>
                <w:szCs w:val="18"/>
                <w:lang w:val="en-US"/>
              </w:rPr>
            </w:pPr>
          </w:p>
        </w:tc>
        <w:tc>
          <w:tcPr>
            <w:tcW w:w="1275" w:type="dxa"/>
            <w:tcBorders>
              <w:top w:val="single" w:sz="12" w:space="0" w:color="auto"/>
              <w:left w:val="single" w:sz="12" w:space="0" w:color="auto"/>
              <w:bottom w:val="single" w:sz="12" w:space="0" w:color="auto"/>
              <w:right w:val="single" w:sz="12" w:space="0" w:color="auto"/>
            </w:tcBorders>
            <w:hideMark/>
          </w:tcPr>
          <w:p w14:paraId="2E911689"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24-Aug-18</w:t>
            </w:r>
          </w:p>
        </w:tc>
      </w:tr>
      <w:tr w:rsidR="00865357" w:rsidRPr="002F1298" w14:paraId="1CB431EB" w14:textId="77777777" w:rsidTr="00493090">
        <w:trPr>
          <w:cantSplit/>
          <w:trHeight w:val="344"/>
          <w:jc w:val="center"/>
        </w:trPr>
        <w:tc>
          <w:tcPr>
            <w:tcW w:w="740" w:type="dxa"/>
            <w:tcBorders>
              <w:top w:val="single" w:sz="12" w:space="0" w:color="auto"/>
              <w:left w:val="single" w:sz="12" w:space="0" w:color="auto"/>
              <w:bottom w:val="single" w:sz="12" w:space="0" w:color="auto"/>
              <w:right w:val="single" w:sz="12" w:space="0" w:color="auto"/>
            </w:tcBorders>
            <w:hideMark/>
          </w:tcPr>
          <w:p w14:paraId="7E93FAB7"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41</w:t>
            </w:r>
          </w:p>
        </w:tc>
        <w:tc>
          <w:tcPr>
            <w:tcW w:w="5083" w:type="dxa"/>
            <w:tcBorders>
              <w:top w:val="single" w:sz="12" w:space="0" w:color="auto"/>
              <w:left w:val="single" w:sz="12" w:space="0" w:color="auto"/>
              <w:bottom w:val="single" w:sz="12" w:space="0" w:color="auto"/>
              <w:right w:val="single" w:sz="12" w:space="0" w:color="auto"/>
            </w:tcBorders>
            <w:hideMark/>
          </w:tcPr>
          <w:p w14:paraId="0E063FF6"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 xml:space="preserve">Inter-Carrier Testing Period (subject to Inter-Carrier Network Test Plans) </w:t>
            </w:r>
          </w:p>
        </w:tc>
        <w:tc>
          <w:tcPr>
            <w:tcW w:w="1280" w:type="dxa"/>
            <w:tcBorders>
              <w:top w:val="single" w:sz="12" w:space="0" w:color="auto"/>
              <w:left w:val="single" w:sz="12" w:space="0" w:color="auto"/>
              <w:bottom w:val="single" w:sz="12" w:space="0" w:color="auto"/>
              <w:right w:val="single" w:sz="12" w:space="0" w:color="auto"/>
            </w:tcBorders>
            <w:hideMark/>
          </w:tcPr>
          <w:p w14:paraId="20D06F0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NITF &amp; TSPs</w:t>
            </w:r>
          </w:p>
        </w:tc>
        <w:tc>
          <w:tcPr>
            <w:tcW w:w="1276" w:type="dxa"/>
            <w:tcBorders>
              <w:top w:val="single" w:sz="12" w:space="0" w:color="auto"/>
              <w:left w:val="single" w:sz="12" w:space="0" w:color="auto"/>
              <w:bottom w:val="single" w:sz="12" w:space="0" w:color="auto"/>
              <w:right w:val="single" w:sz="12" w:space="0" w:color="auto"/>
            </w:tcBorders>
            <w:hideMark/>
          </w:tcPr>
          <w:p w14:paraId="7740FF6A"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24-Aug-18</w:t>
            </w:r>
          </w:p>
        </w:tc>
        <w:tc>
          <w:tcPr>
            <w:tcW w:w="1275" w:type="dxa"/>
            <w:tcBorders>
              <w:top w:val="single" w:sz="12" w:space="0" w:color="auto"/>
              <w:left w:val="single" w:sz="12" w:space="0" w:color="auto"/>
              <w:bottom w:val="single" w:sz="12" w:space="0" w:color="auto"/>
              <w:right w:val="single" w:sz="12" w:space="0" w:color="auto"/>
            </w:tcBorders>
            <w:hideMark/>
          </w:tcPr>
          <w:p w14:paraId="13938078"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7118C6DF" w14:textId="77777777" w:rsidTr="00493090">
        <w:trPr>
          <w:cantSplit/>
          <w:trHeight w:val="424"/>
          <w:jc w:val="center"/>
        </w:trPr>
        <w:tc>
          <w:tcPr>
            <w:tcW w:w="740" w:type="dxa"/>
            <w:tcBorders>
              <w:top w:val="single" w:sz="12" w:space="0" w:color="auto"/>
              <w:left w:val="single" w:sz="12" w:space="0" w:color="auto"/>
              <w:bottom w:val="single" w:sz="12" w:space="0" w:color="auto"/>
              <w:right w:val="single" w:sz="12" w:space="0" w:color="auto"/>
            </w:tcBorders>
            <w:hideMark/>
          </w:tcPr>
          <w:p w14:paraId="47EBD24C"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42</w:t>
            </w:r>
          </w:p>
        </w:tc>
        <w:tc>
          <w:tcPr>
            <w:tcW w:w="5083" w:type="dxa"/>
            <w:tcBorders>
              <w:top w:val="single" w:sz="12" w:space="0" w:color="auto"/>
              <w:left w:val="single" w:sz="12" w:space="0" w:color="auto"/>
              <w:bottom w:val="single" w:sz="12" w:space="0" w:color="auto"/>
              <w:right w:val="single" w:sz="12" w:space="0" w:color="auto"/>
            </w:tcBorders>
            <w:hideMark/>
          </w:tcPr>
          <w:p w14:paraId="3CEF83DA"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TSPs to submit Progress Report #2 to NITF and CATF (starts on commencement of Inter-Carrier Testing Period)</w:t>
            </w:r>
          </w:p>
        </w:tc>
        <w:tc>
          <w:tcPr>
            <w:tcW w:w="1280" w:type="dxa"/>
            <w:tcBorders>
              <w:top w:val="single" w:sz="12" w:space="0" w:color="auto"/>
              <w:left w:val="single" w:sz="12" w:space="0" w:color="auto"/>
              <w:bottom w:val="single" w:sz="12" w:space="0" w:color="auto"/>
              <w:right w:val="single" w:sz="12" w:space="0" w:color="auto"/>
            </w:tcBorders>
            <w:hideMark/>
          </w:tcPr>
          <w:p w14:paraId="4BA21EA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257EF26B"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24-Aug-18</w:t>
            </w:r>
          </w:p>
        </w:tc>
        <w:tc>
          <w:tcPr>
            <w:tcW w:w="1275" w:type="dxa"/>
            <w:tcBorders>
              <w:top w:val="single" w:sz="12" w:space="0" w:color="auto"/>
              <w:left w:val="single" w:sz="12" w:space="0" w:color="auto"/>
              <w:bottom w:val="single" w:sz="12" w:space="0" w:color="auto"/>
              <w:right w:val="single" w:sz="12" w:space="0" w:color="auto"/>
            </w:tcBorders>
            <w:hideMark/>
          </w:tcPr>
          <w:p w14:paraId="1226AF1E"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7-Sep-18</w:t>
            </w:r>
          </w:p>
        </w:tc>
      </w:tr>
      <w:tr w:rsidR="00865357" w:rsidRPr="002F1298" w14:paraId="0D5D0073" w14:textId="77777777" w:rsidTr="00493090">
        <w:trPr>
          <w:cantSplit/>
          <w:trHeight w:val="385"/>
          <w:jc w:val="center"/>
        </w:trPr>
        <w:tc>
          <w:tcPr>
            <w:tcW w:w="740" w:type="dxa"/>
            <w:tcBorders>
              <w:top w:val="single" w:sz="12" w:space="0" w:color="auto"/>
              <w:left w:val="single" w:sz="12" w:space="0" w:color="auto"/>
              <w:bottom w:val="single" w:sz="12" w:space="0" w:color="auto"/>
              <w:right w:val="single" w:sz="12" w:space="0" w:color="auto"/>
            </w:tcBorders>
            <w:hideMark/>
          </w:tcPr>
          <w:p w14:paraId="5E9242F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43</w:t>
            </w:r>
          </w:p>
        </w:tc>
        <w:tc>
          <w:tcPr>
            <w:tcW w:w="5083" w:type="dxa"/>
            <w:tcBorders>
              <w:top w:val="single" w:sz="12" w:space="0" w:color="auto"/>
              <w:left w:val="single" w:sz="12" w:space="0" w:color="auto"/>
              <w:bottom w:val="single" w:sz="12" w:space="0" w:color="auto"/>
              <w:right w:val="single" w:sz="12" w:space="0" w:color="auto"/>
            </w:tcBorders>
            <w:hideMark/>
          </w:tcPr>
          <w:p w14:paraId="2C1FAB37"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NITF and CATF develop &amp; submit Progress Report #2 to the  RPC (linked to TSP reports to NITF and CATF)</w:t>
            </w:r>
          </w:p>
        </w:tc>
        <w:tc>
          <w:tcPr>
            <w:tcW w:w="1280" w:type="dxa"/>
            <w:tcBorders>
              <w:top w:val="single" w:sz="12" w:space="0" w:color="auto"/>
              <w:left w:val="single" w:sz="12" w:space="0" w:color="auto"/>
              <w:bottom w:val="single" w:sz="12" w:space="0" w:color="auto"/>
              <w:right w:val="single" w:sz="12" w:space="0" w:color="auto"/>
            </w:tcBorders>
            <w:hideMark/>
          </w:tcPr>
          <w:p w14:paraId="55F81A45"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NITF &amp; CATF</w:t>
            </w:r>
          </w:p>
        </w:tc>
        <w:tc>
          <w:tcPr>
            <w:tcW w:w="1276" w:type="dxa"/>
            <w:tcBorders>
              <w:top w:val="single" w:sz="12" w:space="0" w:color="auto"/>
              <w:left w:val="single" w:sz="12" w:space="0" w:color="auto"/>
              <w:bottom w:val="single" w:sz="12" w:space="0" w:color="auto"/>
              <w:right w:val="single" w:sz="12" w:space="0" w:color="auto"/>
            </w:tcBorders>
            <w:hideMark/>
          </w:tcPr>
          <w:p w14:paraId="2A14B93C"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7-Sep-18</w:t>
            </w:r>
          </w:p>
        </w:tc>
        <w:tc>
          <w:tcPr>
            <w:tcW w:w="1275" w:type="dxa"/>
            <w:tcBorders>
              <w:top w:val="single" w:sz="12" w:space="0" w:color="auto"/>
              <w:left w:val="single" w:sz="12" w:space="0" w:color="auto"/>
              <w:bottom w:val="single" w:sz="12" w:space="0" w:color="auto"/>
              <w:right w:val="single" w:sz="12" w:space="0" w:color="auto"/>
            </w:tcBorders>
            <w:hideMark/>
          </w:tcPr>
          <w:p w14:paraId="78130969"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14-Sep-18</w:t>
            </w:r>
          </w:p>
        </w:tc>
      </w:tr>
      <w:tr w:rsidR="00865357" w:rsidRPr="002F1298" w14:paraId="2DAABAFE" w14:textId="77777777" w:rsidTr="00493090">
        <w:trPr>
          <w:cantSplit/>
          <w:trHeight w:val="322"/>
          <w:jc w:val="center"/>
        </w:trPr>
        <w:tc>
          <w:tcPr>
            <w:tcW w:w="740" w:type="dxa"/>
            <w:tcBorders>
              <w:top w:val="single" w:sz="12" w:space="0" w:color="auto"/>
              <w:left w:val="single" w:sz="12" w:space="0" w:color="auto"/>
              <w:bottom w:val="single" w:sz="12" w:space="0" w:color="auto"/>
              <w:right w:val="single" w:sz="12" w:space="0" w:color="auto"/>
            </w:tcBorders>
            <w:hideMark/>
          </w:tcPr>
          <w:p w14:paraId="43E706A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44</w:t>
            </w:r>
          </w:p>
        </w:tc>
        <w:tc>
          <w:tcPr>
            <w:tcW w:w="5083" w:type="dxa"/>
            <w:tcBorders>
              <w:top w:val="single" w:sz="12" w:space="0" w:color="auto"/>
              <w:left w:val="single" w:sz="12" w:space="0" w:color="auto"/>
              <w:bottom w:val="single" w:sz="12" w:space="0" w:color="auto"/>
              <w:right w:val="single" w:sz="12" w:space="0" w:color="auto"/>
            </w:tcBorders>
            <w:hideMark/>
          </w:tcPr>
          <w:p w14:paraId="10F639F0"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The RPC submits Progress Report #2 to CRTC staff (linked to NITF and CATF reports)</w:t>
            </w:r>
          </w:p>
        </w:tc>
        <w:tc>
          <w:tcPr>
            <w:tcW w:w="1280" w:type="dxa"/>
            <w:tcBorders>
              <w:top w:val="single" w:sz="12" w:space="0" w:color="auto"/>
              <w:left w:val="single" w:sz="12" w:space="0" w:color="auto"/>
              <w:bottom w:val="single" w:sz="12" w:space="0" w:color="auto"/>
              <w:right w:val="single" w:sz="12" w:space="0" w:color="auto"/>
            </w:tcBorders>
            <w:hideMark/>
          </w:tcPr>
          <w:p w14:paraId="511971CC"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RPC</w:t>
            </w:r>
          </w:p>
        </w:tc>
        <w:tc>
          <w:tcPr>
            <w:tcW w:w="1276" w:type="dxa"/>
            <w:tcBorders>
              <w:top w:val="single" w:sz="12" w:space="0" w:color="auto"/>
              <w:left w:val="single" w:sz="12" w:space="0" w:color="auto"/>
              <w:bottom w:val="single" w:sz="12" w:space="0" w:color="auto"/>
              <w:right w:val="single" w:sz="12" w:space="0" w:color="auto"/>
            </w:tcBorders>
            <w:hideMark/>
          </w:tcPr>
          <w:p w14:paraId="582F6F22"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14-Sep-18</w:t>
            </w:r>
          </w:p>
        </w:tc>
        <w:tc>
          <w:tcPr>
            <w:tcW w:w="1275" w:type="dxa"/>
            <w:tcBorders>
              <w:top w:val="single" w:sz="12" w:space="0" w:color="auto"/>
              <w:left w:val="single" w:sz="12" w:space="0" w:color="auto"/>
              <w:bottom w:val="single" w:sz="12" w:space="0" w:color="auto"/>
              <w:right w:val="single" w:sz="12" w:space="0" w:color="auto"/>
            </w:tcBorders>
            <w:hideMark/>
          </w:tcPr>
          <w:p w14:paraId="2EC744E4"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21-Sep-18</w:t>
            </w:r>
          </w:p>
        </w:tc>
      </w:tr>
      <w:tr w:rsidR="00865357" w:rsidRPr="002F1298" w14:paraId="73E445BB" w14:textId="77777777" w:rsidTr="00493090">
        <w:trPr>
          <w:cantSplit/>
          <w:trHeight w:val="525"/>
          <w:jc w:val="center"/>
        </w:trPr>
        <w:tc>
          <w:tcPr>
            <w:tcW w:w="740" w:type="dxa"/>
            <w:tcBorders>
              <w:top w:val="single" w:sz="12" w:space="0" w:color="auto"/>
              <w:left w:val="single" w:sz="12" w:space="0" w:color="auto"/>
              <w:bottom w:val="single" w:sz="12" w:space="0" w:color="auto"/>
              <w:right w:val="single" w:sz="12" w:space="0" w:color="auto"/>
            </w:tcBorders>
            <w:hideMark/>
          </w:tcPr>
          <w:p w14:paraId="09D465CA"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45</w:t>
            </w:r>
          </w:p>
        </w:tc>
        <w:tc>
          <w:tcPr>
            <w:tcW w:w="5083" w:type="dxa"/>
            <w:tcBorders>
              <w:top w:val="single" w:sz="12" w:space="0" w:color="auto"/>
              <w:left w:val="single" w:sz="12" w:space="0" w:color="auto"/>
              <w:bottom w:val="single" w:sz="12" w:space="0" w:color="auto"/>
              <w:right w:val="single" w:sz="12" w:space="0" w:color="auto"/>
            </w:tcBorders>
            <w:hideMark/>
          </w:tcPr>
          <w:p w14:paraId="34519CBF"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Relief Date (earliest date when CO Codes in new NPA may be activated)</w:t>
            </w:r>
          </w:p>
        </w:tc>
        <w:tc>
          <w:tcPr>
            <w:tcW w:w="1280" w:type="dxa"/>
            <w:tcBorders>
              <w:top w:val="single" w:sz="12" w:space="0" w:color="auto"/>
              <w:left w:val="single" w:sz="12" w:space="0" w:color="auto"/>
              <w:bottom w:val="single" w:sz="12" w:space="0" w:color="auto"/>
              <w:right w:val="single" w:sz="12" w:space="0" w:color="auto"/>
            </w:tcBorders>
            <w:hideMark/>
          </w:tcPr>
          <w:p w14:paraId="39F7253A" w14:textId="77777777" w:rsidR="00865357" w:rsidRPr="002F1298" w:rsidRDefault="00865357" w:rsidP="00493090">
            <w:pPr>
              <w:rPr>
                <w:rFonts w:ascii="BellSlim SemiBold" w:hAnsi="BellSlim SemiBold" w:cs="Arial"/>
                <w:sz w:val="18"/>
                <w:szCs w:val="18"/>
                <w:lang w:val="en-US"/>
              </w:rPr>
            </w:pPr>
          </w:p>
        </w:tc>
        <w:tc>
          <w:tcPr>
            <w:tcW w:w="1276" w:type="dxa"/>
            <w:tcBorders>
              <w:top w:val="single" w:sz="12" w:space="0" w:color="auto"/>
              <w:left w:val="single" w:sz="12" w:space="0" w:color="auto"/>
              <w:bottom w:val="single" w:sz="12" w:space="0" w:color="auto"/>
              <w:right w:val="single" w:sz="12" w:space="0" w:color="auto"/>
            </w:tcBorders>
          </w:tcPr>
          <w:p w14:paraId="595BF3BE" w14:textId="77777777" w:rsidR="00865357" w:rsidRPr="002F1298" w:rsidRDefault="00865357" w:rsidP="00493090">
            <w:pPr>
              <w:jc w:val="center"/>
              <w:rPr>
                <w:rFonts w:ascii="BellSlim SemiBold" w:hAnsi="BellSlim SemiBold" w:cs="Arial"/>
                <w:color w:val="1F497D" w:themeColor="text2"/>
                <w:sz w:val="18"/>
                <w:szCs w:val="18"/>
                <w:lang w:eastAsia="zh-TW"/>
              </w:rPr>
            </w:pPr>
          </w:p>
        </w:tc>
        <w:tc>
          <w:tcPr>
            <w:tcW w:w="1275" w:type="dxa"/>
            <w:tcBorders>
              <w:top w:val="single" w:sz="12" w:space="0" w:color="auto"/>
              <w:left w:val="single" w:sz="12" w:space="0" w:color="auto"/>
              <w:bottom w:val="single" w:sz="12" w:space="0" w:color="auto"/>
              <w:right w:val="single" w:sz="12" w:space="0" w:color="auto"/>
            </w:tcBorders>
            <w:hideMark/>
          </w:tcPr>
          <w:p w14:paraId="37A2996A"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r>
      <w:tr w:rsidR="00865357" w:rsidRPr="002F1298" w14:paraId="2F84C95E" w14:textId="77777777" w:rsidTr="00493090">
        <w:trPr>
          <w:cantSplit/>
          <w:trHeight w:val="624"/>
          <w:jc w:val="center"/>
        </w:trPr>
        <w:tc>
          <w:tcPr>
            <w:tcW w:w="740" w:type="dxa"/>
            <w:tcBorders>
              <w:top w:val="single" w:sz="12" w:space="0" w:color="auto"/>
              <w:left w:val="single" w:sz="12" w:space="0" w:color="auto"/>
              <w:bottom w:val="single" w:sz="12" w:space="0" w:color="auto"/>
              <w:right w:val="single" w:sz="12" w:space="0" w:color="auto"/>
            </w:tcBorders>
            <w:hideMark/>
          </w:tcPr>
          <w:p w14:paraId="1754090D"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46</w:t>
            </w:r>
          </w:p>
        </w:tc>
        <w:tc>
          <w:tcPr>
            <w:tcW w:w="5083" w:type="dxa"/>
            <w:tcBorders>
              <w:top w:val="single" w:sz="12" w:space="0" w:color="auto"/>
              <w:left w:val="single" w:sz="12" w:space="0" w:color="auto"/>
              <w:bottom w:val="single" w:sz="12" w:space="0" w:color="auto"/>
              <w:right w:val="single" w:sz="12" w:space="0" w:color="auto"/>
            </w:tcBorders>
            <w:hideMark/>
          </w:tcPr>
          <w:p w14:paraId="0DEC03C7"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TSPs submit Final Report to CATF and NITF (starts on the Relief Date and provides 2 weeks for preparation &amp; submission)</w:t>
            </w:r>
          </w:p>
        </w:tc>
        <w:tc>
          <w:tcPr>
            <w:tcW w:w="1280" w:type="dxa"/>
            <w:tcBorders>
              <w:top w:val="single" w:sz="12" w:space="0" w:color="auto"/>
              <w:left w:val="single" w:sz="12" w:space="0" w:color="auto"/>
              <w:bottom w:val="single" w:sz="12" w:space="0" w:color="auto"/>
              <w:right w:val="single" w:sz="12" w:space="0" w:color="auto"/>
            </w:tcBorders>
            <w:hideMark/>
          </w:tcPr>
          <w:p w14:paraId="3259AAC8"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34F98B0E"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eastAsia="zh-TW"/>
              </w:rPr>
              <w:t>24-Nov-18</w:t>
            </w:r>
          </w:p>
        </w:tc>
        <w:tc>
          <w:tcPr>
            <w:tcW w:w="1275" w:type="dxa"/>
            <w:tcBorders>
              <w:top w:val="single" w:sz="12" w:space="0" w:color="auto"/>
              <w:left w:val="single" w:sz="12" w:space="0" w:color="auto"/>
              <w:bottom w:val="single" w:sz="12" w:space="0" w:color="auto"/>
              <w:right w:val="single" w:sz="12" w:space="0" w:color="auto"/>
            </w:tcBorders>
            <w:hideMark/>
          </w:tcPr>
          <w:p w14:paraId="64586E1A"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7-Dec-18</w:t>
            </w:r>
          </w:p>
        </w:tc>
      </w:tr>
      <w:tr w:rsidR="00865357" w:rsidRPr="002F1298" w14:paraId="57BA35C5" w14:textId="77777777" w:rsidTr="00493090">
        <w:trPr>
          <w:cantSplit/>
          <w:trHeight w:val="352"/>
          <w:jc w:val="center"/>
        </w:trPr>
        <w:tc>
          <w:tcPr>
            <w:tcW w:w="740" w:type="dxa"/>
            <w:tcBorders>
              <w:top w:val="single" w:sz="12" w:space="0" w:color="auto"/>
              <w:left w:val="single" w:sz="12" w:space="0" w:color="auto"/>
              <w:bottom w:val="single" w:sz="12" w:space="0" w:color="auto"/>
              <w:right w:val="single" w:sz="12" w:space="0" w:color="auto"/>
            </w:tcBorders>
            <w:hideMark/>
          </w:tcPr>
          <w:p w14:paraId="142DE089"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47</w:t>
            </w:r>
          </w:p>
        </w:tc>
        <w:tc>
          <w:tcPr>
            <w:tcW w:w="5083" w:type="dxa"/>
            <w:tcBorders>
              <w:top w:val="single" w:sz="12" w:space="0" w:color="auto"/>
              <w:left w:val="single" w:sz="12" w:space="0" w:color="auto"/>
              <w:bottom w:val="single" w:sz="12" w:space="0" w:color="auto"/>
              <w:right w:val="single" w:sz="12" w:space="0" w:color="auto"/>
            </w:tcBorders>
            <w:hideMark/>
          </w:tcPr>
          <w:p w14:paraId="3F0BA2E3"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NITF and CATF develop &amp; submit Final Progress Report to the RPC (linked to TSP reports to NITF and CATF)</w:t>
            </w:r>
          </w:p>
        </w:tc>
        <w:tc>
          <w:tcPr>
            <w:tcW w:w="1280" w:type="dxa"/>
            <w:tcBorders>
              <w:top w:val="single" w:sz="12" w:space="0" w:color="auto"/>
              <w:left w:val="single" w:sz="12" w:space="0" w:color="auto"/>
              <w:bottom w:val="single" w:sz="12" w:space="0" w:color="auto"/>
              <w:right w:val="single" w:sz="12" w:space="0" w:color="auto"/>
            </w:tcBorders>
            <w:hideMark/>
          </w:tcPr>
          <w:p w14:paraId="3C74C45E"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NITF &amp; CATF</w:t>
            </w:r>
          </w:p>
        </w:tc>
        <w:tc>
          <w:tcPr>
            <w:tcW w:w="1276" w:type="dxa"/>
            <w:tcBorders>
              <w:top w:val="single" w:sz="12" w:space="0" w:color="auto"/>
              <w:left w:val="single" w:sz="12" w:space="0" w:color="auto"/>
              <w:bottom w:val="single" w:sz="12" w:space="0" w:color="auto"/>
              <w:right w:val="single" w:sz="12" w:space="0" w:color="auto"/>
            </w:tcBorders>
            <w:hideMark/>
          </w:tcPr>
          <w:p w14:paraId="669E252F"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7-Dec-18</w:t>
            </w:r>
          </w:p>
        </w:tc>
        <w:tc>
          <w:tcPr>
            <w:tcW w:w="1275" w:type="dxa"/>
            <w:tcBorders>
              <w:top w:val="single" w:sz="12" w:space="0" w:color="auto"/>
              <w:left w:val="single" w:sz="12" w:space="0" w:color="auto"/>
              <w:bottom w:val="single" w:sz="12" w:space="0" w:color="auto"/>
              <w:right w:val="single" w:sz="12" w:space="0" w:color="auto"/>
            </w:tcBorders>
            <w:hideMark/>
          </w:tcPr>
          <w:p w14:paraId="5C057083"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14-Dec-18</w:t>
            </w:r>
          </w:p>
        </w:tc>
      </w:tr>
      <w:tr w:rsidR="00865357" w:rsidRPr="002F1298" w14:paraId="11A03B4E" w14:textId="77777777" w:rsidTr="00493090">
        <w:trPr>
          <w:cantSplit/>
          <w:trHeight w:val="431"/>
          <w:jc w:val="center"/>
        </w:trPr>
        <w:tc>
          <w:tcPr>
            <w:tcW w:w="740" w:type="dxa"/>
            <w:tcBorders>
              <w:top w:val="single" w:sz="12" w:space="0" w:color="auto"/>
              <w:left w:val="single" w:sz="12" w:space="0" w:color="auto"/>
              <w:bottom w:val="single" w:sz="12" w:space="0" w:color="auto"/>
              <w:right w:val="single" w:sz="12" w:space="0" w:color="auto"/>
            </w:tcBorders>
            <w:hideMark/>
          </w:tcPr>
          <w:p w14:paraId="1DAD9ACA"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48</w:t>
            </w:r>
          </w:p>
        </w:tc>
        <w:tc>
          <w:tcPr>
            <w:tcW w:w="5083" w:type="dxa"/>
            <w:tcBorders>
              <w:top w:val="single" w:sz="12" w:space="0" w:color="auto"/>
              <w:left w:val="single" w:sz="12" w:space="0" w:color="auto"/>
              <w:bottom w:val="single" w:sz="12" w:space="0" w:color="auto"/>
              <w:right w:val="single" w:sz="12" w:space="0" w:color="auto"/>
            </w:tcBorders>
            <w:hideMark/>
          </w:tcPr>
          <w:p w14:paraId="2817F128"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The RPC submits Final Progress Report to CRTC staff (linked to NITF and CATF reports)</w:t>
            </w:r>
          </w:p>
        </w:tc>
        <w:tc>
          <w:tcPr>
            <w:tcW w:w="1280" w:type="dxa"/>
            <w:tcBorders>
              <w:top w:val="single" w:sz="12" w:space="0" w:color="auto"/>
              <w:left w:val="single" w:sz="12" w:space="0" w:color="auto"/>
              <w:bottom w:val="single" w:sz="12" w:space="0" w:color="auto"/>
              <w:right w:val="single" w:sz="12" w:space="0" w:color="auto"/>
            </w:tcBorders>
            <w:hideMark/>
          </w:tcPr>
          <w:p w14:paraId="398B40BB"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RPC</w:t>
            </w:r>
          </w:p>
        </w:tc>
        <w:tc>
          <w:tcPr>
            <w:tcW w:w="1276" w:type="dxa"/>
            <w:tcBorders>
              <w:top w:val="single" w:sz="12" w:space="0" w:color="auto"/>
              <w:left w:val="single" w:sz="12" w:space="0" w:color="auto"/>
              <w:bottom w:val="single" w:sz="12" w:space="0" w:color="auto"/>
              <w:right w:val="single" w:sz="12" w:space="0" w:color="auto"/>
            </w:tcBorders>
            <w:hideMark/>
          </w:tcPr>
          <w:p w14:paraId="2E3F1E6D"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14-Dec-18</w:t>
            </w:r>
          </w:p>
        </w:tc>
        <w:tc>
          <w:tcPr>
            <w:tcW w:w="1275" w:type="dxa"/>
            <w:tcBorders>
              <w:top w:val="single" w:sz="12" w:space="0" w:color="auto"/>
              <w:left w:val="single" w:sz="12" w:space="0" w:color="auto"/>
              <w:bottom w:val="single" w:sz="12" w:space="0" w:color="auto"/>
              <w:right w:val="single" w:sz="12" w:space="0" w:color="auto"/>
            </w:tcBorders>
            <w:hideMark/>
          </w:tcPr>
          <w:p w14:paraId="467F02EE" w14:textId="77777777" w:rsidR="00865357" w:rsidRPr="002F1298" w:rsidRDefault="00865357" w:rsidP="00493090">
            <w:pPr>
              <w:keepNext/>
              <w:spacing w:after="60"/>
              <w:jc w:val="center"/>
              <w:outlineLvl w:val="0"/>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7-Jan-19</w:t>
            </w:r>
          </w:p>
        </w:tc>
      </w:tr>
      <w:tr w:rsidR="00865357" w:rsidRPr="002F1298" w14:paraId="15DAA797" w14:textId="77777777" w:rsidTr="00493090">
        <w:trPr>
          <w:cantSplit/>
          <w:trHeight w:val="654"/>
          <w:jc w:val="center"/>
        </w:trPr>
        <w:tc>
          <w:tcPr>
            <w:tcW w:w="740" w:type="dxa"/>
            <w:tcBorders>
              <w:top w:val="single" w:sz="12" w:space="0" w:color="auto"/>
              <w:left w:val="single" w:sz="12" w:space="0" w:color="auto"/>
              <w:bottom w:val="single" w:sz="12" w:space="0" w:color="auto"/>
              <w:right w:val="single" w:sz="12" w:space="0" w:color="auto"/>
            </w:tcBorders>
            <w:hideMark/>
          </w:tcPr>
          <w:p w14:paraId="4B0FE6D1"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49</w:t>
            </w:r>
          </w:p>
        </w:tc>
        <w:tc>
          <w:tcPr>
            <w:tcW w:w="5083" w:type="dxa"/>
            <w:tcBorders>
              <w:top w:val="single" w:sz="12" w:space="0" w:color="auto"/>
              <w:left w:val="single" w:sz="12" w:space="0" w:color="auto"/>
              <w:bottom w:val="single" w:sz="12" w:space="0" w:color="auto"/>
              <w:right w:val="single" w:sz="12" w:space="0" w:color="auto"/>
            </w:tcBorders>
            <w:hideMark/>
          </w:tcPr>
          <w:p w14:paraId="3C16C4B4" w14:textId="77777777" w:rsidR="00865357" w:rsidRPr="002F1298" w:rsidRDefault="00865357" w:rsidP="00493090">
            <w:pPr>
              <w:rPr>
                <w:rFonts w:ascii="BellSlim SemiBold" w:hAnsi="BellSlim SemiBold" w:cs="Arial"/>
                <w:sz w:val="18"/>
                <w:szCs w:val="18"/>
                <w:lang w:val="en-US"/>
              </w:rPr>
            </w:pPr>
            <w:r w:rsidRPr="002F1298">
              <w:rPr>
                <w:rFonts w:ascii="BellSlim SemiBold" w:hAnsi="BellSlim SemiBold" w:cs="Arial"/>
                <w:sz w:val="18"/>
                <w:szCs w:val="18"/>
                <w:lang w:val="en-US"/>
              </w:rPr>
              <w:t>TSPs disconnect Test Codes &amp; Numbers, and submit Part 1 form to return Test Codes (starts 1 month after Relief Date and allows 1 month for completion)</w:t>
            </w:r>
          </w:p>
        </w:tc>
        <w:tc>
          <w:tcPr>
            <w:tcW w:w="1280" w:type="dxa"/>
            <w:tcBorders>
              <w:top w:val="single" w:sz="12" w:space="0" w:color="auto"/>
              <w:left w:val="single" w:sz="12" w:space="0" w:color="auto"/>
              <w:bottom w:val="single" w:sz="12" w:space="0" w:color="auto"/>
              <w:right w:val="single" w:sz="12" w:space="0" w:color="auto"/>
            </w:tcBorders>
            <w:hideMark/>
          </w:tcPr>
          <w:p w14:paraId="508512FE" w14:textId="77777777" w:rsidR="00865357" w:rsidRPr="002F1298" w:rsidRDefault="00865357" w:rsidP="00493090">
            <w:pPr>
              <w:jc w:val="center"/>
              <w:rPr>
                <w:rFonts w:ascii="BellSlim SemiBold" w:hAnsi="BellSlim SemiBold" w:cs="Arial"/>
                <w:sz w:val="18"/>
                <w:szCs w:val="18"/>
                <w:lang w:val="en-US"/>
              </w:rPr>
            </w:pPr>
            <w:r w:rsidRPr="002F1298">
              <w:rPr>
                <w:rFonts w:ascii="BellSlim SemiBold" w:hAnsi="BellSlim SemiBold" w:cs="Arial"/>
                <w:sz w:val="18"/>
                <w:szCs w:val="18"/>
                <w:lang w:val="en-US"/>
              </w:rPr>
              <w:t>TSPs</w:t>
            </w:r>
          </w:p>
        </w:tc>
        <w:tc>
          <w:tcPr>
            <w:tcW w:w="1276" w:type="dxa"/>
            <w:tcBorders>
              <w:top w:val="single" w:sz="12" w:space="0" w:color="auto"/>
              <w:left w:val="single" w:sz="12" w:space="0" w:color="auto"/>
              <w:bottom w:val="single" w:sz="12" w:space="0" w:color="auto"/>
              <w:right w:val="single" w:sz="12" w:space="0" w:color="auto"/>
            </w:tcBorders>
            <w:hideMark/>
          </w:tcPr>
          <w:p w14:paraId="1C367FCE"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2-Jan-19</w:t>
            </w:r>
          </w:p>
        </w:tc>
        <w:tc>
          <w:tcPr>
            <w:tcW w:w="1275" w:type="dxa"/>
            <w:tcBorders>
              <w:top w:val="single" w:sz="12" w:space="0" w:color="auto"/>
              <w:left w:val="single" w:sz="12" w:space="0" w:color="auto"/>
              <w:bottom w:val="single" w:sz="12" w:space="0" w:color="auto"/>
              <w:right w:val="single" w:sz="12" w:space="0" w:color="auto"/>
            </w:tcBorders>
            <w:hideMark/>
          </w:tcPr>
          <w:p w14:paraId="71D1BA08" w14:textId="77777777" w:rsidR="00865357" w:rsidRPr="002F1298" w:rsidRDefault="00865357" w:rsidP="00493090">
            <w:pPr>
              <w:jc w:val="center"/>
              <w:rPr>
                <w:rFonts w:ascii="BellSlim SemiBold" w:hAnsi="BellSlim SemiBold" w:cs="Arial"/>
                <w:color w:val="1F497D" w:themeColor="text2"/>
                <w:sz w:val="18"/>
                <w:szCs w:val="18"/>
                <w:lang w:val="en-US"/>
              </w:rPr>
            </w:pPr>
            <w:r w:rsidRPr="002F1298">
              <w:rPr>
                <w:rFonts w:ascii="BellSlim SemiBold" w:hAnsi="BellSlim SemiBold" w:cs="Arial"/>
                <w:color w:val="1F497D" w:themeColor="text2"/>
                <w:sz w:val="18"/>
                <w:szCs w:val="18"/>
                <w:lang w:val="en-US"/>
              </w:rPr>
              <w:t>2-Feb-19</w:t>
            </w:r>
          </w:p>
        </w:tc>
      </w:tr>
    </w:tbl>
    <w:p w14:paraId="4E311796" w14:textId="77777777" w:rsidR="00495E96" w:rsidRDefault="00495E96" w:rsidP="00FD256F">
      <w:pPr>
        <w:pStyle w:val="PlainText"/>
        <w:tabs>
          <w:tab w:val="center" w:pos="5040"/>
        </w:tabs>
        <w:jc w:val="center"/>
        <w:rPr>
          <w:sz w:val="40"/>
          <w:szCs w:val="40"/>
        </w:rPr>
        <w:sectPr w:rsidR="00495E96" w:rsidSect="004B712D">
          <w:headerReference w:type="default" r:id="rId12"/>
          <w:pgSz w:w="12240" w:h="15840"/>
          <w:pgMar w:top="1440" w:right="1797" w:bottom="1440" w:left="1418" w:header="709" w:footer="709" w:gutter="0"/>
          <w:cols w:space="708"/>
          <w:docGrid w:linePitch="360"/>
        </w:sectPr>
      </w:pPr>
    </w:p>
    <w:p w14:paraId="6EC4F8AD" w14:textId="4C5A5B77" w:rsidR="00576158" w:rsidRDefault="00DF5926">
      <w:pPr>
        <w:spacing w:after="200" w:line="276" w:lineRule="auto"/>
        <w:rPr>
          <w:sz w:val="40"/>
          <w:szCs w:val="40"/>
        </w:rPr>
      </w:pPr>
      <w:r>
        <w:rPr>
          <w:sz w:val="40"/>
          <w:szCs w:val="40"/>
        </w:rPr>
        <w:object w:dxaOrig="9180" w:dyaOrig="11880" w14:anchorId="4173B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593.9pt" o:ole="">
            <v:imagedata r:id="rId13" o:title=""/>
          </v:shape>
          <o:OLEObject Type="Embed" ProgID="Acrobat.Document.11" ShapeID="_x0000_i1025" DrawAspect="Content" ObjectID="_1606643889" r:id="rId14"/>
        </w:object>
      </w:r>
    </w:p>
    <w:p w14:paraId="2A3C8B27" w14:textId="19FBC2CA" w:rsidR="00AE66BE" w:rsidRDefault="00AE66BE">
      <w:pPr>
        <w:spacing w:after="200" w:line="276" w:lineRule="auto"/>
        <w:rPr>
          <w:sz w:val="40"/>
          <w:szCs w:val="40"/>
        </w:rPr>
      </w:pPr>
      <w:r>
        <w:rPr>
          <w:sz w:val="40"/>
          <w:szCs w:val="40"/>
        </w:rPr>
        <w:lastRenderedPageBreak/>
        <w:br w:type="page"/>
      </w:r>
    </w:p>
    <w:p w14:paraId="6A6C8896" w14:textId="08E3D207" w:rsidR="00576158" w:rsidRDefault="00AE66BE">
      <w:pPr>
        <w:spacing w:after="200" w:line="276" w:lineRule="auto"/>
        <w:rPr>
          <w:sz w:val="40"/>
          <w:szCs w:val="40"/>
        </w:rPr>
      </w:pPr>
      <w:r>
        <w:rPr>
          <w:sz w:val="40"/>
          <w:szCs w:val="40"/>
        </w:rPr>
        <w:object w:dxaOrig="9180" w:dyaOrig="11880" w14:anchorId="26FD15DC">
          <v:shape id="_x0000_i1026" type="#_x0000_t75" style="width:458.85pt;height:593.9pt" o:ole="">
            <v:imagedata r:id="rId15" o:title=""/>
          </v:shape>
          <o:OLEObject Type="Embed" ProgID="Acrobat.Document.11" ShapeID="_x0000_i1026" DrawAspect="Content" ObjectID="_1606643890" r:id="rId16"/>
        </w:object>
      </w:r>
    </w:p>
    <w:p w14:paraId="45BAD834" w14:textId="4A05C901" w:rsidR="0073403E" w:rsidRDefault="007528B8" w:rsidP="00576158">
      <w:pPr>
        <w:spacing w:after="200" w:line="276" w:lineRule="auto"/>
        <w:rPr>
          <w:sz w:val="40"/>
          <w:szCs w:val="40"/>
        </w:rPr>
      </w:pPr>
      <w:r>
        <w:rPr>
          <w:sz w:val="40"/>
          <w:szCs w:val="40"/>
        </w:rPr>
        <w:object w:dxaOrig="9180" w:dyaOrig="11880" w14:anchorId="79C780C4">
          <v:shape id="_x0000_i1027" type="#_x0000_t75" style="width:458.85pt;height:593.9pt" o:ole="">
            <v:imagedata r:id="rId17" o:title=""/>
          </v:shape>
          <o:OLEObject Type="Embed" ProgID="Acrobat.Document.11" ShapeID="_x0000_i1027" DrawAspect="Content" ObjectID="_1606643891" r:id="rId18"/>
        </w:object>
      </w:r>
      <w:r w:rsidR="002C11F4">
        <w:rPr>
          <w:sz w:val="40"/>
          <w:szCs w:val="40"/>
        </w:rPr>
        <w:br w:type="page"/>
      </w:r>
    </w:p>
    <w:p w14:paraId="5AFD00DB" w14:textId="773506EE" w:rsidR="00556EBE" w:rsidRDefault="00DF5926" w:rsidP="00DF5926">
      <w:pPr>
        <w:tabs>
          <w:tab w:val="left" w:pos="1461"/>
        </w:tabs>
        <w:spacing w:after="200" w:line="276" w:lineRule="auto"/>
        <w:rPr>
          <w:sz w:val="40"/>
          <w:szCs w:val="40"/>
        </w:rPr>
      </w:pPr>
      <w:r>
        <w:rPr>
          <w:sz w:val="40"/>
          <w:szCs w:val="40"/>
        </w:rPr>
        <w:lastRenderedPageBreak/>
        <w:tab/>
      </w:r>
      <w:r>
        <w:rPr>
          <w:sz w:val="40"/>
          <w:szCs w:val="40"/>
        </w:rPr>
        <w:object w:dxaOrig="9180" w:dyaOrig="11880" w14:anchorId="4857CA5A">
          <v:shape id="_x0000_i1028" type="#_x0000_t75" style="width:458.85pt;height:593.9pt" o:ole="">
            <v:imagedata r:id="rId19" o:title=""/>
          </v:shape>
          <o:OLEObject Type="Embed" ProgID="Acrobat.Document.11" ShapeID="_x0000_i1028" DrawAspect="Content" ObjectID="_1606643892" r:id="rId20"/>
        </w:object>
      </w:r>
    </w:p>
    <w:p w14:paraId="7D2D090A" w14:textId="33D30717" w:rsidR="00DF5926" w:rsidRDefault="00DF5926">
      <w:pPr>
        <w:spacing w:after="200" w:line="276" w:lineRule="auto"/>
        <w:rPr>
          <w:sz w:val="40"/>
          <w:szCs w:val="40"/>
        </w:rPr>
      </w:pPr>
      <w:r>
        <w:rPr>
          <w:sz w:val="40"/>
          <w:szCs w:val="40"/>
        </w:rPr>
        <w:object w:dxaOrig="9180" w:dyaOrig="11880" w14:anchorId="18300022">
          <v:shape id="_x0000_i1029" type="#_x0000_t75" style="width:458.85pt;height:593.9pt" o:ole="">
            <v:imagedata r:id="rId21" o:title=""/>
          </v:shape>
          <o:OLEObject Type="Embed" ProgID="Acrobat.Document.11" ShapeID="_x0000_i1029" DrawAspect="Content" ObjectID="_1606643893" r:id="rId22"/>
        </w:object>
      </w:r>
      <w:r w:rsidR="00556EBE">
        <w:rPr>
          <w:sz w:val="40"/>
          <w:szCs w:val="40"/>
        </w:rPr>
        <w:br w:type="page"/>
      </w:r>
      <w:r w:rsidR="00F55B77">
        <w:rPr>
          <w:noProof/>
          <w:lang w:eastAsia="en-CA"/>
        </w:rPr>
        <w:lastRenderedPageBreak/>
        <w:drawing>
          <wp:inline distT="0" distB="0" distL="0" distR="0" wp14:anchorId="41C3C609" wp14:editId="4437EC97">
            <wp:extent cx="5730875" cy="2354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0875" cy="2354580"/>
                    </a:xfrm>
                    <a:prstGeom prst="rect">
                      <a:avLst/>
                    </a:prstGeom>
                  </pic:spPr>
                </pic:pic>
              </a:graphicData>
            </a:graphic>
          </wp:inline>
        </w:drawing>
      </w:r>
      <w:r>
        <w:rPr>
          <w:sz w:val="40"/>
          <w:szCs w:val="40"/>
        </w:rPr>
        <w:br w:type="page"/>
      </w:r>
    </w:p>
    <w:p w14:paraId="03E54523" w14:textId="5BB0BFD6" w:rsidR="0048648A" w:rsidRDefault="00DF5926" w:rsidP="00576158">
      <w:pPr>
        <w:spacing w:after="200" w:line="276" w:lineRule="auto"/>
        <w:rPr>
          <w:sz w:val="40"/>
          <w:szCs w:val="40"/>
        </w:rPr>
      </w:pPr>
      <w:r>
        <w:rPr>
          <w:sz w:val="40"/>
          <w:szCs w:val="40"/>
        </w:rPr>
        <w:object w:dxaOrig="9180" w:dyaOrig="11880" w14:anchorId="07795BAC">
          <v:shape id="_x0000_i1030" type="#_x0000_t75" style="width:458.85pt;height:593.9pt" o:ole="">
            <v:imagedata r:id="rId24" o:title=""/>
          </v:shape>
          <o:OLEObject Type="Embed" ProgID="Acrobat.Document.11" ShapeID="_x0000_i1030" DrawAspect="Content" ObjectID="_1606643894" r:id="rId25"/>
        </w:object>
      </w:r>
    </w:p>
    <w:p w14:paraId="26BC5268" w14:textId="525B19B6" w:rsidR="0048648A" w:rsidRDefault="0048648A">
      <w:pPr>
        <w:spacing w:after="200" w:line="276" w:lineRule="auto"/>
        <w:rPr>
          <w:sz w:val="40"/>
          <w:szCs w:val="40"/>
        </w:rPr>
      </w:pPr>
      <w:r>
        <w:rPr>
          <w:sz w:val="40"/>
          <w:szCs w:val="40"/>
        </w:rPr>
        <w:object w:dxaOrig="9180" w:dyaOrig="11880" w14:anchorId="0BF637E2">
          <v:shape id="_x0000_i1031" type="#_x0000_t75" style="width:458.85pt;height:593.9pt" o:ole="">
            <v:imagedata r:id="rId26" o:title=""/>
          </v:shape>
          <o:OLEObject Type="Embed" ProgID="Acrobat.Document.11" ShapeID="_x0000_i1031" DrawAspect="Content" ObjectID="_1606643895" r:id="rId27"/>
        </w:object>
      </w:r>
      <w:r>
        <w:rPr>
          <w:sz w:val="40"/>
          <w:szCs w:val="40"/>
        </w:rPr>
        <w:br w:type="page"/>
      </w:r>
    </w:p>
    <w:p w14:paraId="26BDD568" w14:textId="77777777" w:rsidR="00556EBE" w:rsidRDefault="00556EBE" w:rsidP="00576158">
      <w:pPr>
        <w:spacing w:after="200" w:line="276" w:lineRule="auto"/>
        <w:rPr>
          <w:sz w:val="40"/>
          <w:szCs w:val="40"/>
        </w:rPr>
      </w:pPr>
    </w:p>
    <w:p w14:paraId="3F9E8D50" w14:textId="730976DC" w:rsidR="00556EBE" w:rsidRPr="00102D93" w:rsidRDefault="00556EBE" w:rsidP="00576158">
      <w:pPr>
        <w:spacing w:after="200" w:line="276" w:lineRule="auto"/>
        <w:rPr>
          <w:sz w:val="40"/>
          <w:szCs w:val="40"/>
        </w:rPr>
      </w:pPr>
      <w:r>
        <w:rPr>
          <w:sz w:val="40"/>
          <w:szCs w:val="40"/>
        </w:rPr>
        <w:object w:dxaOrig="9180" w:dyaOrig="11880" w14:anchorId="4D21D2C0">
          <v:shape id="_x0000_i1032" type="#_x0000_t75" style="width:458.85pt;height:593.9pt" o:ole="">
            <v:imagedata r:id="rId28" o:title=""/>
          </v:shape>
          <o:OLEObject Type="Embed" ProgID="Acrobat.Document.11" ShapeID="_x0000_i1032" DrawAspect="Content" ObjectID="_1606643896" r:id="rId29"/>
        </w:object>
      </w:r>
    </w:p>
    <w:sectPr w:rsidR="00556EBE" w:rsidRPr="00102D93" w:rsidSect="004B712D">
      <w:headerReference w:type="default" r:id="rId30"/>
      <w:pgSz w:w="12240" w:h="15840"/>
      <w:pgMar w:top="1440" w:right="1797"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E27DC" w14:textId="77777777" w:rsidR="00063727" w:rsidRDefault="00063727" w:rsidP="00433A21">
      <w:r>
        <w:separator/>
      </w:r>
    </w:p>
  </w:endnote>
  <w:endnote w:type="continuationSeparator" w:id="0">
    <w:p w14:paraId="2A8FDC22" w14:textId="77777777" w:rsidR="00063727" w:rsidRDefault="00063727" w:rsidP="0043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BellSlim">
    <w:altName w:val="Trebuchet M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llSlim SemiBold">
    <w:altName w:val="Tw Cen MT Condensed Extra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29CE7" w14:textId="77777777" w:rsidR="00063727" w:rsidRDefault="00063727" w:rsidP="00433A21">
      <w:r>
        <w:separator/>
      </w:r>
    </w:p>
  </w:footnote>
  <w:footnote w:type="continuationSeparator" w:id="0">
    <w:p w14:paraId="507EFC75" w14:textId="77777777" w:rsidR="00063727" w:rsidRDefault="00063727" w:rsidP="00433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117CF" w14:textId="77777777" w:rsidR="00901785" w:rsidRPr="00FD256F" w:rsidRDefault="00901785" w:rsidP="00FD256F">
    <w:pPr>
      <w:pStyle w:val="Header"/>
      <w:jc w:val="right"/>
      <w:rPr>
        <w:rFonts w:ascii="Arial" w:hAnsi="Arial" w:cs="Arial"/>
      </w:rPr>
    </w:pPr>
    <w:r w:rsidRPr="00FD256F">
      <w:rPr>
        <w:rFonts w:ascii="Arial" w:hAnsi="Arial" w:cs="Arial"/>
      </w:rPr>
      <w:t>Attachment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117D0" w14:textId="77777777" w:rsidR="00901785" w:rsidRPr="0051164A" w:rsidRDefault="00901785" w:rsidP="00511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5D4171"/>
    <w:multiLevelType w:val="hybridMultilevel"/>
    <w:tmpl w:val="FFBC8B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460363E"/>
    <w:multiLevelType w:val="hybridMultilevel"/>
    <w:tmpl w:val="32229A64"/>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20E76EF"/>
    <w:multiLevelType w:val="hybridMultilevel"/>
    <w:tmpl w:val="F2C0313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35A06653"/>
    <w:multiLevelType w:val="hybridMultilevel"/>
    <w:tmpl w:val="7E4207BC"/>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4DAE61D1"/>
    <w:multiLevelType w:val="hybridMultilevel"/>
    <w:tmpl w:val="A3AEBBB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35499"/>
    <w:rsid w:val="0000633D"/>
    <w:rsid w:val="00015EEE"/>
    <w:rsid w:val="00017697"/>
    <w:rsid w:val="0003007E"/>
    <w:rsid w:val="00035BFA"/>
    <w:rsid w:val="0006136B"/>
    <w:rsid w:val="00063727"/>
    <w:rsid w:val="00075956"/>
    <w:rsid w:val="000B5B26"/>
    <w:rsid w:val="000E1157"/>
    <w:rsid w:val="000E71FF"/>
    <w:rsid w:val="000E7FD7"/>
    <w:rsid w:val="000F7CF0"/>
    <w:rsid w:val="00102D93"/>
    <w:rsid w:val="00115ED1"/>
    <w:rsid w:val="00117E58"/>
    <w:rsid w:val="001231E2"/>
    <w:rsid w:val="001365A4"/>
    <w:rsid w:val="00141D55"/>
    <w:rsid w:val="00154382"/>
    <w:rsid w:val="0017761D"/>
    <w:rsid w:val="00185888"/>
    <w:rsid w:val="001A17B7"/>
    <w:rsid w:val="001B2842"/>
    <w:rsid w:val="001E407E"/>
    <w:rsid w:val="001F5259"/>
    <w:rsid w:val="001F62F0"/>
    <w:rsid w:val="00244317"/>
    <w:rsid w:val="00263E6A"/>
    <w:rsid w:val="00297017"/>
    <w:rsid w:val="002A468A"/>
    <w:rsid w:val="002B195E"/>
    <w:rsid w:val="002C11F4"/>
    <w:rsid w:val="002C263B"/>
    <w:rsid w:val="002F0AA9"/>
    <w:rsid w:val="00312AE3"/>
    <w:rsid w:val="00312F5E"/>
    <w:rsid w:val="0031311A"/>
    <w:rsid w:val="00335499"/>
    <w:rsid w:val="003927BA"/>
    <w:rsid w:val="003942BA"/>
    <w:rsid w:val="003B3D15"/>
    <w:rsid w:val="003D3FB9"/>
    <w:rsid w:val="004016F9"/>
    <w:rsid w:val="004017E3"/>
    <w:rsid w:val="00415EFB"/>
    <w:rsid w:val="00423DEC"/>
    <w:rsid w:val="00433A21"/>
    <w:rsid w:val="00453E1D"/>
    <w:rsid w:val="00464A79"/>
    <w:rsid w:val="00466F6E"/>
    <w:rsid w:val="00475C4E"/>
    <w:rsid w:val="00477A59"/>
    <w:rsid w:val="00486232"/>
    <w:rsid w:val="0048648A"/>
    <w:rsid w:val="00494984"/>
    <w:rsid w:val="00495E96"/>
    <w:rsid w:val="004A002E"/>
    <w:rsid w:val="004A0D7C"/>
    <w:rsid w:val="004A1F11"/>
    <w:rsid w:val="004A5D48"/>
    <w:rsid w:val="004B712D"/>
    <w:rsid w:val="004C6617"/>
    <w:rsid w:val="004E7515"/>
    <w:rsid w:val="00503293"/>
    <w:rsid w:val="00506B43"/>
    <w:rsid w:val="00511533"/>
    <w:rsid w:val="0051164A"/>
    <w:rsid w:val="005377F4"/>
    <w:rsid w:val="005400CD"/>
    <w:rsid w:val="0054443C"/>
    <w:rsid w:val="00556EBE"/>
    <w:rsid w:val="0056569F"/>
    <w:rsid w:val="00576158"/>
    <w:rsid w:val="005773A7"/>
    <w:rsid w:val="00595B1A"/>
    <w:rsid w:val="00597314"/>
    <w:rsid w:val="005A2378"/>
    <w:rsid w:val="005B6913"/>
    <w:rsid w:val="005C1EBA"/>
    <w:rsid w:val="005C7F7F"/>
    <w:rsid w:val="005D097C"/>
    <w:rsid w:val="005F08FB"/>
    <w:rsid w:val="006147FD"/>
    <w:rsid w:val="00614FC0"/>
    <w:rsid w:val="00632470"/>
    <w:rsid w:val="0065498C"/>
    <w:rsid w:val="006A1FE9"/>
    <w:rsid w:val="006B7339"/>
    <w:rsid w:val="007151DE"/>
    <w:rsid w:val="0073403E"/>
    <w:rsid w:val="00734C58"/>
    <w:rsid w:val="00751F11"/>
    <w:rsid w:val="007528B8"/>
    <w:rsid w:val="00760F00"/>
    <w:rsid w:val="00766E9A"/>
    <w:rsid w:val="00774A97"/>
    <w:rsid w:val="00781803"/>
    <w:rsid w:val="00781D2B"/>
    <w:rsid w:val="00782A37"/>
    <w:rsid w:val="007840A3"/>
    <w:rsid w:val="007935DC"/>
    <w:rsid w:val="00793676"/>
    <w:rsid w:val="00793AE7"/>
    <w:rsid w:val="007C0DE0"/>
    <w:rsid w:val="007D3A14"/>
    <w:rsid w:val="007D6676"/>
    <w:rsid w:val="007F22AB"/>
    <w:rsid w:val="007F33B7"/>
    <w:rsid w:val="0082332D"/>
    <w:rsid w:val="008504E7"/>
    <w:rsid w:val="00850CFA"/>
    <w:rsid w:val="00853C80"/>
    <w:rsid w:val="00854F4D"/>
    <w:rsid w:val="00855C1A"/>
    <w:rsid w:val="00865357"/>
    <w:rsid w:val="0086559B"/>
    <w:rsid w:val="00865DD8"/>
    <w:rsid w:val="00876565"/>
    <w:rsid w:val="00876BA0"/>
    <w:rsid w:val="00877181"/>
    <w:rsid w:val="008977AC"/>
    <w:rsid w:val="008A44E9"/>
    <w:rsid w:val="008A58C3"/>
    <w:rsid w:val="008B5812"/>
    <w:rsid w:val="008B6429"/>
    <w:rsid w:val="008C23A5"/>
    <w:rsid w:val="008D66F3"/>
    <w:rsid w:val="008E08B7"/>
    <w:rsid w:val="008E349F"/>
    <w:rsid w:val="008E3B67"/>
    <w:rsid w:val="008E6240"/>
    <w:rsid w:val="008F6A27"/>
    <w:rsid w:val="008F6C71"/>
    <w:rsid w:val="00901785"/>
    <w:rsid w:val="0090214F"/>
    <w:rsid w:val="00915CD6"/>
    <w:rsid w:val="00915EB3"/>
    <w:rsid w:val="009162F0"/>
    <w:rsid w:val="00932AC6"/>
    <w:rsid w:val="00935F1D"/>
    <w:rsid w:val="00940866"/>
    <w:rsid w:val="00941D9A"/>
    <w:rsid w:val="00964EC4"/>
    <w:rsid w:val="0098505F"/>
    <w:rsid w:val="009B0BE8"/>
    <w:rsid w:val="009B1AA1"/>
    <w:rsid w:val="009D7E25"/>
    <w:rsid w:val="00A13C8D"/>
    <w:rsid w:val="00A32BB7"/>
    <w:rsid w:val="00A427E2"/>
    <w:rsid w:val="00A42E30"/>
    <w:rsid w:val="00A6000B"/>
    <w:rsid w:val="00AA4C3F"/>
    <w:rsid w:val="00AA51AB"/>
    <w:rsid w:val="00AA5BFB"/>
    <w:rsid w:val="00AB0DCA"/>
    <w:rsid w:val="00AB3F9F"/>
    <w:rsid w:val="00AB7660"/>
    <w:rsid w:val="00AE66BE"/>
    <w:rsid w:val="00AF44E9"/>
    <w:rsid w:val="00B01A6E"/>
    <w:rsid w:val="00B30EDD"/>
    <w:rsid w:val="00B501DF"/>
    <w:rsid w:val="00B60C1B"/>
    <w:rsid w:val="00B61824"/>
    <w:rsid w:val="00B64D47"/>
    <w:rsid w:val="00B667DB"/>
    <w:rsid w:val="00B937DF"/>
    <w:rsid w:val="00BB1560"/>
    <w:rsid w:val="00BC1492"/>
    <w:rsid w:val="00BC439E"/>
    <w:rsid w:val="00C01E84"/>
    <w:rsid w:val="00C22F2C"/>
    <w:rsid w:val="00C30071"/>
    <w:rsid w:val="00C40B2B"/>
    <w:rsid w:val="00C62320"/>
    <w:rsid w:val="00C736D4"/>
    <w:rsid w:val="00C7730D"/>
    <w:rsid w:val="00C80568"/>
    <w:rsid w:val="00C80CD1"/>
    <w:rsid w:val="00C86A92"/>
    <w:rsid w:val="00C979F6"/>
    <w:rsid w:val="00C97C9D"/>
    <w:rsid w:val="00CA1BAB"/>
    <w:rsid w:val="00CB7CB9"/>
    <w:rsid w:val="00CC47EE"/>
    <w:rsid w:val="00CD3FFA"/>
    <w:rsid w:val="00CD4E3B"/>
    <w:rsid w:val="00CE6AAA"/>
    <w:rsid w:val="00D00BD1"/>
    <w:rsid w:val="00D025A0"/>
    <w:rsid w:val="00D032B6"/>
    <w:rsid w:val="00D03A98"/>
    <w:rsid w:val="00D044BD"/>
    <w:rsid w:val="00D068FB"/>
    <w:rsid w:val="00D227FA"/>
    <w:rsid w:val="00D321E3"/>
    <w:rsid w:val="00D41C48"/>
    <w:rsid w:val="00D50EDB"/>
    <w:rsid w:val="00D51827"/>
    <w:rsid w:val="00D54496"/>
    <w:rsid w:val="00D55CFC"/>
    <w:rsid w:val="00D80A63"/>
    <w:rsid w:val="00D8316E"/>
    <w:rsid w:val="00D911B7"/>
    <w:rsid w:val="00D96ACA"/>
    <w:rsid w:val="00DC4E06"/>
    <w:rsid w:val="00DE2FE9"/>
    <w:rsid w:val="00DF5926"/>
    <w:rsid w:val="00E0697D"/>
    <w:rsid w:val="00E123A3"/>
    <w:rsid w:val="00E41D53"/>
    <w:rsid w:val="00E57C4C"/>
    <w:rsid w:val="00E60E5D"/>
    <w:rsid w:val="00E76A88"/>
    <w:rsid w:val="00E82A06"/>
    <w:rsid w:val="00E8644B"/>
    <w:rsid w:val="00F17BA7"/>
    <w:rsid w:val="00F36F03"/>
    <w:rsid w:val="00F5337C"/>
    <w:rsid w:val="00F55B77"/>
    <w:rsid w:val="00F62E69"/>
    <w:rsid w:val="00F93E91"/>
    <w:rsid w:val="00F958DB"/>
    <w:rsid w:val="00F97910"/>
    <w:rsid w:val="00FB47D4"/>
    <w:rsid w:val="00FD1378"/>
    <w:rsid w:val="00FD256F"/>
    <w:rsid w:val="00FE00B6"/>
    <w:rsid w:val="00FE0D7C"/>
    <w:rsid w:val="00FF4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E31157D"/>
  <w15:docId w15:val="{5DE484B6-EDFB-41BB-849F-D514F629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499"/>
    <w:pPr>
      <w:spacing w:after="0" w:line="240" w:lineRule="auto"/>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35499"/>
    <w:rPr>
      <w:rFonts w:ascii="Courier New" w:eastAsia="Times New Roman" w:hAnsi="Courier New" w:cs="Wingdings"/>
      <w:sz w:val="20"/>
      <w:szCs w:val="20"/>
      <w:lang w:val="en-US" w:eastAsia="fr-CA"/>
    </w:rPr>
  </w:style>
  <w:style w:type="character" w:customStyle="1" w:styleId="PlainTextChar">
    <w:name w:val="Plain Text Char"/>
    <w:basedOn w:val="DefaultParagraphFont"/>
    <w:link w:val="PlainText"/>
    <w:rsid w:val="00335499"/>
    <w:rPr>
      <w:rFonts w:ascii="Courier New" w:eastAsia="Times New Roman" w:hAnsi="Courier New" w:cs="Wingdings"/>
      <w:sz w:val="20"/>
      <w:szCs w:val="20"/>
      <w:lang w:val="en-US" w:eastAsia="fr-CA"/>
    </w:rPr>
  </w:style>
  <w:style w:type="paragraph" w:styleId="BalloonText">
    <w:name w:val="Balloon Text"/>
    <w:basedOn w:val="Normal"/>
    <w:link w:val="BalloonTextChar"/>
    <w:uiPriority w:val="99"/>
    <w:semiHidden/>
    <w:unhideWhenUsed/>
    <w:rsid w:val="00433A21"/>
    <w:rPr>
      <w:rFonts w:ascii="Tahoma" w:hAnsi="Tahoma" w:cs="Tahoma"/>
      <w:sz w:val="16"/>
      <w:szCs w:val="16"/>
    </w:rPr>
  </w:style>
  <w:style w:type="character" w:customStyle="1" w:styleId="BalloonTextChar">
    <w:name w:val="Balloon Text Char"/>
    <w:basedOn w:val="DefaultParagraphFont"/>
    <w:link w:val="BalloonText"/>
    <w:uiPriority w:val="99"/>
    <w:semiHidden/>
    <w:rsid w:val="00433A21"/>
    <w:rPr>
      <w:rFonts w:ascii="Tahoma" w:eastAsia="Batang" w:hAnsi="Tahoma" w:cs="Tahoma"/>
      <w:sz w:val="16"/>
      <w:szCs w:val="16"/>
      <w:lang w:eastAsia="ko-KR"/>
    </w:rPr>
  </w:style>
  <w:style w:type="paragraph" w:styleId="Header">
    <w:name w:val="header"/>
    <w:basedOn w:val="Normal"/>
    <w:link w:val="HeaderChar"/>
    <w:uiPriority w:val="99"/>
    <w:semiHidden/>
    <w:unhideWhenUsed/>
    <w:rsid w:val="00433A21"/>
    <w:pPr>
      <w:tabs>
        <w:tab w:val="center" w:pos="4680"/>
        <w:tab w:val="right" w:pos="9360"/>
      </w:tabs>
    </w:pPr>
  </w:style>
  <w:style w:type="character" w:customStyle="1" w:styleId="HeaderChar">
    <w:name w:val="Header Char"/>
    <w:basedOn w:val="DefaultParagraphFont"/>
    <w:link w:val="Header"/>
    <w:uiPriority w:val="99"/>
    <w:semiHidden/>
    <w:rsid w:val="00433A21"/>
    <w:rPr>
      <w:rFonts w:ascii="Times New Roman" w:eastAsia="Batang" w:hAnsi="Times New Roman" w:cs="Times New Roman"/>
      <w:lang w:eastAsia="ko-KR"/>
    </w:rPr>
  </w:style>
  <w:style w:type="paragraph" w:styleId="Footer">
    <w:name w:val="footer"/>
    <w:basedOn w:val="Normal"/>
    <w:link w:val="FooterChar"/>
    <w:uiPriority w:val="99"/>
    <w:semiHidden/>
    <w:unhideWhenUsed/>
    <w:rsid w:val="00433A21"/>
    <w:pPr>
      <w:tabs>
        <w:tab w:val="center" w:pos="4680"/>
        <w:tab w:val="right" w:pos="9360"/>
      </w:tabs>
    </w:pPr>
  </w:style>
  <w:style w:type="character" w:customStyle="1" w:styleId="FooterChar">
    <w:name w:val="Footer Char"/>
    <w:basedOn w:val="DefaultParagraphFont"/>
    <w:link w:val="Footer"/>
    <w:uiPriority w:val="99"/>
    <w:semiHidden/>
    <w:rsid w:val="00433A21"/>
    <w:rPr>
      <w:rFonts w:ascii="Times New Roman" w:eastAsia="Batang" w:hAnsi="Times New Roman" w:cs="Times New Roman"/>
      <w:lang w:eastAsia="ko-KR"/>
    </w:rPr>
  </w:style>
  <w:style w:type="paragraph" w:styleId="ListParagraph">
    <w:name w:val="List Paragraph"/>
    <w:basedOn w:val="Normal"/>
    <w:uiPriority w:val="34"/>
    <w:qFormat/>
    <w:rsid w:val="00F95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893980">
      <w:bodyDiv w:val="1"/>
      <w:marLeft w:val="0"/>
      <w:marRight w:val="0"/>
      <w:marTop w:val="0"/>
      <w:marBottom w:val="0"/>
      <w:divBdr>
        <w:top w:val="none" w:sz="0" w:space="0" w:color="auto"/>
        <w:left w:val="none" w:sz="0" w:space="0" w:color="auto"/>
        <w:bottom w:val="none" w:sz="0" w:space="0" w:color="auto"/>
        <w:right w:val="none" w:sz="0" w:space="0" w:color="auto"/>
      </w:divBdr>
    </w:div>
    <w:div w:id="17405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61e1cd9-c768-4a01-956f-1885256dc4ed">eSpW80279900-693-137</_dlc_DocId>
    <_dlc_DocIdUrl xmlns="561e1cd9-c768-4a01-956f-1885256dc4ed">
      <Url>http://espace.int.bell.ca/workspaces/CORE%20Provisioning/Switch%20Wireline/_layouts/DocIdRedir.aspx?ID=eSpW80279900-693-137</Url>
      <Description>eSpW80279900-693-137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9DDA3FA93EA94399A967C70F38C2EB" ma:contentTypeVersion="0" ma:contentTypeDescription="Create a new document." ma:contentTypeScope="" ma:versionID="2708e45bcc1099d617aa9806dad8bbb8">
  <xsd:schema xmlns:xsd="http://www.w3.org/2001/XMLSchema" xmlns:xs="http://www.w3.org/2001/XMLSchema" xmlns:p="http://schemas.microsoft.com/office/2006/metadata/properties" xmlns:ns2="561e1cd9-c768-4a01-956f-1885256dc4ed" targetNamespace="http://schemas.microsoft.com/office/2006/metadata/properties" ma:root="true" ma:fieldsID="1114cf2b7e9dca2b2acb223863b5cd9a" ns2:_="">
    <xsd:import namespace="561e1cd9-c768-4a01-956f-1885256dc4e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e1cd9-c768-4a01-956f-1885256dc4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430E8-8DD2-4D74-9422-3C7549D7B90A}">
  <ds:schemaRefs>
    <ds:schemaRef ds:uri="http://schemas.microsoft.com/office/2006/metadata/properties"/>
    <ds:schemaRef ds:uri="http://schemas.microsoft.com/office/infopath/2007/PartnerControls"/>
    <ds:schemaRef ds:uri="561e1cd9-c768-4a01-956f-1885256dc4ed"/>
  </ds:schemaRefs>
</ds:datastoreItem>
</file>

<file path=customXml/itemProps2.xml><?xml version="1.0" encoding="utf-8"?>
<ds:datastoreItem xmlns:ds="http://schemas.openxmlformats.org/officeDocument/2006/customXml" ds:itemID="{4ECF7DC3-A731-41BB-87D8-1C523EC4CF38}">
  <ds:schemaRefs>
    <ds:schemaRef ds:uri="http://schemas.microsoft.com/sharepoint/v3/contenttype/forms"/>
  </ds:schemaRefs>
</ds:datastoreItem>
</file>

<file path=customXml/itemProps3.xml><?xml version="1.0" encoding="utf-8"?>
<ds:datastoreItem xmlns:ds="http://schemas.openxmlformats.org/officeDocument/2006/customXml" ds:itemID="{7C1B64E9-2906-4DD3-A0C5-BFAC88FAF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e1cd9-c768-4a01-956f-1885256dc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49E1F-CABD-4183-A3A2-75DF1A484BC0}">
  <ds:schemaRefs>
    <ds:schemaRef ds:uri="http://schemas.microsoft.com/sharepoint/events"/>
  </ds:schemaRefs>
</ds:datastoreItem>
</file>

<file path=customXml/itemProps5.xml><?xml version="1.0" encoding="utf-8"?>
<ds:datastoreItem xmlns:ds="http://schemas.openxmlformats.org/officeDocument/2006/customXml" ds:itemID="{D82ADB00-91DE-43A2-BECD-637473C5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16</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Bell Canada</Company>
  <LinksUpToDate>false</LinksUpToDate>
  <CharactersWithSpaces>10713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Bowie, Laurie (N272788)</dc:creator>
  <cp:lastModifiedBy>David Comrie</cp:lastModifiedBy>
  <cp:revision>11</cp:revision>
  <dcterms:created xsi:type="dcterms:W3CDTF">2018-12-03T15:26:00Z</dcterms:created>
  <dcterms:modified xsi:type="dcterms:W3CDTF">2018-12-18T18:12:00Z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3d335bbc-0a9b-4797-8b92-28842b206cce</vt:lpwstr>
  </property>
  <property fmtid="{D5CDD505-2E9C-101B-9397-08002B2CF9AE}" pid="3" name="ContentTypeId">
    <vt:lpwstr>0x0101000A9DDA3FA93EA94399A967C70F38C2EB</vt:lpwstr>
  </property>
</Properties>
</file>