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688" w:rsidRDefault="004B0688" w:rsidP="00F92DC4">
      <w:pPr>
        <w:pStyle w:val="Title"/>
        <w:widowControl w:val="0"/>
        <w:tabs>
          <w:tab w:val="left" w:leader="dot" w:pos="8640"/>
        </w:tabs>
        <w:spacing w:before="0" w:after="0"/>
        <w:rPr>
          <w:rFonts w:cs="Arial"/>
          <w:kern w:val="0"/>
          <w:szCs w:val="32"/>
        </w:rPr>
      </w:pPr>
    </w:p>
    <w:p w:rsidR="00EC699F" w:rsidRPr="00C1708B" w:rsidRDefault="00EC699F" w:rsidP="00F92DC4">
      <w:pPr>
        <w:pStyle w:val="Title"/>
        <w:widowControl w:val="0"/>
        <w:tabs>
          <w:tab w:val="left" w:leader="dot" w:pos="8640"/>
        </w:tabs>
        <w:spacing w:before="0" w:after="0"/>
        <w:rPr>
          <w:rFonts w:cs="Arial"/>
          <w:kern w:val="0"/>
          <w:szCs w:val="32"/>
        </w:rPr>
      </w:pPr>
      <w:r w:rsidRPr="00C1708B">
        <w:rPr>
          <w:rFonts w:cs="Arial"/>
          <w:kern w:val="0"/>
          <w:szCs w:val="32"/>
        </w:rPr>
        <w:t>Annexes</w:t>
      </w:r>
    </w:p>
    <w:p w:rsidR="00F92DC4" w:rsidRPr="00C1708B" w:rsidRDefault="00F92DC4" w:rsidP="00EC699F">
      <w:pPr>
        <w:pStyle w:val="Title"/>
        <w:widowControl w:val="0"/>
        <w:tabs>
          <w:tab w:val="left" w:leader="dot" w:pos="8640"/>
        </w:tabs>
        <w:spacing w:before="0" w:after="0"/>
        <w:rPr>
          <w:rFonts w:cs="Arial"/>
          <w:kern w:val="0"/>
          <w:szCs w:val="32"/>
        </w:rPr>
      </w:pPr>
      <w:r w:rsidRPr="00C1708B">
        <w:rPr>
          <w:rFonts w:cs="Arial"/>
          <w:kern w:val="0"/>
          <w:szCs w:val="32"/>
        </w:rPr>
        <w:t>Planning Document</w:t>
      </w:r>
      <w:r w:rsidR="000835A5" w:rsidRPr="00C1708B">
        <w:rPr>
          <w:rFonts w:cs="Arial"/>
          <w:kern w:val="0"/>
          <w:szCs w:val="32"/>
        </w:rPr>
        <w:t xml:space="preserve"> </w:t>
      </w:r>
      <w:r w:rsidRPr="00C1708B">
        <w:rPr>
          <w:rFonts w:cs="Arial"/>
          <w:kern w:val="0"/>
          <w:szCs w:val="32"/>
        </w:rPr>
        <w:t>NPA </w:t>
      </w:r>
      <w:r w:rsidR="00063599">
        <w:rPr>
          <w:rFonts w:cs="Arial"/>
          <w:kern w:val="0"/>
          <w:szCs w:val="32"/>
        </w:rPr>
        <w:t>403/587/780</w:t>
      </w:r>
      <w:r w:rsidR="0097203A" w:rsidRPr="00C1708B">
        <w:rPr>
          <w:rFonts w:cs="Arial"/>
          <w:kern w:val="0"/>
          <w:szCs w:val="32"/>
        </w:rPr>
        <w:t xml:space="preserve"> </w:t>
      </w:r>
      <w:r w:rsidRPr="00C1708B">
        <w:rPr>
          <w:rFonts w:cs="Arial"/>
          <w:kern w:val="0"/>
          <w:szCs w:val="32"/>
        </w:rPr>
        <w:t>Numbering Relief</w:t>
      </w:r>
    </w:p>
    <w:p w:rsidR="005C1F8D" w:rsidRPr="00C1708B" w:rsidRDefault="005C1F8D" w:rsidP="00EC699F">
      <w:pPr>
        <w:pStyle w:val="Title"/>
        <w:widowControl w:val="0"/>
        <w:tabs>
          <w:tab w:val="left" w:leader="dot" w:pos="8640"/>
        </w:tabs>
        <w:spacing w:before="0" w:after="0"/>
        <w:rPr>
          <w:rFonts w:cs="Arial"/>
          <w:kern w:val="0"/>
          <w:szCs w:val="32"/>
        </w:rPr>
      </w:pPr>
    </w:p>
    <w:p w:rsidR="00225512" w:rsidRPr="00C1708B" w:rsidRDefault="0082174F" w:rsidP="00EC699F">
      <w:pPr>
        <w:pStyle w:val="Title"/>
        <w:widowControl w:val="0"/>
        <w:tabs>
          <w:tab w:val="left" w:leader="dot" w:pos="8640"/>
        </w:tabs>
        <w:spacing w:before="0" w:after="0"/>
        <w:rPr>
          <w:rFonts w:cs="Arial"/>
          <w:kern w:val="0"/>
          <w:szCs w:val="32"/>
        </w:rPr>
      </w:pPr>
      <w:r>
        <w:rPr>
          <w:rFonts w:cs="Arial"/>
          <w:noProof/>
          <w:kern w:val="0"/>
          <w:szCs w:val="32"/>
          <w:lang w:val="en-CA" w:eastAsia="en-CA"/>
        </w:rPr>
        <w:drawing>
          <wp:inline distT="0" distB="0" distL="0" distR="0">
            <wp:extent cx="5102915" cy="6112940"/>
            <wp:effectExtent l="19050" t="0" r="2485" b="0"/>
            <wp:docPr id="28" name="Picture 11" descr="\\ottawa-2\projects\CNA\NPA403-587-780\mapping\NPA_403-587-780_Title_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ottawa-2\projects\CNA\NPA403-587-780\mapping\NPA_403-587-780_Title_imag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952" cy="611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DC4" w:rsidRPr="00C1708B" w:rsidRDefault="00F92DC4" w:rsidP="006862F4">
      <w:pPr>
        <w:widowControl w:val="0"/>
        <w:tabs>
          <w:tab w:val="left" w:pos="1080"/>
          <w:tab w:val="left" w:leader="dot" w:pos="8640"/>
        </w:tabs>
        <w:rPr>
          <w:rFonts w:ascii="Arial" w:hAnsi="Arial" w:cs="Arial"/>
        </w:rPr>
      </w:pPr>
    </w:p>
    <w:p w:rsidR="005C1F8D" w:rsidRPr="00C1708B" w:rsidRDefault="005C1F8D" w:rsidP="00F92DC4">
      <w:pPr>
        <w:widowControl w:val="0"/>
        <w:tabs>
          <w:tab w:val="left" w:pos="1080"/>
          <w:tab w:val="left" w:leader="dot" w:pos="8640"/>
        </w:tabs>
        <w:jc w:val="center"/>
        <w:rPr>
          <w:rFonts w:ascii="Arial" w:hAnsi="Arial" w:cs="Arial"/>
        </w:rPr>
      </w:pPr>
    </w:p>
    <w:p w:rsidR="00531CEB" w:rsidRPr="00531CEB" w:rsidRDefault="00531CEB" w:rsidP="00531CEB">
      <w:pPr>
        <w:widowControl w:val="0"/>
        <w:tabs>
          <w:tab w:val="left" w:pos="1080"/>
          <w:tab w:val="left" w:leader="dot" w:pos="8640"/>
        </w:tabs>
        <w:jc w:val="center"/>
        <w:rPr>
          <w:rFonts w:ascii="Arial" w:hAnsi="Arial" w:cs="Arial"/>
          <w:sz w:val="22"/>
          <w:szCs w:val="22"/>
        </w:rPr>
      </w:pPr>
      <w:r w:rsidRPr="00531CEB">
        <w:rPr>
          <w:rFonts w:ascii="Arial" w:hAnsi="Arial" w:cs="Arial"/>
          <w:sz w:val="22"/>
          <w:szCs w:val="22"/>
        </w:rPr>
        <w:t>Initial Planning Document (IPD)</w:t>
      </w:r>
    </w:p>
    <w:p w:rsidR="00531CEB" w:rsidRPr="00531CEB" w:rsidRDefault="00531CEB" w:rsidP="00531CEB">
      <w:pPr>
        <w:widowControl w:val="0"/>
        <w:tabs>
          <w:tab w:val="left" w:pos="1080"/>
          <w:tab w:val="left" w:leader="dot" w:pos="8640"/>
        </w:tabs>
        <w:jc w:val="center"/>
        <w:rPr>
          <w:rFonts w:ascii="Arial" w:hAnsi="Arial" w:cs="Arial"/>
          <w:sz w:val="22"/>
          <w:szCs w:val="22"/>
        </w:rPr>
      </w:pPr>
      <w:r w:rsidRPr="00531CEB">
        <w:rPr>
          <w:rFonts w:ascii="Arial" w:hAnsi="Arial" w:cs="Arial"/>
          <w:sz w:val="22"/>
          <w:szCs w:val="22"/>
        </w:rPr>
        <w:t>Version 1.0</w:t>
      </w:r>
    </w:p>
    <w:p w:rsidR="00531CEB" w:rsidRPr="00531CEB" w:rsidRDefault="00531CEB" w:rsidP="00531CEB">
      <w:pPr>
        <w:widowControl w:val="0"/>
        <w:tabs>
          <w:tab w:val="left" w:pos="1080"/>
          <w:tab w:val="left" w:leader="dot" w:pos="8640"/>
        </w:tabs>
        <w:ind w:right="36"/>
        <w:jc w:val="center"/>
        <w:rPr>
          <w:rFonts w:ascii="Arial" w:hAnsi="Arial" w:cs="Arial"/>
          <w:sz w:val="22"/>
          <w:szCs w:val="22"/>
        </w:rPr>
      </w:pPr>
      <w:bookmarkStart w:id="0" w:name="DATE"/>
      <w:r w:rsidRPr="00531CEB">
        <w:rPr>
          <w:rFonts w:ascii="Arial" w:hAnsi="Arial" w:cs="Arial"/>
          <w:sz w:val="22"/>
          <w:szCs w:val="22"/>
        </w:rPr>
        <w:t>1 April 2013</w:t>
      </w:r>
      <w:bookmarkEnd w:id="0"/>
    </w:p>
    <w:p w:rsidR="00F92DC4" w:rsidRPr="00C1708B" w:rsidRDefault="00F92DC4" w:rsidP="00F92DC4">
      <w:pPr>
        <w:widowControl w:val="0"/>
        <w:tabs>
          <w:tab w:val="left" w:pos="1080"/>
          <w:tab w:val="left" w:leader="dot" w:pos="8640"/>
        </w:tabs>
        <w:jc w:val="center"/>
        <w:rPr>
          <w:rFonts w:ascii="Arial" w:hAnsi="Arial" w:cs="Arial"/>
        </w:rPr>
      </w:pPr>
    </w:p>
    <w:p w:rsidR="005C1F8D" w:rsidRPr="00C1708B" w:rsidRDefault="005C1F8D" w:rsidP="00F92DC4">
      <w:pPr>
        <w:widowControl w:val="0"/>
        <w:tabs>
          <w:tab w:val="left" w:pos="1080"/>
          <w:tab w:val="left" w:leader="dot" w:pos="8640"/>
        </w:tabs>
        <w:jc w:val="center"/>
        <w:rPr>
          <w:rFonts w:ascii="Arial" w:hAnsi="Arial" w:cs="Arial"/>
        </w:rPr>
      </w:pPr>
    </w:p>
    <w:p w:rsidR="005C1F8D" w:rsidRPr="00C1708B" w:rsidRDefault="005C1F8D" w:rsidP="00F92DC4">
      <w:pPr>
        <w:widowControl w:val="0"/>
        <w:tabs>
          <w:tab w:val="left" w:pos="1080"/>
          <w:tab w:val="left" w:leader="dot" w:pos="8640"/>
        </w:tabs>
        <w:jc w:val="center"/>
        <w:rPr>
          <w:rFonts w:ascii="Arial" w:hAnsi="Arial" w:cs="Arial"/>
        </w:rPr>
      </w:pPr>
    </w:p>
    <w:p w:rsidR="005C1F8D" w:rsidRPr="00C1708B" w:rsidRDefault="005C1F8D" w:rsidP="00F92DC4">
      <w:pPr>
        <w:widowControl w:val="0"/>
        <w:tabs>
          <w:tab w:val="left" w:pos="1080"/>
          <w:tab w:val="left" w:leader="dot" w:pos="8640"/>
        </w:tabs>
        <w:jc w:val="center"/>
        <w:rPr>
          <w:rFonts w:ascii="Arial" w:hAnsi="Arial" w:cs="Arial"/>
        </w:rPr>
      </w:pPr>
    </w:p>
    <w:tbl>
      <w:tblPr>
        <w:tblW w:w="0" w:type="auto"/>
        <w:tblLook w:val="01E0"/>
      </w:tblPr>
      <w:tblGrid>
        <w:gridCol w:w="4116"/>
        <w:gridCol w:w="4740"/>
      </w:tblGrid>
      <w:tr w:rsidR="00F92DC4" w:rsidRPr="00C1708B">
        <w:tc>
          <w:tcPr>
            <w:tcW w:w="5094" w:type="dxa"/>
          </w:tcPr>
          <w:p w:rsidR="00F92DC4" w:rsidRPr="00C1708B" w:rsidRDefault="00F92DC4" w:rsidP="00F92DC4">
            <w:pPr>
              <w:tabs>
                <w:tab w:val="left" w:leader="dot" w:pos="864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1708B">
              <w:rPr>
                <w:rFonts w:ascii="Arial" w:hAnsi="Arial" w:cs="Arial"/>
                <w:sz w:val="18"/>
                <w:szCs w:val="18"/>
              </w:rPr>
              <w:t>Canadian Numbering Administrator (CNA)</w:t>
            </w:r>
          </w:p>
          <w:p w:rsidR="00F92DC4" w:rsidRPr="00C1708B" w:rsidRDefault="00F92DC4" w:rsidP="00F92DC4">
            <w:pPr>
              <w:tabs>
                <w:tab w:val="left" w:leader="dot" w:pos="864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1708B">
              <w:rPr>
                <w:rFonts w:ascii="Arial" w:hAnsi="Arial" w:cs="Arial"/>
                <w:sz w:val="18"/>
                <w:szCs w:val="18"/>
              </w:rPr>
              <w:t>Suresh Khare</w:t>
            </w:r>
          </w:p>
          <w:p w:rsidR="00F92DC4" w:rsidRPr="00C1708B" w:rsidRDefault="00F92DC4" w:rsidP="00F92DC4">
            <w:pPr>
              <w:tabs>
                <w:tab w:val="left" w:leader="dot" w:pos="864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1708B">
              <w:rPr>
                <w:rFonts w:ascii="Arial" w:hAnsi="Arial" w:cs="Arial"/>
                <w:sz w:val="18"/>
                <w:szCs w:val="18"/>
              </w:rPr>
              <w:t>613-</w:t>
            </w:r>
            <w:r w:rsidR="00D540DE">
              <w:rPr>
                <w:rFonts w:ascii="Arial" w:hAnsi="Arial" w:cs="Arial"/>
                <w:sz w:val="18"/>
                <w:szCs w:val="18"/>
              </w:rPr>
              <w:t>683-3296</w:t>
            </w:r>
          </w:p>
          <w:p w:rsidR="00F92DC4" w:rsidRPr="00C1708B" w:rsidRDefault="00F92DC4" w:rsidP="00F92DC4">
            <w:pPr>
              <w:tabs>
                <w:tab w:val="left" w:leader="dot" w:pos="864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1708B">
              <w:rPr>
                <w:rFonts w:ascii="Arial" w:hAnsi="Arial" w:cs="Arial"/>
                <w:sz w:val="18"/>
                <w:szCs w:val="18"/>
              </w:rPr>
              <w:t>60 Queen Street, Suite 1516</w:t>
            </w:r>
          </w:p>
          <w:p w:rsidR="00F92DC4" w:rsidRPr="00C1708B" w:rsidRDefault="00F92DC4" w:rsidP="00F92DC4">
            <w:pPr>
              <w:tabs>
                <w:tab w:val="left" w:leader="dot" w:pos="864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1708B">
              <w:rPr>
                <w:rFonts w:ascii="Arial" w:hAnsi="Arial" w:cs="Arial"/>
                <w:sz w:val="18"/>
                <w:szCs w:val="18"/>
              </w:rPr>
              <w:t xml:space="preserve">Ottawa, Ontario K1P 5Y7 </w:t>
            </w:r>
          </w:p>
          <w:p w:rsidR="00F92DC4" w:rsidRPr="00C1708B" w:rsidRDefault="00F92DC4" w:rsidP="00F92DC4">
            <w:pPr>
              <w:tabs>
                <w:tab w:val="left" w:leader="dot" w:pos="8640"/>
              </w:tabs>
              <w:jc w:val="center"/>
              <w:rPr>
                <w:rFonts w:ascii="Arial" w:hAnsi="Arial" w:cs="Arial"/>
              </w:rPr>
            </w:pPr>
            <w:r w:rsidRPr="00C1708B">
              <w:rPr>
                <w:rFonts w:ascii="Arial" w:hAnsi="Arial" w:cs="Arial"/>
                <w:sz w:val="18"/>
                <w:szCs w:val="18"/>
              </w:rPr>
              <w:t>khares@saiccanada.com</w:t>
            </w:r>
          </w:p>
        </w:tc>
        <w:tc>
          <w:tcPr>
            <w:tcW w:w="5094" w:type="dxa"/>
            <w:vAlign w:val="center"/>
          </w:tcPr>
          <w:p w:rsidR="00F92DC4" w:rsidRPr="00C1708B" w:rsidRDefault="00AA18AD" w:rsidP="00F92DC4">
            <w:pPr>
              <w:tabs>
                <w:tab w:val="left" w:leader="dot" w:pos="8640"/>
              </w:tabs>
              <w:jc w:val="center"/>
              <w:rPr>
                <w:rFonts w:ascii="Arial" w:hAnsi="Arial" w:cs="Arial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>
                  <wp:extent cx="2423160" cy="521335"/>
                  <wp:effectExtent l="19050" t="0" r="0" b="0"/>
                  <wp:docPr id="2" name="Picture 2" descr="SAICCanada_Logo_2011-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AICCanada_Logo_2011-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52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2DC4" w:rsidRPr="00C1708B" w:rsidRDefault="00F92DC4" w:rsidP="003E372A">
      <w:pPr>
        <w:keepNext/>
        <w:jc w:val="center"/>
        <w:rPr>
          <w:rFonts w:ascii="Arial" w:hAnsi="Arial" w:cs="Arial"/>
        </w:rPr>
        <w:sectPr w:rsidR="00F92DC4" w:rsidRPr="00C1708B">
          <w:footerReference w:type="even" r:id="rId10"/>
          <w:pgSz w:w="12240" w:h="15840" w:code="1"/>
          <w:pgMar w:top="0" w:right="1800" w:bottom="900" w:left="1800" w:header="180" w:footer="720" w:gutter="0"/>
          <w:cols w:space="720"/>
          <w:vAlign w:val="center"/>
        </w:sectPr>
      </w:pPr>
    </w:p>
    <w:p w:rsidR="00886825" w:rsidRDefault="007174AE" w:rsidP="00886825">
      <w:pPr>
        <w:keepNext/>
        <w:jc w:val="center"/>
      </w:pPr>
      <w:r>
        <w:rPr>
          <w:noProof/>
          <w:lang w:val="en-CA" w:eastAsia="en-CA"/>
        </w:rPr>
        <w:drawing>
          <wp:inline distT="0" distB="0" distL="0" distR="0">
            <wp:extent cx="4605958" cy="7493964"/>
            <wp:effectExtent l="19050" t="0" r="4142" b="0"/>
            <wp:docPr id="10" name="Picture 3" descr="\\ottawa-2\projects\CNA\NPA403-587-780\mapping\NPA_403-587-780_Neighbou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ttawa-2\projects\CNA\NPA403-587-780\mapping\NPA_403-587-780_Neighbour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905" cy="749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5EC" w:rsidRPr="00CC1224" w:rsidRDefault="002E315A" w:rsidP="002E315A">
      <w:pPr>
        <w:pStyle w:val="Caption"/>
        <w:jc w:val="center"/>
        <w:rPr>
          <w:rFonts w:ascii="Arial" w:hAnsi="Arial" w:cs="Arial"/>
          <w:b w:val="0"/>
        </w:rPr>
      </w:pPr>
      <w:bookmarkStart w:id="1" w:name="_Toc355163475"/>
      <w:r w:rsidRPr="002E315A">
        <w:rPr>
          <w:rFonts w:ascii="Arial" w:hAnsi="Arial" w:cs="Arial"/>
        </w:rPr>
        <w:t xml:space="preserve">Figure </w:t>
      </w:r>
      <w:r w:rsidR="00300FDD" w:rsidRPr="002E315A">
        <w:rPr>
          <w:rFonts w:ascii="Arial" w:hAnsi="Arial" w:cs="Arial"/>
        </w:rPr>
        <w:fldChar w:fldCharType="begin"/>
      </w:r>
      <w:r w:rsidRPr="002E315A">
        <w:rPr>
          <w:rFonts w:ascii="Arial" w:hAnsi="Arial" w:cs="Arial"/>
        </w:rPr>
        <w:instrText xml:space="preserve"> SEQ Figure \* ARABIC </w:instrText>
      </w:r>
      <w:r w:rsidR="00300FDD" w:rsidRPr="002E315A">
        <w:rPr>
          <w:rFonts w:ascii="Arial" w:hAnsi="Arial" w:cs="Arial"/>
        </w:rPr>
        <w:fldChar w:fldCharType="separate"/>
      </w:r>
      <w:r w:rsidR="00CA4732">
        <w:rPr>
          <w:rFonts w:ascii="Arial" w:hAnsi="Arial" w:cs="Arial"/>
          <w:noProof/>
        </w:rPr>
        <w:t>1</w:t>
      </w:r>
      <w:r w:rsidR="00300FDD" w:rsidRPr="002E315A">
        <w:rPr>
          <w:rFonts w:ascii="Arial" w:hAnsi="Arial" w:cs="Arial"/>
        </w:rPr>
        <w:fldChar w:fldCharType="end"/>
      </w:r>
      <w:r>
        <w:t xml:space="preserve"> </w:t>
      </w:r>
      <w:r w:rsidR="001155EC" w:rsidRPr="00CC1224">
        <w:rPr>
          <w:rFonts w:ascii="Arial" w:hAnsi="Arial" w:cs="Arial"/>
        </w:rPr>
        <w:t xml:space="preserve">- </w:t>
      </w:r>
      <w:r w:rsidR="00CC1224" w:rsidRPr="00CC1224">
        <w:rPr>
          <w:rFonts w:ascii="Arial" w:hAnsi="Arial" w:cs="Arial"/>
        </w:rPr>
        <w:t>Overview of NPA 403/587/780 and Adjacent NPAs</w:t>
      </w:r>
      <w:bookmarkEnd w:id="1"/>
      <w:r w:rsidR="00CC1224" w:rsidRPr="00CC1224">
        <w:rPr>
          <w:rFonts w:ascii="Arial" w:hAnsi="Arial" w:cs="Arial"/>
        </w:rPr>
        <w:t xml:space="preserve"> </w:t>
      </w:r>
      <w:r w:rsidR="001155EC" w:rsidRPr="00CC1224">
        <w:rPr>
          <w:rFonts w:ascii="Arial" w:hAnsi="Arial" w:cs="Arial"/>
        </w:rPr>
        <w:br w:type="page"/>
      </w:r>
    </w:p>
    <w:p w:rsidR="00063599" w:rsidRDefault="00121516">
      <w:pPr>
        <w:pStyle w:val="Caption"/>
        <w:jc w:val="center"/>
        <w:rPr>
          <w:rFonts w:ascii="Arial" w:hAnsi="Arial" w:cs="Arial"/>
        </w:rPr>
      </w:pPr>
      <w:r w:rsidRPr="00121516">
        <w:rPr>
          <w:noProof/>
          <w:lang w:val="en-CA" w:eastAsia="en-CA"/>
        </w:rPr>
        <w:drawing>
          <wp:inline distT="0" distB="0" distL="0" distR="0">
            <wp:extent cx="6548120" cy="4445403"/>
            <wp:effectExtent l="0" t="0" r="508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120" cy="444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599" w:rsidRDefault="00063599">
      <w:pPr>
        <w:pStyle w:val="Caption"/>
        <w:jc w:val="center"/>
        <w:rPr>
          <w:rFonts w:ascii="Arial" w:hAnsi="Arial" w:cs="Arial"/>
        </w:rPr>
      </w:pPr>
    </w:p>
    <w:p w:rsidR="001155EC" w:rsidRPr="00C1708B" w:rsidRDefault="002E315A" w:rsidP="002E315A">
      <w:pPr>
        <w:pStyle w:val="Caption"/>
        <w:jc w:val="center"/>
        <w:rPr>
          <w:rFonts w:ascii="Arial" w:hAnsi="Arial" w:cs="Arial"/>
        </w:rPr>
      </w:pPr>
      <w:r w:rsidRPr="002E315A">
        <w:rPr>
          <w:rFonts w:ascii="Arial" w:hAnsi="Arial" w:cs="Arial"/>
        </w:rPr>
        <w:t xml:space="preserve">Figure </w:t>
      </w:r>
      <w:r w:rsidR="00300FDD" w:rsidRPr="002E315A">
        <w:rPr>
          <w:rFonts w:ascii="Arial" w:hAnsi="Arial" w:cs="Arial"/>
        </w:rPr>
        <w:fldChar w:fldCharType="begin"/>
      </w:r>
      <w:r w:rsidRPr="002E315A">
        <w:rPr>
          <w:rFonts w:ascii="Arial" w:hAnsi="Arial" w:cs="Arial"/>
        </w:rPr>
        <w:instrText xml:space="preserve"> SEQ Figure \* ARABIC </w:instrText>
      </w:r>
      <w:r w:rsidR="00300FDD" w:rsidRPr="002E315A">
        <w:rPr>
          <w:rFonts w:ascii="Arial" w:hAnsi="Arial" w:cs="Arial"/>
        </w:rPr>
        <w:fldChar w:fldCharType="separate"/>
      </w:r>
      <w:r w:rsidR="00CA4732">
        <w:rPr>
          <w:rFonts w:ascii="Arial" w:hAnsi="Arial" w:cs="Arial"/>
          <w:noProof/>
        </w:rPr>
        <w:t>2</w:t>
      </w:r>
      <w:r w:rsidR="00300FDD" w:rsidRPr="002E315A">
        <w:rPr>
          <w:rFonts w:ascii="Arial" w:hAnsi="Arial" w:cs="Arial"/>
        </w:rPr>
        <w:fldChar w:fldCharType="end"/>
      </w:r>
      <w:r w:rsidR="00300FDD"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TOC \f F \p " " \h \z \c "Figure" </w:instrText>
      </w:r>
      <w:r w:rsidR="00300FDD">
        <w:rPr>
          <w:rFonts w:ascii="Arial" w:hAnsi="Arial" w:cs="Arial"/>
        </w:rPr>
        <w:fldChar w:fldCharType="end"/>
      </w:r>
      <w:r w:rsidR="00B53212" w:rsidRPr="00C1708B">
        <w:rPr>
          <w:rFonts w:ascii="Arial" w:hAnsi="Arial" w:cs="Arial"/>
        </w:rPr>
        <w:t xml:space="preserve">- </w:t>
      </w:r>
      <w:r w:rsidR="001155EC" w:rsidRPr="00C1708B">
        <w:rPr>
          <w:rFonts w:ascii="Arial" w:hAnsi="Arial" w:cs="Arial"/>
        </w:rPr>
        <w:t xml:space="preserve">NPA </w:t>
      </w:r>
      <w:r w:rsidR="00063599">
        <w:rPr>
          <w:rFonts w:ascii="Arial" w:hAnsi="Arial" w:cs="Arial"/>
        </w:rPr>
        <w:t>403/587/780</w:t>
      </w:r>
      <w:r w:rsidR="00642AE4" w:rsidRPr="00C1708B">
        <w:rPr>
          <w:rFonts w:ascii="Arial" w:hAnsi="Arial" w:cs="Arial"/>
        </w:rPr>
        <w:t xml:space="preserve"> </w:t>
      </w:r>
      <w:r w:rsidR="001155EC" w:rsidRPr="00C1708B">
        <w:rPr>
          <w:rFonts w:ascii="Arial" w:hAnsi="Arial" w:cs="Arial"/>
        </w:rPr>
        <w:t>Actual and Forecast CO Code Assignments</w:t>
      </w:r>
    </w:p>
    <w:p w:rsidR="0033325A" w:rsidRDefault="0033325A" w:rsidP="00FA2C93">
      <w:pPr>
        <w:rPr>
          <w:rFonts w:ascii="Arial" w:hAnsi="Arial" w:cs="Arial"/>
        </w:rPr>
      </w:pPr>
    </w:p>
    <w:p w:rsidR="0033325A" w:rsidRDefault="0033325A" w:rsidP="00FA2C93">
      <w:pPr>
        <w:rPr>
          <w:rFonts w:ascii="Arial" w:hAnsi="Arial" w:cs="Arial"/>
        </w:rPr>
      </w:pPr>
    </w:p>
    <w:p w:rsidR="0033325A" w:rsidRDefault="0033325A" w:rsidP="00FA2C93">
      <w:pPr>
        <w:rPr>
          <w:rFonts w:ascii="Arial" w:hAnsi="Arial" w:cs="Arial"/>
        </w:rPr>
      </w:pPr>
    </w:p>
    <w:p w:rsidR="0033325A" w:rsidRDefault="0033325A" w:rsidP="00FA2C93">
      <w:pPr>
        <w:rPr>
          <w:rFonts w:ascii="Arial" w:hAnsi="Arial" w:cs="Arial"/>
        </w:rPr>
      </w:pPr>
    </w:p>
    <w:p w:rsidR="0033325A" w:rsidRDefault="001155EC" w:rsidP="00FA2C93">
      <w:pPr>
        <w:rPr>
          <w:rFonts w:ascii="Arial" w:hAnsi="Arial" w:cs="Arial"/>
        </w:rPr>
      </w:pPr>
      <w:r w:rsidRPr="00C1708B">
        <w:rPr>
          <w:rFonts w:ascii="Arial" w:hAnsi="Arial" w:cs="Arial"/>
        </w:rPr>
        <w:br w:type="page"/>
      </w:r>
    </w:p>
    <w:p w:rsidR="006120BD" w:rsidRDefault="00AA18AD" w:rsidP="00FA2C93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  <w:lang w:val="en-CA" w:eastAsia="en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-1270</wp:posOffset>
            </wp:positionV>
            <wp:extent cx="6248400" cy="4004945"/>
            <wp:effectExtent l="0" t="0" r="0" b="0"/>
            <wp:wrapSquare wrapText="left"/>
            <wp:docPr id="128" name="Object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:rsidR="00BB2A94" w:rsidRDefault="00BB2A94">
      <w:pPr>
        <w:pStyle w:val="Caption"/>
        <w:jc w:val="center"/>
        <w:rPr>
          <w:rFonts w:ascii="Arial" w:hAnsi="Arial" w:cs="Arial"/>
        </w:rPr>
      </w:pPr>
    </w:p>
    <w:p w:rsidR="001155EC" w:rsidRPr="007F44F3" w:rsidRDefault="002E315A" w:rsidP="007F44F3">
      <w:pPr>
        <w:pStyle w:val="Caption"/>
        <w:jc w:val="center"/>
        <w:rPr>
          <w:rFonts w:ascii="Arial" w:hAnsi="Arial" w:cs="Arial"/>
        </w:rPr>
      </w:pPr>
      <w:r w:rsidRPr="007F44F3">
        <w:rPr>
          <w:rFonts w:ascii="Arial" w:hAnsi="Arial" w:cs="Arial"/>
        </w:rPr>
        <w:t xml:space="preserve">Figure </w:t>
      </w:r>
      <w:r w:rsidR="00300FDD" w:rsidRPr="007F44F3">
        <w:rPr>
          <w:rFonts w:ascii="Arial" w:hAnsi="Arial" w:cs="Arial"/>
        </w:rPr>
        <w:fldChar w:fldCharType="begin"/>
      </w:r>
      <w:r w:rsidRPr="007F44F3">
        <w:rPr>
          <w:rFonts w:ascii="Arial" w:hAnsi="Arial" w:cs="Arial"/>
        </w:rPr>
        <w:instrText xml:space="preserve"> SEQ Figure \* ARABIC </w:instrText>
      </w:r>
      <w:r w:rsidR="00300FDD" w:rsidRPr="007F44F3">
        <w:rPr>
          <w:rFonts w:ascii="Arial" w:hAnsi="Arial" w:cs="Arial"/>
        </w:rPr>
        <w:fldChar w:fldCharType="separate"/>
      </w:r>
      <w:r w:rsidR="00CA4732">
        <w:rPr>
          <w:rFonts w:ascii="Arial" w:hAnsi="Arial" w:cs="Arial"/>
          <w:noProof/>
        </w:rPr>
        <w:t>3</w:t>
      </w:r>
      <w:r w:rsidR="00300FDD" w:rsidRPr="007F44F3">
        <w:rPr>
          <w:rFonts w:ascii="Arial" w:hAnsi="Arial" w:cs="Arial"/>
        </w:rPr>
        <w:fldChar w:fldCharType="end"/>
      </w:r>
      <w:r w:rsidR="007F44F3" w:rsidRPr="007F44F3">
        <w:rPr>
          <w:rFonts w:ascii="Arial" w:hAnsi="Arial" w:cs="Arial"/>
        </w:rPr>
        <w:t xml:space="preserve"> - </w:t>
      </w:r>
      <w:r w:rsidR="001155EC" w:rsidRPr="007F44F3">
        <w:rPr>
          <w:rFonts w:ascii="Arial" w:hAnsi="Arial" w:cs="Arial"/>
        </w:rPr>
        <w:t xml:space="preserve">NPA </w:t>
      </w:r>
      <w:r w:rsidR="006C6982" w:rsidRPr="007F44F3">
        <w:rPr>
          <w:rFonts w:ascii="Arial" w:hAnsi="Arial" w:cs="Arial"/>
        </w:rPr>
        <w:t>403/587/780</w:t>
      </w:r>
      <w:r w:rsidR="00CC6D1B" w:rsidRPr="007F44F3">
        <w:rPr>
          <w:rFonts w:ascii="Arial" w:hAnsi="Arial" w:cs="Arial"/>
        </w:rPr>
        <w:t xml:space="preserve"> </w:t>
      </w:r>
      <w:r w:rsidR="001155EC" w:rsidRPr="007F44F3">
        <w:rPr>
          <w:rFonts w:ascii="Arial" w:hAnsi="Arial" w:cs="Arial"/>
        </w:rPr>
        <w:t>CO Code Exhaust</w:t>
      </w:r>
      <w:r w:rsidR="00390FA9" w:rsidRPr="007F44F3">
        <w:rPr>
          <w:rFonts w:ascii="Arial" w:hAnsi="Arial" w:cs="Arial"/>
        </w:rPr>
        <w:t>,</w:t>
      </w:r>
      <w:r w:rsidR="001155EC" w:rsidRPr="007F44F3">
        <w:rPr>
          <w:rFonts w:ascii="Arial" w:hAnsi="Arial" w:cs="Arial"/>
        </w:rPr>
        <w:t xml:space="preserve"> </w:t>
      </w:r>
      <w:r w:rsidR="006C2C93" w:rsidRPr="007F44F3">
        <w:rPr>
          <w:rFonts w:ascii="Arial" w:hAnsi="Arial" w:cs="Arial"/>
        </w:rPr>
        <w:t>January 20</w:t>
      </w:r>
      <w:r w:rsidR="005309AB" w:rsidRPr="007F44F3">
        <w:rPr>
          <w:rFonts w:ascii="Arial" w:hAnsi="Arial" w:cs="Arial"/>
        </w:rPr>
        <w:t>1</w:t>
      </w:r>
      <w:r w:rsidR="008A4BF8" w:rsidRPr="007F44F3">
        <w:rPr>
          <w:rFonts w:ascii="Arial" w:hAnsi="Arial" w:cs="Arial"/>
        </w:rPr>
        <w:t>2</w:t>
      </w:r>
      <w:r w:rsidR="001155EC" w:rsidRPr="007F44F3">
        <w:rPr>
          <w:rFonts w:ascii="Arial" w:hAnsi="Arial" w:cs="Arial"/>
        </w:rPr>
        <w:t xml:space="preserve"> </w:t>
      </w:r>
      <w:r w:rsidR="00804DEE" w:rsidRPr="007F44F3">
        <w:rPr>
          <w:rFonts w:ascii="Arial" w:hAnsi="Arial" w:cs="Arial"/>
        </w:rPr>
        <w:t>G</w:t>
      </w:r>
      <w:r w:rsidR="008A1CA2" w:rsidRPr="007F44F3">
        <w:rPr>
          <w:rFonts w:ascii="Arial" w:hAnsi="Arial" w:cs="Arial"/>
        </w:rPr>
        <w:t>-NRUF</w:t>
      </w:r>
    </w:p>
    <w:p w:rsidR="006564CC" w:rsidRDefault="006564CC">
      <w:r>
        <w:br w:type="page"/>
      </w:r>
    </w:p>
    <w:p w:rsidR="006564CC" w:rsidRPr="006564CC" w:rsidRDefault="006564CC" w:rsidP="006564CC"/>
    <w:p w:rsidR="006564CC" w:rsidRDefault="00AA18AD" w:rsidP="00AD0AD8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  <w:lang w:val="en-CA" w:eastAsia="en-CA"/>
        </w:rPr>
        <w:drawing>
          <wp:inline distT="0" distB="0" distL="0" distR="0">
            <wp:extent cx="5553456" cy="4230624"/>
            <wp:effectExtent l="0" t="0" r="0" b="0"/>
            <wp:docPr id="6" name="Objec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90FA9" w:rsidRPr="00C1708B" w:rsidRDefault="00390FA9">
      <w:pPr>
        <w:rPr>
          <w:rFonts w:ascii="Arial" w:hAnsi="Arial" w:cs="Arial"/>
          <w:noProof/>
        </w:rPr>
      </w:pPr>
    </w:p>
    <w:p w:rsidR="001155EC" w:rsidRPr="00C1708B" w:rsidRDefault="007F44F3" w:rsidP="007F44F3">
      <w:pPr>
        <w:pStyle w:val="Caption"/>
        <w:jc w:val="center"/>
        <w:rPr>
          <w:rFonts w:ascii="Arial" w:hAnsi="Arial" w:cs="Arial"/>
        </w:rPr>
      </w:pPr>
      <w:bookmarkStart w:id="2" w:name="_Ref355162933"/>
      <w:r w:rsidRPr="007F44F3">
        <w:rPr>
          <w:rFonts w:ascii="Arial" w:hAnsi="Arial" w:cs="Arial"/>
        </w:rPr>
        <w:t xml:space="preserve">Figure </w:t>
      </w:r>
      <w:r w:rsidR="00300FDD" w:rsidRPr="007F44F3">
        <w:rPr>
          <w:rFonts w:ascii="Arial" w:hAnsi="Arial" w:cs="Arial"/>
        </w:rPr>
        <w:fldChar w:fldCharType="begin"/>
      </w:r>
      <w:r w:rsidRPr="007F44F3">
        <w:rPr>
          <w:rFonts w:ascii="Arial" w:hAnsi="Arial" w:cs="Arial"/>
        </w:rPr>
        <w:instrText xml:space="preserve"> SEQ Figure \* ARABIC </w:instrText>
      </w:r>
      <w:r w:rsidR="00300FDD" w:rsidRPr="007F44F3">
        <w:rPr>
          <w:rFonts w:ascii="Arial" w:hAnsi="Arial" w:cs="Arial"/>
        </w:rPr>
        <w:fldChar w:fldCharType="separate"/>
      </w:r>
      <w:r w:rsidR="00CA4732">
        <w:rPr>
          <w:rFonts w:ascii="Arial" w:hAnsi="Arial" w:cs="Arial"/>
          <w:noProof/>
        </w:rPr>
        <w:t>4</w:t>
      </w:r>
      <w:r w:rsidR="00300FDD" w:rsidRPr="007F44F3">
        <w:rPr>
          <w:rFonts w:ascii="Arial" w:hAnsi="Arial" w:cs="Arial"/>
        </w:rPr>
        <w:fldChar w:fldCharType="end"/>
      </w:r>
      <w:r>
        <w:t xml:space="preserve"> - </w:t>
      </w:r>
      <w:r w:rsidR="001155EC" w:rsidRPr="00C1708B">
        <w:rPr>
          <w:rFonts w:ascii="Arial" w:hAnsi="Arial" w:cs="Arial"/>
        </w:rPr>
        <w:t xml:space="preserve">NPA </w:t>
      </w:r>
      <w:r w:rsidR="00B06553">
        <w:rPr>
          <w:rFonts w:ascii="Arial" w:hAnsi="Arial" w:cs="Arial"/>
        </w:rPr>
        <w:t>403/587/780</w:t>
      </w:r>
      <w:r w:rsidR="00CC6D1B" w:rsidRPr="00C1708B">
        <w:rPr>
          <w:rFonts w:ascii="Arial" w:hAnsi="Arial" w:cs="Arial"/>
        </w:rPr>
        <w:t xml:space="preserve"> </w:t>
      </w:r>
      <w:r w:rsidR="00390FA9">
        <w:rPr>
          <w:rFonts w:ascii="Arial" w:hAnsi="Arial" w:cs="Arial"/>
        </w:rPr>
        <w:t xml:space="preserve">Miscellaneous and LEC+WSP </w:t>
      </w:r>
      <w:r w:rsidR="00B74332">
        <w:rPr>
          <w:rFonts w:ascii="Arial" w:hAnsi="Arial" w:cs="Arial"/>
        </w:rPr>
        <w:t xml:space="preserve">CO </w:t>
      </w:r>
      <w:r w:rsidR="00D540DE">
        <w:rPr>
          <w:rFonts w:ascii="Arial" w:hAnsi="Arial" w:cs="Arial"/>
        </w:rPr>
        <w:t>C</w:t>
      </w:r>
      <w:r w:rsidR="00390FA9">
        <w:rPr>
          <w:rFonts w:ascii="Arial" w:hAnsi="Arial" w:cs="Arial"/>
        </w:rPr>
        <w:t>odes,</w:t>
      </w:r>
      <w:r w:rsidR="00C025EC">
        <w:rPr>
          <w:rFonts w:ascii="Arial" w:hAnsi="Arial" w:cs="Arial"/>
        </w:rPr>
        <w:t xml:space="preserve"> </w:t>
      </w:r>
      <w:r w:rsidR="00AF5D22" w:rsidRPr="00C1708B">
        <w:rPr>
          <w:rFonts w:ascii="Arial" w:hAnsi="Arial" w:cs="Arial"/>
        </w:rPr>
        <w:t>J</w:t>
      </w:r>
      <w:r w:rsidR="006C2C93">
        <w:rPr>
          <w:rFonts w:ascii="Arial" w:hAnsi="Arial" w:cs="Arial"/>
        </w:rPr>
        <w:t>anuary</w:t>
      </w:r>
      <w:r w:rsidR="000870B5" w:rsidRPr="00C1708B">
        <w:rPr>
          <w:rFonts w:ascii="Arial" w:hAnsi="Arial" w:cs="Arial"/>
        </w:rPr>
        <w:t xml:space="preserve"> </w:t>
      </w:r>
      <w:r w:rsidR="001155EC" w:rsidRPr="00C1708B">
        <w:rPr>
          <w:rFonts w:ascii="Arial" w:hAnsi="Arial" w:cs="Arial"/>
        </w:rPr>
        <w:t>20</w:t>
      </w:r>
      <w:r w:rsidR="00526C42">
        <w:rPr>
          <w:rFonts w:ascii="Arial" w:hAnsi="Arial" w:cs="Arial"/>
        </w:rPr>
        <w:t>1</w:t>
      </w:r>
      <w:r w:rsidR="00C43D04">
        <w:rPr>
          <w:rFonts w:ascii="Arial" w:hAnsi="Arial" w:cs="Arial"/>
        </w:rPr>
        <w:t>2</w:t>
      </w:r>
      <w:r w:rsidR="001155EC" w:rsidRPr="00C1708B">
        <w:rPr>
          <w:rFonts w:ascii="Arial" w:hAnsi="Arial" w:cs="Arial"/>
        </w:rPr>
        <w:t xml:space="preserve"> </w:t>
      </w:r>
      <w:r w:rsidR="00B74332">
        <w:rPr>
          <w:rFonts w:ascii="Arial" w:hAnsi="Arial" w:cs="Arial"/>
        </w:rPr>
        <w:t>G</w:t>
      </w:r>
      <w:r w:rsidR="00D540DE">
        <w:rPr>
          <w:rFonts w:ascii="Arial" w:hAnsi="Arial" w:cs="Arial"/>
        </w:rPr>
        <w:noBreakHyphen/>
      </w:r>
      <w:r w:rsidR="008A1CA2" w:rsidRPr="00C1708B">
        <w:rPr>
          <w:rFonts w:ascii="Arial" w:hAnsi="Arial" w:cs="Arial"/>
        </w:rPr>
        <w:t>NRUF</w:t>
      </w:r>
      <w:bookmarkEnd w:id="2"/>
    </w:p>
    <w:p w:rsidR="001155EC" w:rsidRDefault="00390FA9" w:rsidP="00173626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</w:rPr>
        <w:br w:type="page"/>
      </w:r>
      <w:r w:rsidR="00AA18AD">
        <w:rPr>
          <w:rFonts w:ascii="Arial" w:hAnsi="Arial" w:cs="Arial"/>
          <w:noProof/>
          <w:lang w:val="en-CA" w:eastAsia="en-CA"/>
        </w:rPr>
        <w:drawing>
          <wp:inline distT="0" distB="0" distL="0" distR="0">
            <wp:extent cx="6028944" cy="3755136"/>
            <wp:effectExtent l="0" t="0" r="0" b="0"/>
            <wp:docPr id="7" name="Objec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90FA9" w:rsidRPr="00C1708B" w:rsidRDefault="00390FA9" w:rsidP="00390FA9">
      <w:pPr>
        <w:rPr>
          <w:rFonts w:ascii="Arial" w:hAnsi="Arial" w:cs="Arial"/>
        </w:rPr>
      </w:pPr>
    </w:p>
    <w:p w:rsidR="001155EC" w:rsidRPr="00C1708B" w:rsidRDefault="007F44F3" w:rsidP="007F44F3">
      <w:pPr>
        <w:pStyle w:val="Caption"/>
        <w:jc w:val="center"/>
        <w:rPr>
          <w:rFonts w:ascii="Arial" w:hAnsi="Arial" w:cs="Arial"/>
        </w:rPr>
      </w:pPr>
      <w:r w:rsidRPr="007F44F3">
        <w:rPr>
          <w:rFonts w:ascii="Arial" w:hAnsi="Arial" w:cs="Arial"/>
        </w:rPr>
        <w:t xml:space="preserve">Figure </w:t>
      </w:r>
      <w:r w:rsidR="00300FDD" w:rsidRPr="007F44F3">
        <w:rPr>
          <w:rFonts w:ascii="Arial" w:hAnsi="Arial" w:cs="Arial"/>
        </w:rPr>
        <w:fldChar w:fldCharType="begin"/>
      </w:r>
      <w:r w:rsidRPr="007F44F3">
        <w:rPr>
          <w:rFonts w:ascii="Arial" w:hAnsi="Arial" w:cs="Arial"/>
        </w:rPr>
        <w:instrText xml:space="preserve"> SEQ Figure \* ARABIC </w:instrText>
      </w:r>
      <w:r w:rsidR="00300FDD" w:rsidRPr="007F44F3">
        <w:rPr>
          <w:rFonts w:ascii="Arial" w:hAnsi="Arial" w:cs="Arial"/>
        </w:rPr>
        <w:fldChar w:fldCharType="separate"/>
      </w:r>
      <w:r w:rsidR="00CA4732">
        <w:rPr>
          <w:rFonts w:ascii="Arial" w:hAnsi="Arial" w:cs="Arial"/>
          <w:noProof/>
        </w:rPr>
        <w:t>5</w:t>
      </w:r>
      <w:r w:rsidR="00300FDD" w:rsidRPr="007F44F3">
        <w:rPr>
          <w:rFonts w:ascii="Arial" w:hAnsi="Arial" w:cs="Arial"/>
        </w:rPr>
        <w:fldChar w:fldCharType="end"/>
      </w:r>
      <w:r w:rsidRPr="007F44F3">
        <w:rPr>
          <w:rFonts w:ascii="Arial" w:hAnsi="Arial" w:cs="Arial"/>
        </w:rPr>
        <w:t xml:space="preserve"> -</w:t>
      </w:r>
      <w:r>
        <w:t xml:space="preserve"> </w:t>
      </w:r>
      <w:r w:rsidR="001155EC" w:rsidRPr="00C1708B">
        <w:rPr>
          <w:rFonts w:ascii="Arial" w:hAnsi="Arial" w:cs="Arial"/>
        </w:rPr>
        <w:t xml:space="preserve">NPA </w:t>
      </w:r>
      <w:r w:rsidR="00B06553">
        <w:rPr>
          <w:rFonts w:ascii="Arial" w:hAnsi="Arial" w:cs="Arial"/>
        </w:rPr>
        <w:t>403/587/780</w:t>
      </w:r>
      <w:r w:rsidR="008C06A9" w:rsidRPr="00C1708B">
        <w:rPr>
          <w:rFonts w:ascii="Arial" w:hAnsi="Arial" w:cs="Arial"/>
        </w:rPr>
        <w:t xml:space="preserve"> </w:t>
      </w:r>
      <w:r w:rsidR="001155EC" w:rsidRPr="00C1708B">
        <w:rPr>
          <w:rFonts w:ascii="Arial" w:hAnsi="Arial" w:cs="Arial"/>
        </w:rPr>
        <w:t>CO Code Exhaust</w:t>
      </w:r>
      <w:r w:rsidR="00390FA9">
        <w:rPr>
          <w:rFonts w:ascii="Arial" w:hAnsi="Arial" w:cs="Arial"/>
        </w:rPr>
        <w:t>,</w:t>
      </w:r>
      <w:r w:rsidR="001155EC" w:rsidRPr="00C1708B">
        <w:rPr>
          <w:rFonts w:ascii="Arial" w:hAnsi="Arial" w:cs="Arial"/>
        </w:rPr>
        <w:t xml:space="preserve"> </w:t>
      </w:r>
      <w:r w:rsidR="00E33A5F">
        <w:rPr>
          <w:rFonts w:ascii="Arial" w:hAnsi="Arial" w:cs="Arial"/>
        </w:rPr>
        <w:t>July</w:t>
      </w:r>
      <w:r w:rsidR="00D52139" w:rsidRPr="00C1708B">
        <w:rPr>
          <w:rFonts w:ascii="Arial" w:hAnsi="Arial" w:cs="Arial"/>
        </w:rPr>
        <w:t xml:space="preserve"> </w:t>
      </w:r>
      <w:r w:rsidR="008C06A9" w:rsidRPr="00C1708B">
        <w:rPr>
          <w:rFonts w:ascii="Arial" w:hAnsi="Arial" w:cs="Arial"/>
        </w:rPr>
        <w:t>20</w:t>
      </w:r>
      <w:r w:rsidR="008C06A9">
        <w:rPr>
          <w:rFonts w:ascii="Arial" w:hAnsi="Arial" w:cs="Arial"/>
        </w:rPr>
        <w:t>12</w:t>
      </w:r>
      <w:r w:rsidR="009B601C">
        <w:rPr>
          <w:rFonts w:ascii="Arial" w:hAnsi="Arial" w:cs="Arial"/>
        </w:rPr>
        <w:t xml:space="preserve"> R</w:t>
      </w:r>
      <w:r w:rsidR="005249FA" w:rsidRPr="00C1708B">
        <w:rPr>
          <w:rFonts w:ascii="Arial" w:hAnsi="Arial" w:cs="Arial"/>
        </w:rPr>
        <w:t>-NRUF</w:t>
      </w:r>
    </w:p>
    <w:p w:rsidR="00853C36" w:rsidRDefault="00853C36">
      <w:pPr>
        <w:jc w:val="center"/>
        <w:rPr>
          <w:rFonts w:ascii="Arial" w:hAnsi="Arial" w:cs="Arial"/>
        </w:rPr>
      </w:pPr>
    </w:p>
    <w:p w:rsidR="00853C36" w:rsidRDefault="00853C36" w:rsidP="00CA4732">
      <w:pPr>
        <w:rPr>
          <w:rFonts w:ascii="Arial" w:hAnsi="Arial" w:cs="Arial"/>
        </w:rPr>
      </w:pPr>
    </w:p>
    <w:p w:rsidR="00853C36" w:rsidRDefault="00853C36">
      <w:pPr>
        <w:jc w:val="center"/>
        <w:rPr>
          <w:rFonts w:ascii="Arial" w:hAnsi="Arial" w:cs="Arial"/>
        </w:rPr>
      </w:pPr>
    </w:p>
    <w:p w:rsidR="00853C36" w:rsidRDefault="00CD0EE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AA18AD">
        <w:rPr>
          <w:rFonts w:ascii="Arial" w:hAnsi="Arial" w:cs="Arial"/>
          <w:noProof/>
          <w:lang w:val="en-CA" w:eastAsia="en-CA"/>
        </w:rPr>
        <w:drawing>
          <wp:inline distT="0" distB="0" distL="0" distR="0">
            <wp:extent cx="5550535" cy="4233545"/>
            <wp:effectExtent l="0" t="0" r="0" b="0"/>
            <wp:docPr id="8" name="Objec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53C36" w:rsidRDefault="00853C36">
      <w:pPr>
        <w:jc w:val="center"/>
        <w:rPr>
          <w:rFonts w:ascii="Arial" w:hAnsi="Arial" w:cs="Arial"/>
        </w:rPr>
      </w:pPr>
    </w:p>
    <w:p w:rsidR="00853C36" w:rsidRDefault="00853C36">
      <w:pPr>
        <w:jc w:val="center"/>
        <w:rPr>
          <w:rFonts w:ascii="Arial" w:hAnsi="Arial" w:cs="Arial"/>
        </w:rPr>
      </w:pPr>
    </w:p>
    <w:p w:rsidR="006564CC" w:rsidRDefault="007F44F3" w:rsidP="007F44F3">
      <w:pPr>
        <w:pStyle w:val="Caption"/>
        <w:jc w:val="center"/>
        <w:rPr>
          <w:rFonts w:ascii="Arial" w:hAnsi="Arial" w:cs="Arial"/>
        </w:rPr>
      </w:pPr>
      <w:r w:rsidRPr="007F44F3">
        <w:rPr>
          <w:rFonts w:ascii="Arial" w:hAnsi="Arial" w:cs="Arial"/>
        </w:rPr>
        <w:t xml:space="preserve">Figure </w:t>
      </w:r>
      <w:r w:rsidR="00300FDD" w:rsidRPr="007F44F3">
        <w:rPr>
          <w:rFonts w:ascii="Arial" w:hAnsi="Arial" w:cs="Arial"/>
        </w:rPr>
        <w:fldChar w:fldCharType="begin"/>
      </w:r>
      <w:r w:rsidRPr="007F44F3">
        <w:rPr>
          <w:rFonts w:ascii="Arial" w:hAnsi="Arial" w:cs="Arial"/>
        </w:rPr>
        <w:instrText xml:space="preserve"> SEQ Figure \* ARABIC </w:instrText>
      </w:r>
      <w:r w:rsidR="00300FDD" w:rsidRPr="007F44F3">
        <w:rPr>
          <w:rFonts w:ascii="Arial" w:hAnsi="Arial" w:cs="Arial"/>
        </w:rPr>
        <w:fldChar w:fldCharType="separate"/>
      </w:r>
      <w:r w:rsidR="00CA4732">
        <w:rPr>
          <w:rFonts w:ascii="Arial" w:hAnsi="Arial" w:cs="Arial"/>
          <w:noProof/>
        </w:rPr>
        <w:t>6</w:t>
      </w:r>
      <w:r w:rsidR="00300FDD" w:rsidRPr="007F44F3">
        <w:rPr>
          <w:rFonts w:ascii="Arial" w:hAnsi="Arial" w:cs="Arial"/>
        </w:rPr>
        <w:fldChar w:fldCharType="end"/>
      </w:r>
      <w:r w:rsidRPr="007F44F3">
        <w:rPr>
          <w:rFonts w:ascii="Arial" w:hAnsi="Arial" w:cs="Arial"/>
        </w:rPr>
        <w:t xml:space="preserve"> -</w:t>
      </w:r>
      <w:r>
        <w:t xml:space="preserve"> </w:t>
      </w:r>
      <w:r w:rsidR="00853C36" w:rsidRPr="00C1708B">
        <w:rPr>
          <w:rFonts w:ascii="Arial" w:hAnsi="Arial" w:cs="Arial"/>
        </w:rPr>
        <w:t xml:space="preserve">NPA </w:t>
      </w:r>
      <w:r w:rsidR="00B06553">
        <w:rPr>
          <w:rFonts w:ascii="Arial" w:hAnsi="Arial" w:cs="Arial"/>
        </w:rPr>
        <w:t>403/587/780</w:t>
      </w:r>
      <w:r w:rsidR="008C06A9" w:rsidRPr="00C1708B">
        <w:rPr>
          <w:rFonts w:ascii="Arial" w:hAnsi="Arial" w:cs="Arial"/>
        </w:rPr>
        <w:t xml:space="preserve"> </w:t>
      </w:r>
      <w:r w:rsidR="00E65DD6">
        <w:rPr>
          <w:rFonts w:ascii="Arial" w:hAnsi="Arial" w:cs="Arial"/>
        </w:rPr>
        <w:t xml:space="preserve">Miscellaneous and LEC+WSP </w:t>
      </w:r>
      <w:r w:rsidR="00DF185D">
        <w:rPr>
          <w:rFonts w:ascii="Arial" w:hAnsi="Arial" w:cs="Arial"/>
        </w:rPr>
        <w:t xml:space="preserve">CO </w:t>
      </w:r>
      <w:r w:rsidR="00E65DD6">
        <w:rPr>
          <w:rFonts w:ascii="Arial" w:hAnsi="Arial" w:cs="Arial"/>
        </w:rPr>
        <w:t>Codes</w:t>
      </w:r>
      <w:r w:rsidR="00853C36">
        <w:rPr>
          <w:rFonts w:ascii="Arial" w:hAnsi="Arial" w:cs="Arial"/>
        </w:rPr>
        <w:t>,</w:t>
      </w:r>
      <w:r w:rsidR="00853C36" w:rsidRPr="00C1708B">
        <w:rPr>
          <w:rFonts w:ascii="Arial" w:hAnsi="Arial" w:cs="Arial"/>
        </w:rPr>
        <w:t xml:space="preserve"> </w:t>
      </w:r>
      <w:r w:rsidR="004D6AF8">
        <w:rPr>
          <w:rFonts w:ascii="Arial" w:hAnsi="Arial" w:cs="Arial"/>
        </w:rPr>
        <w:t>July</w:t>
      </w:r>
      <w:r w:rsidR="00D52139" w:rsidRPr="00C1708B">
        <w:rPr>
          <w:rFonts w:ascii="Arial" w:hAnsi="Arial" w:cs="Arial"/>
        </w:rPr>
        <w:t xml:space="preserve"> </w:t>
      </w:r>
      <w:r w:rsidR="008C06A9" w:rsidRPr="00C1708B">
        <w:rPr>
          <w:rFonts w:ascii="Arial" w:hAnsi="Arial" w:cs="Arial"/>
        </w:rPr>
        <w:t>20</w:t>
      </w:r>
      <w:r w:rsidR="008C06A9">
        <w:rPr>
          <w:rFonts w:ascii="Arial" w:hAnsi="Arial" w:cs="Arial"/>
        </w:rPr>
        <w:t>12</w:t>
      </w:r>
      <w:r w:rsidR="009B601C">
        <w:rPr>
          <w:rFonts w:ascii="Arial" w:hAnsi="Arial" w:cs="Arial"/>
        </w:rPr>
        <w:t xml:space="preserve"> R</w:t>
      </w:r>
      <w:r w:rsidR="00853C36" w:rsidRPr="00C1708B">
        <w:rPr>
          <w:rFonts w:ascii="Arial" w:hAnsi="Arial" w:cs="Arial"/>
        </w:rPr>
        <w:t>-NRUF</w:t>
      </w:r>
    </w:p>
    <w:p w:rsidR="00853C36" w:rsidRDefault="00853C36">
      <w:pPr>
        <w:jc w:val="center"/>
        <w:rPr>
          <w:rFonts w:ascii="Arial" w:hAnsi="Arial" w:cs="Arial"/>
        </w:rPr>
      </w:pPr>
    </w:p>
    <w:p w:rsidR="00853C36" w:rsidRDefault="00853C36">
      <w:pPr>
        <w:jc w:val="center"/>
        <w:rPr>
          <w:rFonts w:ascii="Arial" w:hAnsi="Arial" w:cs="Arial"/>
        </w:rPr>
      </w:pPr>
    </w:p>
    <w:p w:rsidR="00853C36" w:rsidRDefault="00853C36">
      <w:pPr>
        <w:jc w:val="center"/>
        <w:rPr>
          <w:rFonts w:ascii="Arial" w:hAnsi="Arial" w:cs="Arial"/>
        </w:rPr>
      </w:pPr>
    </w:p>
    <w:p w:rsidR="00DF185D" w:rsidRDefault="00DF185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F185D" w:rsidRDefault="00DF185D">
      <w:pPr>
        <w:jc w:val="center"/>
        <w:rPr>
          <w:rFonts w:ascii="Arial" w:hAnsi="Arial" w:cs="Arial"/>
        </w:rPr>
      </w:pPr>
    </w:p>
    <w:p w:rsidR="00DF185D" w:rsidRDefault="0015546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CA" w:eastAsia="en-CA"/>
        </w:rPr>
        <w:drawing>
          <wp:inline distT="0" distB="0" distL="0" distR="0">
            <wp:extent cx="6114288" cy="3755136"/>
            <wp:effectExtent l="0" t="0" r="0" b="0"/>
            <wp:docPr id="1" name="Objec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F185D" w:rsidRPr="00C1708B" w:rsidRDefault="007F44F3" w:rsidP="007F44F3">
      <w:pPr>
        <w:pStyle w:val="Caption"/>
        <w:jc w:val="center"/>
        <w:rPr>
          <w:rFonts w:ascii="Arial" w:hAnsi="Arial" w:cs="Arial"/>
        </w:rPr>
      </w:pPr>
      <w:r w:rsidRPr="007F44F3">
        <w:rPr>
          <w:rFonts w:ascii="Arial" w:hAnsi="Arial" w:cs="Arial"/>
        </w:rPr>
        <w:t xml:space="preserve">Figure </w:t>
      </w:r>
      <w:r w:rsidR="00300FDD" w:rsidRPr="007F44F3">
        <w:rPr>
          <w:rFonts w:ascii="Arial" w:hAnsi="Arial" w:cs="Arial"/>
        </w:rPr>
        <w:fldChar w:fldCharType="begin"/>
      </w:r>
      <w:r w:rsidRPr="007F44F3">
        <w:rPr>
          <w:rFonts w:ascii="Arial" w:hAnsi="Arial" w:cs="Arial"/>
        </w:rPr>
        <w:instrText xml:space="preserve"> SEQ Figure \* ARABIC </w:instrText>
      </w:r>
      <w:r w:rsidR="00300FDD" w:rsidRPr="007F44F3">
        <w:rPr>
          <w:rFonts w:ascii="Arial" w:hAnsi="Arial" w:cs="Arial"/>
        </w:rPr>
        <w:fldChar w:fldCharType="separate"/>
      </w:r>
      <w:r w:rsidR="00CA4732">
        <w:rPr>
          <w:rFonts w:ascii="Arial" w:hAnsi="Arial" w:cs="Arial"/>
          <w:noProof/>
        </w:rPr>
        <w:t>7</w:t>
      </w:r>
      <w:r w:rsidR="00300FDD" w:rsidRPr="007F44F3">
        <w:rPr>
          <w:rFonts w:ascii="Arial" w:hAnsi="Arial" w:cs="Arial"/>
        </w:rPr>
        <w:fldChar w:fldCharType="end"/>
      </w:r>
      <w:r>
        <w:t xml:space="preserve"> - </w:t>
      </w:r>
      <w:r w:rsidR="00DF185D" w:rsidRPr="00C1708B">
        <w:rPr>
          <w:rFonts w:ascii="Arial" w:hAnsi="Arial" w:cs="Arial"/>
        </w:rPr>
        <w:t xml:space="preserve">NPA </w:t>
      </w:r>
      <w:r w:rsidR="00DF185D">
        <w:rPr>
          <w:rFonts w:ascii="Arial" w:hAnsi="Arial" w:cs="Arial"/>
        </w:rPr>
        <w:t>403/587/780</w:t>
      </w:r>
      <w:r w:rsidR="00DF185D" w:rsidRPr="00C1708B">
        <w:rPr>
          <w:rFonts w:ascii="Arial" w:hAnsi="Arial" w:cs="Arial"/>
        </w:rPr>
        <w:t xml:space="preserve"> CO Code Exhaust</w:t>
      </w:r>
      <w:r w:rsidR="00DF185D">
        <w:rPr>
          <w:rFonts w:ascii="Arial" w:hAnsi="Arial" w:cs="Arial"/>
        </w:rPr>
        <w:t>,</w:t>
      </w:r>
      <w:r w:rsidR="00DF185D" w:rsidRPr="00C1708B">
        <w:rPr>
          <w:rFonts w:ascii="Arial" w:hAnsi="Arial" w:cs="Arial"/>
        </w:rPr>
        <w:t xml:space="preserve"> </w:t>
      </w:r>
      <w:r w:rsidR="00DF185D">
        <w:rPr>
          <w:rFonts w:ascii="Arial" w:hAnsi="Arial" w:cs="Arial"/>
        </w:rPr>
        <w:t>J</w:t>
      </w:r>
      <w:r w:rsidR="00391F28">
        <w:rPr>
          <w:rFonts w:ascii="Arial" w:hAnsi="Arial" w:cs="Arial"/>
        </w:rPr>
        <w:t>anuar</w:t>
      </w:r>
      <w:r w:rsidR="00DF185D">
        <w:rPr>
          <w:rFonts w:ascii="Arial" w:hAnsi="Arial" w:cs="Arial"/>
        </w:rPr>
        <w:t>y</w:t>
      </w:r>
      <w:r w:rsidR="00DF185D" w:rsidRPr="00C1708B">
        <w:rPr>
          <w:rFonts w:ascii="Arial" w:hAnsi="Arial" w:cs="Arial"/>
        </w:rPr>
        <w:t xml:space="preserve"> 20</w:t>
      </w:r>
      <w:r w:rsidR="00DF185D">
        <w:rPr>
          <w:rFonts w:ascii="Arial" w:hAnsi="Arial" w:cs="Arial"/>
        </w:rPr>
        <w:t>1</w:t>
      </w:r>
      <w:r w:rsidR="00391F28">
        <w:rPr>
          <w:rFonts w:ascii="Arial" w:hAnsi="Arial" w:cs="Arial"/>
        </w:rPr>
        <w:t>3</w:t>
      </w:r>
      <w:r w:rsidR="00DF185D">
        <w:rPr>
          <w:rFonts w:ascii="Arial" w:hAnsi="Arial" w:cs="Arial"/>
        </w:rPr>
        <w:t xml:space="preserve"> R</w:t>
      </w:r>
      <w:r w:rsidR="00DF185D" w:rsidRPr="00C1708B">
        <w:rPr>
          <w:rFonts w:ascii="Arial" w:hAnsi="Arial" w:cs="Arial"/>
        </w:rPr>
        <w:t>-NRUF</w:t>
      </w:r>
      <w:r w:rsidR="00DF185D">
        <w:rPr>
          <w:rFonts w:ascii="Arial" w:hAnsi="Arial" w:cs="Arial"/>
        </w:rPr>
        <w:t xml:space="preserve"> (including NOC directive</w:t>
      </w:r>
      <w:r w:rsidR="00C76CFF">
        <w:rPr>
          <w:rFonts w:ascii="Arial" w:hAnsi="Arial" w:cs="Arial"/>
        </w:rPr>
        <w:t>)</w:t>
      </w:r>
    </w:p>
    <w:p w:rsidR="00DF185D" w:rsidRDefault="00DF185D">
      <w:pPr>
        <w:jc w:val="center"/>
        <w:rPr>
          <w:rFonts w:ascii="Arial" w:hAnsi="Arial" w:cs="Arial"/>
        </w:rPr>
      </w:pPr>
    </w:p>
    <w:p w:rsidR="00DF185D" w:rsidRDefault="00DF185D">
      <w:pPr>
        <w:jc w:val="center"/>
        <w:rPr>
          <w:rFonts w:ascii="Arial" w:hAnsi="Arial" w:cs="Arial"/>
        </w:rPr>
      </w:pPr>
    </w:p>
    <w:p w:rsidR="00DF185D" w:rsidRDefault="00DF185D">
      <w:pPr>
        <w:jc w:val="center"/>
        <w:rPr>
          <w:rFonts w:ascii="Arial" w:hAnsi="Arial" w:cs="Arial"/>
        </w:rPr>
      </w:pPr>
    </w:p>
    <w:p w:rsidR="00DF185D" w:rsidRDefault="00DF185D">
      <w:pPr>
        <w:jc w:val="center"/>
        <w:rPr>
          <w:rFonts w:ascii="Arial" w:hAnsi="Arial" w:cs="Arial"/>
        </w:rPr>
      </w:pPr>
    </w:p>
    <w:p w:rsidR="00DF185D" w:rsidRDefault="00DF185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F185D" w:rsidRDefault="00D50C6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CA" w:eastAsia="en-CA"/>
        </w:rPr>
        <w:drawing>
          <wp:inline distT="0" distB="0" distL="0" distR="0">
            <wp:extent cx="5550535" cy="4233545"/>
            <wp:effectExtent l="0" t="0" r="0" b="0"/>
            <wp:docPr id="16" name="Objec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F185D" w:rsidRDefault="00DF185D">
      <w:pPr>
        <w:jc w:val="center"/>
        <w:rPr>
          <w:rFonts w:ascii="Arial" w:hAnsi="Arial" w:cs="Arial"/>
        </w:rPr>
      </w:pPr>
    </w:p>
    <w:p w:rsidR="00DF185D" w:rsidRDefault="007F44F3" w:rsidP="007F44F3">
      <w:pPr>
        <w:pStyle w:val="Caption"/>
        <w:jc w:val="center"/>
        <w:rPr>
          <w:rFonts w:ascii="Arial" w:hAnsi="Arial" w:cs="Arial"/>
        </w:rPr>
      </w:pPr>
      <w:r w:rsidRPr="007F44F3">
        <w:rPr>
          <w:rFonts w:ascii="Arial" w:hAnsi="Arial" w:cs="Arial"/>
        </w:rPr>
        <w:t xml:space="preserve">Figure </w:t>
      </w:r>
      <w:r w:rsidR="00300FDD" w:rsidRPr="007F44F3">
        <w:rPr>
          <w:rFonts w:ascii="Arial" w:hAnsi="Arial" w:cs="Arial"/>
        </w:rPr>
        <w:fldChar w:fldCharType="begin"/>
      </w:r>
      <w:r w:rsidRPr="007F44F3">
        <w:rPr>
          <w:rFonts w:ascii="Arial" w:hAnsi="Arial" w:cs="Arial"/>
        </w:rPr>
        <w:instrText xml:space="preserve"> SEQ Figure \* ARABIC </w:instrText>
      </w:r>
      <w:r w:rsidR="00300FDD" w:rsidRPr="007F44F3">
        <w:rPr>
          <w:rFonts w:ascii="Arial" w:hAnsi="Arial" w:cs="Arial"/>
        </w:rPr>
        <w:fldChar w:fldCharType="separate"/>
      </w:r>
      <w:r w:rsidR="00CA4732">
        <w:rPr>
          <w:rFonts w:ascii="Arial" w:hAnsi="Arial" w:cs="Arial"/>
          <w:noProof/>
        </w:rPr>
        <w:t>8</w:t>
      </w:r>
      <w:r w:rsidR="00300FDD" w:rsidRPr="007F44F3">
        <w:rPr>
          <w:rFonts w:ascii="Arial" w:hAnsi="Arial" w:cs="Arial"/>
        </w:rPr>
        <w:fldChar w:fldCharType="end"/>
      </w:r>
      <w:r w:rsidRPr="007F44F3">
        <w:rPr>
          <w:rFonts w:ascii="Arial" w:hAnsi="Arial" w:cs="Arial"/>
        </w:rPr>
        <w:t xml:space="preserve"> -</w:t>
      </w:r>
      <w:r>
        <w:t xml:space="preserve"> </w:t>
      </w:r>
      <w:r w:rsidR="00DF185D" w:rsidRPr="00C1708B">
        <w:rPr>
          <w:rFonts w:ascii="Arial" w:hAnsi="Arial" w:cs="Arial"/>
        </w:rPr>
        <w:t xml:space="preserve">NPA </w:t>
      </w:r>
      <w:r w:rsidR="00DF185D">
        <w:rPr>
          <w:rFonts w:ascii="Arial" w:hAnsi="Arial" w:cs="Arial"/>
        </w:rPr>
        <w:t>403/587/780</w:t>
      </w:r>
      <w:r w:rsidR="00DF185D" w:rsidRPr="00C1708B">
        <w:rPr>
          <w:rFonts w:ascii="Arial" w:hAnsi="Arial" w:cs="Arial"/>
        </w:rPr>
        <w:t xml:space="preserve"> </w:t>
      </w:r>
      <w:r w:rsidR="00DF185D">
        <w:rPr>
          <w:rFonts w:ascii="Arial" w:hAnsi="Arial" w:cs="Arial"/>
        </w:rPr>
        <w:t>Miscellaneous and LEC+WSP CO Codes,</w:t>
      </w:r>
      <w:r w:rsidR="00DF185D" w:rsidRPr="00C1708B">
        <w:rPr>
          <w:rFonts w:ascii="Arial" w:hAnsi="Arial" w:cs="Arial"/>
        </w:rPr>
        <w:t xml:space="preserve"> </w:t>
      </w:r>
      <w:r w:rsidR="00DF185D">
        <w:rPr>
          <w:rFonts w:ascii="Arial" w:hAnsi="Arial" w:cs="Arial"/>
        </w:rPr>
        <w:t>J</w:t>
      </w:r>
      <w:r w:rsidR="00391F28">
        <w:rPr>
          <w:rFonts w:ascii="Arial" w:hAnsi="Arial" w:cs="Arial"/>
        </w:rPr>
        <w:t>anuar</w:t>
      </w:r>
      <w:r w:rsidR="00DF185D">
        <w:rPr>
          <w:rFonts w:ascii="Arial" w:hAnsi="Arial" w:cs="Arial"/>
        </w:rPr>
        <w:t>y</w:t>
      </w:r>
      <w:r w:rsidR="00DF185D" w:rsidRPr="00C1708B">
        <w:rPr>
          <w:rFonts w:ascii="Arial" w:hAnsi="Arial" w:cs="Arial"/>
        </w:rPr>
        <w:t xml:space="preserve"> 20</w:t>
      </w:r>
      <w:r w:rsidR="00DF185D">
        <w:rPr>
          <w:rFonts w:ascii="Arial" w:hAnsi="Arial" w:cs="Arial"/>
        </w:rPr>
        <w:t>1</w:t>
      </w:r>
      <w:r w:rsidR="00391F28">
        <w:rPr>
          <w:rFonts w:ascii="Arial" w:hAnsi="Arial" w:cs="Arial"/>
        </w:rPr>
        <w:t>3</w:t>
      </w:r>
      <w:r w:rsidR="00DF185D">
        <w:rPr>
          <w:rFonts w:ascii="Arial" w:hAnsi="Arial" w:cs="Arial"/>
        </w:rPr>
        <w:t xml:space="preserve"> R</w:t>
      </w:r>
      <w:r w:rsidR="00DF185D" w:rsidRPr="00C1708B">
        <w:rPr>
          <w:rFonts w:ascii="Arial" w:hAnsi="Arial" w:cs="Arial"/>
        </w:rPr>
        <w:t>-NRUF</w:t>
      </w:r>
    </w:p>
    <w:p w:rsidR="00DF185D" w:rsidRDefault="00DF185D" w:rsidP="00DF185D">
      <w:pPr>
        <w:pStyle w:val="Caption"/>
        <w:keepNext/>
        <w:jc w:val="center"/>
        <w:rPr>
          <w:rFonts w:ascii="Arial" w:hAnsi="Arial" w:cs="Arial"/>
        </w:rPr>
      </w:pPr>
      <w:r>
        <w:rPr>
          <w:rFonts w:ascii="Arial" w:hAnsi="Arial" w:cs="Arial"/>
        </w:rPr>
        <w:t>(including NOC directive)</w:t>
      </w:r>
    </w:p>
    <w:p w:rsidR="00F77DC9" w:rsidRDefault="00390FA9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</w:rPr>
        <w:br w:type="page"/>
      </w:r>
    </w:p>
    <w:p w:rsidR="009F6A89" w:rsidRPr="00C1708B" w:rsidRDefault="00954CB4" w:rsidP="00954CB4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  <w:lang w:val="en-CA" w:eastAsia="en-CA"/>
        </w:rPr>
        <w:drawing>
          <wp:inline distT="0" distB="0" distL="0" distR="0">
            <wp:extent cx="4797271" cy="7547113"/>
            <wp:effectExtent l="19050" t="0" r="3329" b="0"/>
            <wp:docPr id="9" name="Picture 2" descr="\\ottawa-2\projects\CNA\NPA403-587-780\mapping\NPA_403-587-780_LI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ttawa-2\projects\CNA\NPA403-587-780\mapping\NPA_403-587-780_LIRs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57" cy="755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E11" w:rsidRPr="00C1708B" w:rsidRDefault="00637E11" w:rsidP="00FF70CD">
      <w:pPr>
        <w:tabs>
          <w:tab w:val="left" w:pos="993"/>
        </w:tabs>
        <w:autoSpaceDE w:val="0"/>
        <w:autoSpaceDN w:val="0"/>
        <w:adjustRightInd w:val="0"/>
        <w:ind w:left="993" w:hanging="993"/>
        <w:rPr>
          <w:rFonts w:ascii="Arial" w:hAnsi="Arial" w:cs="Arial"/>
          <w:b/>
          <w:bCs/>
          <w:lang w:val="en-CA" w:eastAsia="en-CA"/>
        </w:rPr>
      </w:pPr>
    </w:p>
    <w:p w:rsidR="006564CC" w:rsidRDefault="007F44F3" w:rsidP="007F44F3">
      <w:pPr>
        <w:pStyle w:val="Caption"/>
        <w:jc w:val="center"/>
        <w:rPr>
          <w:rFonts w:ascii="Arial" w:hAnsi="Arial" w:cs="Arial"/>
          <w:b w:val="0"/>
          <w:bCs/>
          <w:lang w:val="en-CA" w:eastAsia="en-CA"/>
        </w:rPr>
      </w:pPr>
      <w:r w:rsidRPr="007F44F3">
        <w:rPr>
          <w:rFonts w:ascii="Arial" w:hAnsi="Arial" w:cs="Arial"/>
        </w:rPr>
        <w:t xml:space="preserve">Figure </w:t>
      </w:r>
      <w:r w:rsidR="00300FDD" w:rsidRPr="007F44F3">
        <w:rPr>
          <w:rFonts w:ascii="Arial" w:hAnsi="Arial" w:cs="Arial"/>
        </w:rPr>
        <w:fldChar w:fldCharType="begin"/>
      </w:r>
      <w:r w:rsidRPr="007F44F3">
        <w:rPr>
          <w:rFonts w:ascii="Arial" w:hAnsi="Arial" w:cs="Arial"/>
        </w:rPr>
        <w:instrText xml:space="preserve"> SEQ Figure \* ARABIC </w:instrText>
      </w:r>
      <w:r w:rsidR="00300FDD" w:rsidRPr="007F44F3">
        <w:rPr>
          <w:rFonts w:ascii="Arial" w:hAnsi="Arial" w:cs="Arial"/>
        </w:rPr>
        <w:fldChar w:fldCharType="separate"/>
      </w:r>
      <w:r w:rsidR="00CA4732">
        <w:rPr>
          <w:rFonts w:ascii="Arial" w:hAnsi="Arial" w:cs="Arial"/>
          <w:noProof/>
        </w:rPr>
        <w:t>9</w:t>
      </w:r>
      <w:r w:rsidR="00300FDD" w:rsidRPr="007F44F3">
        <w:rPr>
          <w:rFonts w:ascii="Arial" w:hAnsi="Arial" w:cs="Arial"/>
        </w:rPr>
        <w:fldChar w:fldCharType="end"/>
      </w:r>
      <w:r>
        <w:t xml:space="preserve"> - </w:t>
      </w:r>
      <w:r w:rsidR="00CB059D" w:rsidRPr="00F2143B">
        <w:rPr>
          <w:rFonts w:ascii="Arial" w:hAnsi="Arial" w:cs="Arial"/>
          <w:bCs/>
          <w:lang w:val="en-CA" w:eastAsia="en-CA"/>
        </w:rPr>
        <w:t xml:space="preserve">NPA </w:t>
      </w:r>
      <w:r w:rsidR="00D137FF" w:rsidRPr="00F2143B">
        <w:rPr>
          <w:rFonts w:ascii="Arial" w:hAnsi="Arial" w:cs="Arial"/>
          <w:bCs/>
          <w:lang w:val="en-CA" w:eastAsia="en-CA"/>
        </w:rPr>
        <w:t>403/587/780</w:t>
      </w:r>
      <w:r w:rsidR="00CD0EE6" w:rsidRPr="00F2143B">
        <w:rPr>
          <w:rFonts w:ascii="Arial" w:hAnsi="Arial" w:cs="Arial"/>
          <w:bCs/>
          <w:lang w:val="en-CA" w:eastAsia="en-CA"/>
        </w:rPr>
        <w:t xml:space="preserve"> LIRs</w:t>
      </w:r>
    </w:p>
    <w:p w:rsidR="00954CB4" w:rsidRDefault="00954CB4" w:rsidP="007F44F3">
      <w:pPr>
        <w:jc w:val="center"/>
        <w:rPr>
          <w:rFonts w:ascii="Arial" w:hAnsi="Arial" w:cs="Arial"/>
          <w:noProof/>
        </w:rPr>
        <w:sectPr w:rsidR="00954CB4">
          <w:headerReference w:type="default" r:id="rId20"/>
          <w:footerReference w:type="default" r:id="rId21"/>
          <w:pgSz w:w="12240" w:h="15840" w:code="1"/>
          <w:pgMar w:top="1418" w:right="1077" w:bottom="1247" w:left="851" w:header="720" w:footer="720" w:gutter="0"/>
          <w:pgNumType w:start="1"/>
          <w:cols w:space="720"/>
        </w:sectPr>
      </w:pPr>
    </w:p>
    <w:p w:rsidR="00A44DA2" w:rsidRDefault="00FC0FFE" w:rsidP="00FF70CD">
      <w:pPr>
        <w:ind w:right="792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CA" w:eastAsia="en-CA"/>
        </w:rPr>
        <w:drawing>
          <wp:inline distT="0" distB="0" distL="0" distR="0">
            <wp:extent cx="4990272" cy="6791685"/>
            <wp:effectExtent l="19050" t="0" r="828" b="0"/>
            <wp:docPr id="11" name="Picture 4" descr="\\ottawa-2\projects\CNA\NPA403-587-780\mapping\NPA_403-587-780_Option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ottawa-2\projects\CNA\NPA403-587-780\mapping\NPA_403-587-780_Option_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237" cy="679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9F8" w:rsidRDefault="004709F8" w:rsidP="00FF70CD">
      <w:pPr>
        <w:ind w:right="792"/>
        <w:jc w:val="center"/>
        <w:rPr>
          <w:rFonts w:ascii="Arial" w:hAnsi="Arial" w:cs="Arial"/>
        </w:rPr>
      </w:pPr>
    </w:p>
    <w:p w:rsidR="00F725E2" w:rsidRPr="00D02A81" w:rsidRDefault="00F725E2" w:rsidP="007948B8">
      <w:pPr>
        <w:ind w:right="792"/>
        <w:rPr>
          <w:rFonts w:ascii="Arial" w:hAnsi="Arial" w:cs="Arial"/>
          <w:b/>
        </w:rPr>
      </w:pPr>
    </w:p>
    <w:p w:rsidR="006564CC" w:rsidRDefault="007F44F3" w:rsidP="007F44F3">
      <w:pPr>
        <w:pStyle w:val="Caption"/>
        <w:jc w:val="center"/>
        <w:rPr>
          <w:rFonts w:ascii="Arial" w:hAnsi="Arial" w:cs="Arial"/>
        </w:rPr>
      </w:pPr>
      <w:r w:rsidRPr="007F44F3">
        <w:rPr>
          <w:rFonts w:ascii="Arial" w:hAnsi="Arial" w:cs="Arial"/>
        </w:rPr>
        <w:t xml:space="preserve">Figure </w:t>
      </w:r>
      <w:r w:rsidR="00300FDD" w:rsidRPr="007F44F3">
        <w:rPr>
          <w:rFonts w:ascii="Arial" w:hAnsi="Arial" w:cs="Arial"/>
        </w:rPr>
        <w:fldChar w:fldCharType="begin"/>
      </w:r>
      <w:r w:rsidRPr="007F44F3">
        <w:rPr>
          <w:rFonts w:ascii="Arial" w:hAnsi="Arial" w:cs="Arial"/>
        </w:rPr>
        <w:instrText xml:space="preserve"> SEQ Figure \* ARABIC </w:instrText>
      </w:r>
      <w:r w:rsidR="00300FDD" w:rsidRPr="007F44F3">
        <w:rPr>
          <w:rFonts w:ascii="Arial" w:hAnsi="Arial" w:cs="Arial"/>
        </w:rPr>
        <w:fldChar w:fldCharType="separate"/>
      </w:r>
      <w:r w:rsidR="00CA4732">
        <w:rPr>
          <w:rFonts w:ascii="Arial" w:hAnsi="Arial" w:cs="Arial"/>
          <w:noProof/>
        </w:rPr>
        <w:t>10</w:t>
      </w:r>
      <w:r w:rsidR="00300FDD" w:rsidRPr="007F44F3">
        <w:rPr>
          <w:rFonts w:ascii="Arial" w:hAnsi="Arial" w:cs="Arial"/>
        </w:rPr>
        <w:fldChar w:fldCharType="end"/>
      </w:r>
      <w:r w:rsidRPr="007F44F3">
        <w:rPr>
          <w:rFonts w:ascii="Arial" w:hAnsi="Arial" w:cs="Arial"/>
        </w:rPr>
        <w:t xml:space="preserve"> -</w:t>
      </w:r>
      <w:r>
        <w:t xml:space="preserve"> </w:t>
      </w:r>
      <w:r w:rsidR="0097203A">
        <w:rPr>
          <w:rFonts w:ascii="Arial" w:hAnsi="Arial" w:cs="Arial"/>
        </w:rPr>
        <w:t>Option</w:t>
      </w:r>
      <w:r w:rsidR="0097203A" w:rsidRPr="004E11C3">
        <w:rPr>
          <w:rFonts w:ascii="Arial" w:hAnsi="Arial" w:cs="Arial"/>
        </w:rPr>
        <w:t xml:space="preserve"> </w:t>
      </w:r>
      <w:r w:rsidR="002C3E41" w:rsidRPr="004E11C3">
        <w:rPr>
          <w:rFonts w:ascii="Arial" w:hAnsi="Arial" w:cs="Arial"/>
        </w:rPr>
        <w:t>1</w:t>
      </w:r>
      <w:r w:rsidR="00551456" w:rsidRPr="004E11C3">
        <w:rPr>
          <w:rFonts w:ascii="Arial" w:hAnsi="Arial" w:cs="Arial"/>
        </w:rPr>
        <w:t xml:space="preserve">: </w:t>
      </w:r>
      <w:r w:rsidR="005D5AB5" w:rsidRPr="004E11C3">
        <w:rPr>
          <w:rFonts w:ascii="Arial" w:hAnsi="Arial" w:cs="Arial"/>
        </w:rPr>
        <w:t xml:space="preserve">Split </w:t>
      </w:r>
      <w:r w:rsidR="00E7145D">
        <w:rPr>
          <w:rFonts w:ascii="Arial" w:hAnsi="Arial" w:cs="Arial"/>
        </w:rPr>
        <w:t>-</w:t>
      </w:r>
      <w:r w:rsidR="005D5AB5" w:rsidRPr="004E11C3">
        <w:rPr>
          <w:rFonts w:ascii="Arial" w:hAnsi="Arial" w:cs="Arial"/>
        </w:rPr>
        <w:t xml:space="preserve"> </w:t>
      </w:r>
      <w:r w:rsidR="004A54CA" w:rsidRPr="00D02A81">
        <w:rPr>
          <w:rFonts w:ascii="Arial" w:hAnsi="Arial" w:cs="Arial"/>
        </w:rPr>
        <w:t xml:space="preserve">North South Split of NPA </w:t>
      </w:r>
      <w:r w:rsidR="00D137FF" w:rsidRPr="00D02A81">
        <w:rPr>
          <w:rFonts w:ascii="Arial" w:hAnsi="Arial" w:cs="Arial"/>
        </w:rPr>
        <w:t>587</w:t>
      </w:r>
      <w:r w:rsidR="00D02A81" w:rsidRPr="00D02A81">
        <w:rPr>
          <w:rFonts w:ascii="Arial" w:hAnsi="Arial" w:cs="Arial"/>
        </w:rPr>
        <w:t>,</w:t>
      </w:r>
      <w:r w:rsidR="004A54CA" w:rsidRPr="00D02A81">
        <w:rPr>
          <w:rFonts w:ascii="Arial" w:hAnsi="Arial" w:cs="Arial"/>
        </w:rPr>
        <w:t xml:space="preserve"> South retains NPA </w:t>
      </w:r>
      <w:r w:rsidR="00D137FF" w:rsidRPr="00D02A81">
        <w:rPr>
          <w:rFonts w:ascii="Arial" w:hAnsi="Arial" w:cs="Arial"/>
        </w:rPr>
        <w:t>587</w:t>
      </w:r>
      <w:r w:rsidR="00D137FF" w:rsidRPr="00190CC8">
        <w:rPr>
          <w:rFonts w:ascii="Arial Narrow" w:hAnsi="Arial Narrow"/>
          <w:sz w:val="22"/>
          <w:szCs w:val="22"/>
        </w:rPr>
        <w:t xml:space="preserve"> </w:t>
      </w:r>
      <w:r w:rsidR="00390FA9" w:rsidRPr="004E11C3">
        <w:rPr>
          <w:rFonts w:ascii="Arial" w:hAnsi="Arial" w:cs="Arial"/>
        </w:rPr>
        <w:br w:type="page"/>
      </w:r>
    </w:p>
    <w:p w:rsidR="00A44DA2" w:rsidRDefault="004F068B" w:rsidP="00853C4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CA" w:eastAsia="en-CA"/>
        </w:rPr>
        <w:drawing>
          <wp:inline distT="0" distB="0" distL="0" distR="0">
            <wp:extent cx="4988378" cy="6776120"/>
            <wp:effectExtent l="19050" t="0" r="2722" b="0"/>
            <wp:docPr id="12" name="Picture 5" descr="\\ottawa-2\projects\CNA\NPA403-587-780\mapping\NPA_403-587-780_Option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ottawa-2\projects\CNA\NPA403-587-780\mapping\NPA_403-587-780_Option_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935" cy="678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5E2" w:rsidRDefault="00F725E2" w:rsidP="00F725E2">
      <w:pPr>
        <w:rPr>
          <w:rFonts w:ascii="Arial" w:hAnsi="Arial" w:cs="Arial"/>
        </w:rPr>
      </w:pPr>
    </w:p>
    <w:p w:rsidR="002447CE" w:rsidRPr="00C1708B" w:rsidRDefault="002447CE" w:rsidP="00F725E2">
      <w:pPr>
        <w:rPr>
          <w:rFonts w:ascii="Arial" w:hAnsi="Arial" w:cs="Arial"/>
        </w:rPr>
      </w:pPr>
    </w:p>
    <w:p w:rsidR="0019517D" w:rsidRPr="00C1708B" w:rsidRDefault="007F44F3" w:rsidP="007F44F3">
      <w:pPr>
        <w:pStyle w:val="Caption"/>
        <w:jc w:val="center"/>
        <w:rPr>
          <w:rFonts w:ascii="Arial" w:hAnsi="Arial" w:cs="Arial"/>
          <w:b w:val="0"/>
        </w:rPr>
      </w:pPr>
      <w:r w:rsidRPr="007F44F3">
        <w:rPr>
          <w:rFonts w:ascii="Arial" w:hAnsi="Arial" w:cs="Arial"/>
        </w:rPr>
        <w:t xml:space="preserve">Figure </w:t>
      </w:r>
      <w:r w:rsidR="00300FDD" w:rsidRPr="007F44F3">
        <w:rPr>
          <w:rFonts w:ascii="Arial" w:hAnsi="Arial" w:cs="Arial"/>
        </w:rPr>
        <w:fldChar w:fldCharType="begin"/>
      </w:r>
      <w:r w:rsidRPr="007F44F3">
        <w:rPr>
          <w:rFonts w:ascii="Arial" w:hAnsi="Arial" w:cs="Arial"/>
        </w:rPr>
        <w:instrText xml:space="preserve"> SEQ Figure \* ARABIC </w:instrText>
      </w:r>
      <w:r w:rsidR="00300FDD" w:rsidRPr="007F44F3">
        <w:rPr>
          <w:rFonts w:ascii="Arial" w:hAnsi="Arial" w:cs="Arial"/>
        </w:rPr>
        <w:fldChar w:fldCharType="separate"/>
      </w:r>
      <w:r w:rsidR="00CA4732">
        <w:rPr>
          <w:rFonts w:ascii="Arial" w:hAnsi="Arial" w:cs="Arial"/>
          <w:noProof/>
        </w:rPr>
        <w:t>11</w:t>
      </w:r>
      <w:r w:rsidR="00300FDD" w:rsidRPr="007F44F3">
        <w:rPr>
          <w:rFonts w:ascii="Arial" w:hAnsi="Arial" w:cs="Arial"/>
        </w:rPr>
        <w:fldChar w:fldCharType="end"/>
      </w:r>
      <w:r w:rsidRPr="007F44F3">
        <w:rPr>
          <w:rFonts w:ascii="Arial" w:hAnsi="Arial" w:cs="Arial"/>
        </w:rPr>
        <w:t xml:space="preserve"> -</w:t>
      </w:r>
      <w:r>
        <w:t xml:space="preserve"> </w:t>
      </w:r>
      <w:r w:rsidR="0097203A">
        <w:rPr>
          <w:rFonts w:ascii="Arial" w:hAnsi="Arial" w:cs="Arial"/>
        </w:rPr>
        <w:t>Option</w:t>
      </w:r>
      <w:r w:rsidR="0097203A" w:rsidRPr="004E11C3">
        <w:rPr>
          <w:rFonts w:ascii="Arial" w:hAnsi="Arial" w:cs="Arial"/>
        </w:rPr>
        <w:t xml:space="preserve"> </w:t>
      </w:r>
      <w:r w:rsidR="002C3E41" w:rsidRPr="004E11C3">
        <w:rPr>
          <w:rFonts w:ascii="Arial" w:hAnsi="Arial" w:cs="Arial"/>
        </w:rPr>
        <w:t xml:space="preserve">2: </w:t>
      </w:r>
      <w:r w:rsidR="00D137FF" w:rsidRPr="00D34A3D">
        <w:rPr>
          <w:rFonts w:ascii="Arial" w:hAnsi="Arial" w:cs="Arial"/>
        </w:rPr>
        <w:t>Split - North South Split of NPA 587</w:t>
      </w:r>
      <w:r w:rsidR="00D34A3D" w:rsidRPr="00D34A3D">
        <w:rPr>
          <w:rFonts w:ascii="Arial" w:hAnsi="Arial" w:cs="Arial"/>
        </w:rPr>
        <w:t>,</w:t>
      </w:r>
      <w:r w:rsidR="00D137FF" w:rsidRPr="00D34A3D">
        <w:rPr>
          <w:rFonts w:ascii="Arial" w:hAnsi="Arial" w:cs="Arial"/>
        </w:rPr>
        <w:t xml:space="preserve"> North retains NPA 587</w:t>
      </w:r>
      <w:r w:rsidR="00390FA9">
        <w:br w:type="page"/>
      </w:r>
    </w:p>
    <w:p w:rsidR="00540B4F" w:rsidRDefault="00D840FF" w:rsidP="00F725E2">
      <w:pPr>
        <w:pStyle w:val="Caption"/>
        <w:spacing w:before="0"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CA" w:eastAsia="en-CA"/>
        </w:rPr>
        <w:drawing>
          <wp:inline distT="0" distB="0" distL="0" distR="0">
            <wp:extent cx="5403239" cy="7149548"/>
            <wp:effectExtent l="19050" t="0" r="6961" b="0"/>
            <wp:docPr id="13" name="Picture 6" descr="\\ottawa-2\projects\CNA\NPA403-587-780\mapping\NPA_403-587-780_Option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ottawa-2\projects\CNA\NPA403-587-780\mapping\NPA_403-587-780_Option_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44" cy="715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5E2" w:rsidRDefault="00F725E2" w:rsidP="00F725E2">
      <w:pPr>
        <w:pStyle w:val="Caption"/>
        <w:tabs>
          <w:tab w:val="left" w:pos="851"/>
        </w:tabs>
        <w:spacing w:before="0" w:after="0"/>
        <w:ind w:left="1985" w:right="227" w:hanging="1985"/>
        <w:rPr>
          <w:rFonts w:ascii="Arial" w:hAnsi="Arial" w:cs="Arial"/>
        </w:rPr>
      </w:pPr>
    </w:p>
    <w:p w:rsidR="007F44F3" w:rsidRDefault="007F44F3" w:rsidP="007F44F3">
      <w:pPr>
        <w:pStyle w:val="Caption"/>
        <w:jc w:val="center"/>
        <w:rPr>
          <w:rFonts w:ascii="Arial" w:hAnsi="Arial" w:cs="Arial"/>
        </w:rPr>
      </w:pPr>
      <w:r w:rsidRPr="007F44F3">
        <w:rPr>
          <w:rFonts w:ascii="Arial" w:hAnsi="Arial" w:cs="Arial"/>
        </w:rPr>
        <w:t xml:space="preserve">Figure </w:t>
      </w:r>
      <w:r w:rsidR="00300FDD" w:rsidRPr="007F44F3">
        <w:rPr>
          <w:rFonts w:ascii="Arial" w:hAnsi="Arial" w:cs="Arial"/>
        </w:rPr>
        <w:fldChar w:fldCharType="begin"/>
      </w:r>
      <w:r w:rsidRPr="007F44F3">
        <w:rPr>
          <w:rFonts w:ascii="Arial" w:hAnsi="Arial" w:cs="Arial"/>
        </w:rPr>
        <w:instrText xml:space="preserve"> SEQ Figure \* ARABIC </w:instrText>
      </w:r>
      <w:r w:rsidR="00300FDD" w:rsidRPr="007F44F3">
        <w:rPr>
          <w:rFonts w:ascii="Arial" w:hAnsi="Arial" w:cs="Arial"/>
        </w:rPr>
        <w:fldChar w:fldCharType="separate"/>
      </w:r>
      <w:r w:rsidR="00CA4732">
        <w:rPr>
          <w:rFonts w:ascii="Arial" w:hAnsi="Arial" w:cs="Arial"/>
          <w:noProof/>
        </w:rPr>
        <w:t>12</w:t>
      </w:r>
      <w:r w:rsidR="00300FDD" w:rsidRPr="007F44F3">
        <w:rPr>
          <w:rFonts w:ascii="Arial" w:hAnsi="Arial" w:cs="Arial"/>
        </w:rPr>
        <w:fldChar w:fldCharType="end"/>
      </w:r>
      <w:r w:rsidRPr="007F44F3">
        <w:rPr>
          <w:rFonts w:ascii="Arial" w:hAnsi="Arial" w:cs="Arial"/>
        </w:rPr>
        <w:t xml:space="preserve"> -</w:t>
      </w:r>
      <w:r>
        <w:t xml:space="preserve"> </w:t>
      </w:r>
      <w:r w:rsidR="0097203A">
        <w:rPr>
          <w:rFonts w:ascii="Arial" w:hAnsi="Arial" w:cs="Arial"/>
        </w:rPr>
        <w:t>Option</w:t>
      </w:r>
      <w:r w:rsidR="0097203A" w:rsidRPr="0022313A">
        <w:rPr>
          <w:rFonts w:ascii="Arial" w:hAnsi="Arial" w:cs="Arial"/>
        </w:rPr>
        <w:t xml:space="preserve"> </w:t>
      </w:r>
      <w:r w:rsidR="002C3E41" w:rsidRPr="0022313A">
        <w:rPr>
          <w:rFonts w:ascii="Arial" w:hAnsi="Arial" w:cs="Arial"/>
        </w:rPr>
        <w:t xml:space="preserve">3: </w:t>
      </w:r>
      <w:r w:rsidR="00D137FF" w:rsidRPr="00D34A3D">
        <w:rPr>
          <w:rFonts w:ascii="Arial" w:hAnsi="Arial" w:cs="Arial"/>
        </w:rPr>
        <w:t>Concentrated Ove</w:t>
      </w:r>
      <w:r w:rsidR="00D34A3D" w:rsidRPr="00D34A3D">
        <w:rPr>
          <w:rFonts w:ascii="Arial" w:hAnsi="Arial" w:cs="Arial"/>
        </w:rPr>
        <w:t xml:space="preserve">rlay </w:t>
      </w:r>
      <w:r w:rsidR="00E7145D">
        <w:rPr>
          <w:rFonts w:ascii="Arial" w:hAnsi="Arial" w:cs="Arial"/>
        </w:rPr>
        <w:t>-</w:t>
      </w:r>
      <w:r w:rsidR="00D34A3D" w:rsidRPr="00D34A3D">
        <w:rPr>
          <w:rFonts w:ascii="Arial" w:hAnsi="Arial" w:cs="Arial"/>
        </w:rPr>
        <w:t xml:space="preserve"> Concentrated Overlay of N</w:t>
      </w:r>
      <w:r w:rsidR="00D137FF" w:rsidRPr="00D34A3D">
        <w:rPr>
          <w:rFonts w:ascii="Arial" w:hAnsi="Arial" w:cs="Arial"/>
        </w:rPr>
        <w:t>ew NPA</w:t>
      </w:r>
    </w:p>
    <w:p w:rsidR="007733AD" w:rsidRPr="00C1708B" w:rsidRDefault="00D137FF" w:rsidP="007F44F3">
      <w:pPr>
        <w:pStyle w:val="Caption"/>
        <w:jc w:val="center"/>
        <w:rPr>
          <w:rFonts w:ascii="Arial" w:hAnsi="Arial" w:cs="Arial"/>
        </w:rPr>
      </w:pPr>
      <w:r w:rsidRPr="00D34A3D">
        <w:rPr>
          <w:rFonts w:ascii="Arial" w:hAnsi="Arial" w:cs="Arial"/>
        </w:rPr>
        <w:t xml:space="preserve"> on Calgary and Edmonton LIRs</w:t>
      </w:r>
      <w:r w:rsidR="00390FA9">
        <w:rPr>
          <w:rFonts w:ascii="Arial" w:hAnsi="Arial" w:cs="Arial"/>
        </w:rPr>
        <w:br w:type="page"/>
      </w:r>
    </w:p>
    <w:p w:rsidR="007733AD" w:rsidRDefault="00F2143B" w:rsidP="007948B8">
      <w:pPr>
        <w:pStyle w:val="Caption"/>
        <w:spacing w:before="0"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CA" w:eastAsia="en-CA"/>
        </w:rPr>
        <w:drawing>
          <wp:inline distT="0" distB="0" distL="0" distR="0">
            <wp:extent cx="5222185" cy="6864768"/>
            <wp:effectExtent l="19050" t="0" r="0" b="0"/>
            <wp:docPr id="3" name="Picture 7" descr="\\ottawa-2\projects\CNA\NPA403-587-780\mapping\NPA_403-587-780_Option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ottawa-2\projects\CNA\NPA403-587-780\mapping\NPA_403-587-780_Option_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472" cy="686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D52" w:rsidRDefault="00E66D52" w:rsidP="00E66D52">
      <w:pPr>
        <w:ind w:right="606"/>
      </w:pPr>
    </w:p>
    <w:p w:rsidR="00A44DA2" w:rsidRDefault="00A44DA2" w:rsidP="007948B8">
      <w:pPr>
        <w:jc w:val="center"/>
        <w:rPr>
          <w:rFonts w:ascii="Arial" w:hAnsi="Arial" w:cs="Arial"/>
        </w:rPr>
      </w:pPr>
    </w:p>
    <w:p w:rsidR="007948B8" w:rsidRPr="00C1708B" w:rsidRDefault="007948B8" w:rsidP="007948B8">
      <w:pPr>
        <w:rPr>
          <w:rFonts w:ascii="Arial" w:hAnsi="Arial" w:cs="Arial"/>
        </w:rPr>
      </w:pPr>
    </w:p>
    <w:p w:rsidR="00F2143B" w:rsidRDefault="007F44F3" w:rsidP="007F44F3">
      <w:pPr>
        <w:pStyle w:val="Caption"/>
        <w:jc w:val="center"/>
        <w:rPr>
          <w:rFonts w:ascii="Arial" w:hAnsi="Arial" w:cs="Arial"/>
        </w:rPr>
      </w:pPr>
      <w:r w:rsidRPr="007F44F3">
        <w:rPr>
          <w:rFonts w:ascii="Arial" w:hAnsi="Arial" w:cs="Arial"/>
        </w:rPr>
        <w:t xml:space="preserve">Figure </w:t>
      </w:r>
      <w:r w:rsidR="00300FDD" w:rsidRPr="007F44F3">
        <w:rPr>
          <w:rFonts w:ascii="Arial" w:hAnsi="Arial" w:cs="Arial"/>
        </w:rPr>
        <w:fldChar w:fldCharType="begin"/>
      </w:r>
      <w:r w:rsidRPr="007F44F3">
        <w:rPr>
          <w:rFonts w:ascii="Arial" w:hAnsi="Arial" w:cs="Arial"/>
        </w:rPr>
        <w:instrText xml:space="preserve"> SEQ Figure \* ARABIC </w:instrText>
      </w:r>
      <w:r w:rsidR="00300FDD" w:rsidRPr="007F44F3">
        <w:rPr>
          <w:rFonts w:ascii="Arial" w:hAnsi="Arial" w:cs="Arial"/>
        </w:rPr>
        <w:fldChar w:fldCharType="separate"/>
      </w:r>
      <w:r w:rsidR="00CA4732">
        <w:rPr>
          <w:rFonts w:ascii="Arial" w:hAnsi="Arial" w:cs="Arial"/>
          <w:noProof/>
        </w:rPr>
        <w:t>13</w:t>
      </w:r>
      <w:r w:rsidR="00300FDD" w:rsidRPr="007F44F3">
        <w:rPr>
          <w:rFonts w:ascii="Arial" w:hAnsi="Arial" w:cs="Arial"/>
        </w:rPr>
        <w:fldChar w:fldCharType="end"/>
      </w:r>
      <w:r w:rsidRPr="007F44F3">
        <w:rPr>
          <w:rFonts w:ascii="Arial" w:hAnsi="Arial" w:cs="Arial"/>
        </w:rPr>
        <w:t xml:space="preserve"> -</w:t>
      </w:r>
      <w:r>
        <w:t xml:space="preserve"> </w:t>
      </w:r>
      <w:r w:rsidR="0097203A">
        <w:rPr>
          <w:rFonts w:ascii="Arial" w:hAnsi="Arial" w:cs="Arial"/>
        </w:rPr>
        <w:t>Option</w:t>
      </w:r>
      <w:r w:rsidR="0097203A" w:rsidRPr="004E11C3">
        <w:rPr>
          <w:rFonts w:ascii="Arial" w:hAnsi="Arial" w:cs="Arial"/>
        </w:rPr>
        <w:t xml:space="preserve"> </w:t>
      </w:r>
      <w:r w:rsidR="003E55AF" w:rsidRPr="004E11C3">
        <w:rPr>
          <w:rFonts w:ascii="Arial" w:hAnsi="Arial" w:cs="Arial"/>
        </w:rPr>
        <w:t xml:space="preserve">4: </w:t>
      </w:r>
      <w:r w:rsidR="00D137FF" w:rsidRPr="00D34A3D">
        <w:rPr>
          <w:rFonts w:ascii="Arial" w:hAnsi="Arial" w:cs="Arial"/>
        </w:rPr>
        <w:t>Concentrated Ove</w:t>
      </w:r>
      <w:r w:rsidR="00D34A3D" w:rsidRPr="00D34A3D">
        <w:rPr>
          <w:rFonts w:ascii="Arial" w:hAnsi="Arial" w:cs="Arial"/>
        </w:rPr>
        <w:t xml:space="preserve">rlay </w:t>
      </w:r>
      <w:r w:rsidR="00E7145D">
        <w:rPr>
          <w:rFonts w:ascii="Arial" w:hAnsi="Arial" w:cs="Arial"/>
        </w:rPr>
        <w:t>-</w:t>
      </w:r>
      <w:r w:rsidR="00D34A3D" w:rsidRPr="00D34A3D">
        <w:rPr>
          <w:rFonts w:ascii="Arial" w:hAnsi="Arial" w:cs="Arial"/>
        </w:rPr>
        <w:t xml:space="preserve"> Concentrated Overlay of N</w:t>
      </w:r>
      <w:r w:rsidR="00D137FF" w:rsidRPr="00D34A3D">
        <w:rPr>
          <w:rFonts w:ascii="Arial" w:hAnsi="Arial" w:cs="Arial"/>
        </w:rPr>
        <w:t xml:space="preserve">ew NPA </w:t>
      </w:r>
    </w:p>
    <w:p w:rsidR="007733AD" w:rsidRPr="00C1708B" w:rsidRDefault="00D137FF" w:rsidP="00F2143B">
      <w:pPr>
        <w:pStyle w:val="Caption"/>
        <w:jc w:val="center"/>
        <w:rPr>
          <w:rFonts w:ascii="Arial" w:hAnsi="Arial" w:cs="Arial"/>
        </w:rPr>
      </w:pPr>
      <w:r w:rsidRPr="00D34A3D">
        <w:rPr>
          <w:rFonts w:ascii="Arial" w:hAnsi="Arial" w:cs="Arial"/>
        </w:rPr>
        <w:t>on Calgary and Edmonton Exchange Areas</w:t>
      </w:r>
      <w:r w:rsidR="00390FA9">
        <w:rPr>
          <w:rFonts w:ascii="Arial" w:hAnsi="Arial" w:cs="Arial"/>
          <w:b w:val="0"/>
        </w:rPr>
        <w:br w:type="page"/>
      </w:r>
    </w:p>
    <w:p w:rsidR="004048F0" w:rsidRDefault="004048F0" w:rsidP="004048F0">
      <w:pPr>
        <w:rPr>
          <w:rFonts w:ascii="Arial" w:hAnsi="Arial" w:cs="Arial"/>
        </w:rPr>
      </w:pPr>
    </w:p>
    <w:p w:rsidR="004048F0" w:rsidRPr="00551456" w:rsidRDefault="00B34DCD" w:rsidP="00E84CBE">
      <w:pPr>
        <w:pStyle w:val="Caption"/>
        <w:tabs>
          <w:tab w:val="left" w:pos="851"/>
        </w:tabs>
        <w:spacing w:before="0" w:after="0"/>
        <w:ind w:left="851" w:right="366" w:hanging="851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CA" w:eastAsia="en-CA"/>
        </w:rPr>
        <w:drawing>
          <wp:inline distT="0" distB="0" distL="0" distR="0">
            <wp:extent cx="4685472" cy="6782898"/>
            <wp:effectExtent l="19050" t="0" r="828" b="0"/>
            <wp:docPr id="15" name="Picture 8" descr="\\ottawa-2\projects\CNA\NPA403-587-780\mapping\NPA_403-587-780_Option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ottawa-2\projects\CNA\NPA403-587-780\mapping\NPA_403-587-780_Option_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014" cy="679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8F0" w:rsidRDefault="004048F0" w:rsidP="00AD2FD6">
      <w:pPr>
        <w:pStyle w:val="Caption"/>
        <w:spacing w:before="0" w:after="0"/>
        <w:rPr>
          <w:rFonts w:ascii="Arial" w:hAnsi="Arial" w:cs="Arial"/>
        </w:rPr>
      </w:pPr>
    </w:p>
    <w:p w:rsidR="00410D28" w:rsidRDefault="007F44F3" w:rsidP="007F44F3">
      <w:pPr>
        <w:pStyle w:val="Caption"/>
        <w:jc w:val="center"/>
        <w:rPr>
          <w:rFonts w:ascii="Arial" w:hAnsi="Arial" w:cs="Arial"/>
        </w:rPr>
      </w:pPr>
      <w:r w:rsidRPr="007F44F3">
        <w:rPr>
          <w:rFonts w:ascii="Arial" w:hAnsi="Arial" w:cs="Arial"/>
        </w:rPr>
        <w:t xml:space="preserve">Figure </w:t>
      </w:r>
      <w:r w:rsidR="00300FDD" w:rsidRPr="007F44F3">
        <w:rPr>
          <w:rFonts w:ascii="Arial" w:hAnsi="Arial" w:cs="Arial"/>
        </w:rPr>
        <w:fldChar w:fldCharType="begin"/>
      </w:r>
      <w:r w:rsidRPr="007F44F3">
        <w:rPr>
          <w:rFonts w:ascii="Arial" w:hAnsi="Arial" w:cs="Arial"/>
        </w:rPr>
        <w:instrText xml:space="preserve"> SEQ Figure \* ARABIC </w:instrText>
      </w:r>
      <w:r w:rsidR="00300FDD" w:rsidRPr="007F44F3">
        <w:rPr>
          <w:rFonts w:ascii="Arial" w:hAnsi="Arial" w:cs="Arial"/>
        </w:rPr>
        <w:fldChar w:fldCharType="separate"/>
      </w:r>
      <w:r w:rsidR="00CA4732">
        <w:rPr>
          <w:rFonts w:ascii="Arial" w:hAnsi="Arial" w:cs="Arial"/>
          <w:noProof/>
        </w:rPr>
        <w:t>14</w:t>
      </w:r>
      <w:r w:rsidR="00300FDD" w:rsidRPr="007F44F3">
        <w:rPr>
          <w:rFonts w:ascii="Arial" w:hAnsi="Arial" w:cs="Arial"/>
        </w:rPr>
        <w:fldChar w:fldCharType="end"/>
      </w:r>
      <w:r w:rsidRPr="007F44F3">
        <w:rPr>
          <w:rFonts w:ascii="Arial" w:hAnsi="Arial" w:cs="Arial"/>
        </w:rPr>
        <w:t xml:space="preserve"> -</w:t>
      </w:r>
      <w:r>
        <w:t xml:space="preserve"> </w:t>
      </w:r>
      <w:r w:rsidR="0097203A">
        <w:rPr>
          <w:rFonts w:ascii="Arial" w:hAnsi="Arial" w:cs="Arial"/>
        </w:rPr>
        <w:t>Option</w:t>
      </w:r>
      <w:r w:rsidR="0097203A" w:rsidRPr="004E11C3">
        <w:rPr>
          <w:rFonts w:ascii="Arial" w:hAnsi="Arial" w:cs="Arial"/>
        </w:rPr>
        <w:t xml:space="preserve"> </w:t>
      </w:r>
      <w:r w:rsidR="004048F0" w:rsidRPr="004E11C3">
        <w:rPr>
          <w:rFonts w:ascii="Arial" w:hAnsi="Arial" w:cs="Arial"/>
        </w:rPr>
        <w:t xml:space="preserve">5: </w:t>
      </w:r>
      <w:r w:rsidR="00E43A9E">
        <w:rPr>
          <w:rFonts w:ascii="Arial" w:hAnsi="Arial" w:cs="Arial"/>
        </w:rPr>
        <w:t xml:space="preserve">Concentrated Overlay - </w:t>
      </w:r>
      <w:r w:rsidR="00410D28" w:rsidRPr="00D34A3D">
        <w:rPr>
          <w:rFonts w:ascii="Arial" w:hAnsi="Arial" w:cs="Arial"/>
        </w:rPr>
        <w:t xml:space="preserve">Concentrated Overlay of </w:t>
      </w:r>
      <w:r w:rsidR="00D34A3D" w:rsidRPr="00D34A3D">
        <w:rPr>
          <w:rFonts w:ascii="Arial" w:hAnsi="Arial" w:cs="Arial"/>
        </w:rPr>
        <w:t>two</w:t>
      </w:r>
      <w:r w:rsidR="00410D28" w:rsidRPr="00D34A3D">
        <w:rPr>
          <w:rFonts w:ascii="Arial" w:hAnsi="Arial" w:cs="Arial"/>
        </w:rPr>
        <w:t xml:space="preserve"> new NPAs -</w:t>
      </w:r>
      <w:r>
        <w:rPr>
          <w:rFonts w:ascii="Arial" w:hAnsi="Arial" w:cs="Arial"/>
        </w:rPr>
        <w:t xml:space="preserve"> f</w:t>
      </w:r>
      <w:r w:rsidR="00410D28" w:rsidRPr="00D34A3D">
        <w:rPr>
          <w:rFonts w:ascii="Arial" w:hAnsi="Arial" w:cs="Arial"/>
        </w:rPr>
        <w:t xml:space="preserve">irst </w:t>
      </w:r>
      <w:r w:rsidR="00D34A3D" w:rsidRPr="00D34A3D">
        <w:rPr>
          <w:rFonts w:ascii="Arial" w:hAnsi="Arial" w:cs="Arial"/>
        </w:rPr>
        <w:t>n</w:t>
      </w:r>
      <w:r w:rsidR="00410D28" w:rsidRPr="00D34A3D">
        <w:rPr>
          <w:rFonts w:ascii="Arial" w:hAnsi="Arial" w:cs="Arial"/>
        </w:rPr>
        <w:t xml:space="preserve">ew NPA overlays NPA 587/780 and </w:t>
      </w:r>
      <w:r w:rsidR="00E43A9E">
        <w:rPr>
          <w:rFonts w:ascii="Arial" w:hAnsi="Arial" w:cs="Arial"/>
        </w:rPr>
        <w:t xml:space="preserve">the </w:t>
      </w:r>
      <w:r w:rsidR="00410D28" w:rsidRPr="00D34A3D">
        <w:rPr>
          <w:rFonts w:ascii="Arial" w:hAnsi="Arial" w:cs="Arial"/>
        </w:rPr>
        <w:t xml:space="preserve">second </w:t>
      </w:r>
      <w:r w:rsidR="00D34A3D" w:rsidRPr="00D34A3D">
        <w:rPr>
          <w:rFonts w:ascii="Arial" w:hAnsi="Arial" w:cs="Arial"/>
        </w:rPr>
        <w:t>n</w:t>
      </w:r>
      <w:r w:rsidR="00410D28" w:rsidRPr="00D34A3D">
        <w:rPr>
          <w:rFonts w:ascii="Arial" w:hAnsi="Arial" w:cs="Arial"/>
        </w:rPr>
        <w:t>ew NPA overlays NPA 403/587</w:t>
      </w:r>
    </w:p>
    <w:p w:rsidR="004048F0" w:rsidRDefault="00AD2FD6" w:rsidP="00AD2FD6">
      <w:pPr>
        <w:pStyle w:val="Caption"/>
        <w:tabs>
          <w:tab w:val="left" w:pos="851"/>
        </w:tabs>
        <w:spacing w:before="0" w:after="0"/>
        <w:ind w:left="2127" w:right="792" w:hanging="2127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br w:type="page"/>
      </w:r>
    </w:p>
    <w:p w:rsidR="00DF1769" w:rsidRDefault="00DF1769"/>
    <w:p w:rsidR="00C17763" w:rsidRDefault="0082174F" w:rsidP="00410D28">
      <w:pPr>
        <w:pStyle w:val="Caption"/>
        <w:keepNext/>
        <w:tabs>
          <w:tab w:val="left" w:pos="426"/>
        </w:tabs>
        <w:spacing w:before="0" w:after="0"/>
        <w:ind w:left="851" w:right="792" w:hanging="851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CA" w:eastAsia="en-CA"/>
        </w:rPr>
        <w:drawing>
          <wp:inline distT="0" distB="0" distL="0" distR="0">
            <wp:extent cx="4871002" cy="6971791"/>
            <wp:effectExtent l="19050" t="0" r="5798" b="0"/>
            <wp:docPr id="26" name="Picture 9" descr="\\ottawa-2\projects\CNA\NPA403-587-780\mapping\NPA_403-587-780_Option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ottawa-2\projects\CNA\NPA403-587-780\mapping\NPA_403-587-780_Option_6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09" cy="697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763" w:rsidRDefault="00C17763" w:rsidP="00410D28">
      <w:pPr>
        <w:pStyle w:val="Caption"/>
        <w:keepNext/>
        <w:tabs>
          <w:tab w:val="left" w:pos="426"/>
        </w:tabs>
        <w:spacing w:before="0" w:after="0"/>
        <w:ind w:left="851" w:right="792" w:hanging="851"/>
        <w:jc w:val="center"/>
        <w:rPr>
          <w:rFonts w:ascii="Arial" w:hAnsi="Arial" w:cs="Arial"/>
        </w:rPr>
      </w:pPr>
    </w:p>
    <w:p w:rsidR="00410D28" w:rsidRDefault="007F44F3" w:rsidP="007F44F3">
      <w:pPr>
        <w:pStyle w:val="Caption"/>
        <w:jc w:val="center"/>
        <w:rPr>
          <w:rFonts w:ascii="Arial Narrow" w:hAnsi="Arial Narrow" w:cs="Arial"/>
          <w:sz w:val="22"/>
          <w:szCs w:val="22"/>
        </w:rPr>
      </w:pPr>
      <w:r w:rsidRPr="007F44F3">
        <w:rPr>
          <w:rFonts w:ascii="Arial" w:hAnsi="Arial" w:cs="Arial"/>
        </w:rPr>
        <w:t xml:space="preserve">Figure </w:t>
      </w:r>
      <w:r w:rsidR="00300FDD" w:rsidRPr="007F44F3">
        <w:rPr>
          <w:rFonts w:ascii="Arial" w:hAnsi="Arial" w:cs="Arial"/>
        </w:rPr>
        <w:fldChar w:fldCharType="begin"/>
      </w:r>
      <w:r w:rsidRPr="007F44F3">
        <w:rPr>
          <w:rFonts w:ascii="Arial" w:hAnsi="Arial" w:cs="Arial"/>
        </w:rPr>
        <w:instrText xml:space="preserve"> SEQ Figure \* ARABIC </w:instrText>
      </w:r>
      <w:r w:rsidR="00300FDD" w:rsidRPr="007F44F3">
        <w:rPr>
          <w:rFonts w:ascii="Arial" w:hAnsi="Arial" w:cs="Arial"/>
        </w:rPr>
        <w:fldChar w:fldCharType="separate"/>
      </w:r>
      <w:r w:rsidR="00CA4732">
        <w:rPr>
          <w:rFonts w:ascii="Arial" w:hAnsi="Arial" w:cs="Arial"/>
          <w:noProof/>
        </w:rPr>
        <w:t>15</w:t>
      </w:r>
      <w:r w:rsidR="00300FDD" w:rsidRPr="007F44F3">
        <w:rPr>
          <w:rFonts w:ascii="Arial" w:hAnsi="Arial" w:cs="Arial"/>
        </w:rPr>
        <w:fldChar w:fldCharType="end"/>
      </w:r>
      <w:r>
        <w:t xml:space="preserve"> - </w:t>
      </w:r>
      <w:r w:rsidR="002610F2">
        <w:rPr>
          <w:rFonts w:ascii="Arial" w:hAnsi="Arial" w:cs="Arial"/>
        </w:rPr>
        <w:t>Option</w:t>
      </w:r>
      <w:r w:rsidR="002610F2" w:rsidRPr="004E11C3">
        <w:rPr>
          <w:rFonts w:ascii="Arial" w:hAnsi="Arial" w:cs="Arial"/>
        </w:rPr>
        <w:t xml:space="preserve"> </w:t>
      </w:r>
      <w:r w:rsidR="002610F2">
        <w:rPr>
          <w:rFonts w:ascii="Arial" w:hAnsi="Arial" w:cs="Arial"/>
        </w:rPr>
        <w:t>6</w:t>
      </w:r>
      <w:r w:rsidR="002610F2" w:rsidRPr="004E11C3">
        <w:rPr>
          <w:rFonts w:ascii="Arial" w:hAnsi="Arial" w:cs="Arial"/>
        </w:rPr>
        <w:t xml:space="preserve">: </w:t>
      </w:r>
      <w:r w:rsidR="00E43A9E">
        <w:rPr>
          <w:rFonts w:ascii="Arial" w:hAnsi="Arial" w:cs="Arial"/>
        </w:rPr>
        <w:t xml:space="preserve">Distributed Overlay - </w:t>
      </w:r>
      <w:r w:rsidR="00410D28" w:rsidRPr="00D34A3D">
        <w:rPr>
          <w:rFonts w:ascii="Arial" w:hAnsi="Arial" w:cs="Arial"/>
        </w:rPr>
        <w:t xml:space="preserve">Distributed Overlay of </w:t>
      </w:r>
      <w:r w:rsidR="00D34A3D" w:rsidRPr="00D34A3D">
        <w:rPr>
          <w:rFonts w:ascii="Arial" w:hAnsi="Arial" w:cs="Arial"/>
        </w:rPr>
        <w:t>a</w:t>
      </w:r>
      <w:r w:rsidR="0085135D" w:rsidRPr="00D34A3D">
        <w:rPr>
          <w:rFonts w:ascii="Arial" w:hAnsi="Arial" w:cs="Arial"/>
        </w:rPr>
        <w:t xml:space="preserve"> </w:t>
      </w:r>
      <w:r w:rsidR="00410D28" w:rsidRPr="00D34A3D">
        <w:rPr>
          <w:rFonts w:ascii="Arial" w:hAnsi="Arial" w:cs="Arial"/>
        </w:rPr>
        <w:t>New NPA on NPA 403/587/780</w:t>
      </w:r>
    </w:p>
    <w:p w:rsidR="002610F2" w:rsidRDefault="002610F2" w:rsidP="00410D28">
      <w:pPr>
        <w:pStyle w:val="Caption"/>
        <w:keepNext/>
        <w:tabs>
          <w:tab w:val="left" w:pos="426"/>
        </w:tabs>
        <w:spacing w:before="0" w:after="0"/>
        <w:ind w:left="851" w:right="792" w:hanging="851"/>
        <w:jc w:val="center"/>
        <w:rPr>
          <w:rFonts w:ascii="Arial" w:hAnsi="Arial" w:cs="Arial"/>
        </w:rPr>
      </w:pPr>
    </w:p>
    <w:p w:rsidR="002610F2" w:rsidRDefault="002610F2" w:rsidP="007F3677">
      <w:pPr>
        <w:pStyle w:val="Caption"/>
        <w:tabs>
          <w:tab w:val="left" w:pos="851"/>
        </w:tabs>
        <w:spacing w:before="0" w:after="0"/>
        <w:ind w:left="2127" w:right="792" w:hanging="2127"/>
        <w:jc w:val="center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br w:type="page"/>
      </w:r>
    </w:p>
    <w:p w:rsidR="005C788A" w:rsidRDefault="0082174F" w:rsidP="0082174F">
      <w:pPr>
        <w:pStyle w:val="Caption"/>
        <w:tabs>
          <w:tab w:val="left" w:pos="851"/>
        </w:tabs>
        <w:spacing w:before="0" w:after="0"/>
        <w:ind w:right="792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CA" w:eastAsia="en-CA"/>
        </w:rPr>
        <w:drawing>
          <wp:inline distT="0" distB="0" distL="0" distR="0">
            <wp:extent cx="5036655" cy="7250502"/>
            <wp:effectExtent l="19050" t="0" r="0" b="0"/>
            <wp:docPr id="27" name="Picture 10" descr="\\ottawa-2\projects\CNA\NPA403-587-780\mapping\NPA_403-587-780_Option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ottawa-2\projects\CNA\NPA403-587-780\mapping\NPA_403-587-780_Option_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96" cy="725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737" w:rsidRDefault="007F44F3" w:rsidP="007F44F3">
      <w:pPr>
        <w:pStyle w:val="Caption"/>
        <w:jc w:val="center"/>
        <w:rPr>
          <w:rFonts w:ascii="Arial Narrow" w:hAnsi="Arial Narrow" w:cs="Arial"/>
          <w:sz w:val="22"/>
          <w:szCs w:val="22"/>
        </w:rPr>
      </w:pPr>
      <w:r w:rsidRPr="007F44F3">
        <w:rPr>
          <w:rFonts w:ascii="Arial" w:hAnsi="Arial" w:cs="Arial"/>
        </w:rPr>
        <w:t xml:space="preserve">Figure </w:t>
      </w:r>
      <w:r w:rsidR="00300FDD" w:rsidRPr="007F44F3">
        <w:rPr>
          <w:rFonts w:ascii="Arial" w:hAnsi="Arial" w:cs="Arial"/>
        </w:rPr>
        <w:fldChar w:fldCharType="begin"/>
      </w:r>
      <w:r w:rsidRPr="007F44F3">
        <w:rPr>
          <w:rFonts w:ascii="Arial" w:hAnsi="Arial" w:cs="Arial"/>
        </w:rPr>
        <w:instrText xml:space="preserve"> SEQ Figure \* ARABIC </w:instrText>
      </w:r>
      <w:r w:rsidR="00300FDD" w:rsidRPr="007F44F3">
        <w:rPr>
          <w:rFonts w:ascii="Arial" w:hAnsi="Arial" w:cs="Arial"/>
        </w:rPr>
        <w:fldChar w:fldCharType="separate"/>
      </w:r>
      <w:r w:rsidR="00CA4732">
        <w:rPr>
          <w:rFonts w:ascii="Arial" w:hAnsi="Arial" w:cs="Arial"/>
          <w:noProof/>
        </w:rPr>
        <w:t>16</w:t>
      </w:r>
      <w:r w:rsidR="00300FDD" w:rsidRPr="007F44F3">
        <w:rPr>
          <w:rFonts w:ascii="Arial" w:hAnsi="Arial" w:cs="Arial"/>
        </w:rPr>
        <w:fldChar w:fldCharType="end"/>
      </w:r>
      <w:r>
        <w:t xml:space="preserve"> - </w:t>
      </w:r>
      <w:r w:rsidR="00A96737">
        <w:rPr>
          <w:rFonts w:ascii="Arial" w:hAnsi="Arial" w:cs="Arial"/>
        </w:rPr>
        <w:t>Option</w:t>
      </w:r>
      <w:r w:rsidR="00A96737" w:rsidRPr="004E11C3">
        <w:rPr>
          <w:rFonts w:ascii="Arial" w:hAnsi="Arial" w:cs="Arial"/>
        </w:rPr>
        <w:t xml:space="preserve"> </w:t>
      </w:r>
      <w:r w:rsidR="00A96737">
        <w:rPr>
          <w:rFonts w:ascii="Arial" w:hAnsi="Arial" w:cs="Arial"/>
        </w:rPr>
        <w:t>7</w:t>
      </w:r>
      <w:r w:rsidR="00A96737" w:rsidRPr="004E11C3">
        <w:rPr>
          <w:rFonts w:ascii="Arial" w:hAnsi="Arial" w:cs="Arial"/>
        </w:rPr>
        <w:t xml:space="preserve">: </w:t>
      </w:r>
      <w:r w:rsidR="00E43A9E">
        <w:rPr>
          <w:rFonts w:ascii="Arial" w:hAnsi="Arial" w:cs="Arial"/>
        </w:rPr>
        <w:t xml:space="preserve">Distributed Overlay - </w:t>
      </w:r>
      <w:r w:rsidR="00A96737" w:rsidRPr="00D34A3D">
        <w:rPr>
          <w:rFonts w:ascii="Arial" w:hAnsi="Arial" w:cs="Arial"/>
        </w:rPr>
        <w:t>Distributed Overlay of two New NPAs on NPA 403/587/780</w:t>
      </w:r>
    </w:p>
    <w:p w:rsidR="00E66D52" w:rsidRDefault="00E66D52" w:rsidP="00E66D52">
      <w:pPr>
        <w:rPr>
          <w:rFonts w:ascii="Arial" w:hAnsi="Arial" w:cs="Arial"/>
        </w:rPr>
      </w:pPr>
    </w:p>
    <w:p w:rsidR="00740F43" w:rsidRDefault="00740F43" w:rsidP="00E66D52">
      <w:pPr>
        <w:rPr>
          <w:rFonts w:ascii="Arial" w:hAnsi="Arial" w:cs="Arial"/>
        </w:rPr>
        <w:sectPr w:rsidR="00740F43" w:rsidSect="004F189D">
          <w:pgSz w:w="12240" w:h="15840" w:code="1"/>
          <w:pgMar w:top="1418" w:right="1077" w:bottom="1247" w:left="851" w:header="720" w:footer="720" w:gutter="0"/>
          <w:cols w:space="720"/>
        </w:sectPr>
      </w:pPr>
    </w:p>
    <w:p w:rsidR="007F3677" w:rsidRDefault="007F3677" w:rsidP="00E66D52">
      <w:pPr>
        <w:rPr>
          <w:rFonts w:ascii="Arial" w:hAnsi="Arial" w:cs="Arial"/>
        </w:rPr>
      </w:pPr>
    </w:p>
    <w:p w:rsidR="007F3677" w:rsidRDefault="007F3677" w:rsidP="00E66D52">
      <w:pPr>
        <w:rPr>
          <w:rFonts w:ascii="Arial" w:hAnsi="Arial" w:cs="Arial"/>
        </w:rPr>
      </w:pPr>
    </w:p>
    <w:p w:rsidR="007F3677" w:rsidRPr="00E66D52" w:rsidRDefault="007F3677" w:rsidP="00E66D52">
      <w:pPr>
        <w:rPr>
          <w:rFonts w:ascii="Arial" w:hAnsi="Arial" w:cs="Arial"/>
        </w:rPr>
      </w:pPr>
    </w:p>
    <w:p w:rsidR="003A396B" w:rsidRPr="00C1708B" w:rsidRDefault="003A396B" w:rsidP="005523B6">
      <w:pPr>
        <w:pStyle w:val="Caption"/>
        <w:jc w:val="center"/>
        <w:rPr>
          <w:rFonts w:ascii="Arial" w:hAnsi="Arial" w:cs="Arial"/>
          <w:noProof/>
        </w:rPr>
      </w:pPr>
      <w:r w:rsidRPr="00C1708B">
        <w:rPr>
          <w:rFonts w:ascii="Arial" w:hAnsi="Arial" w:cs="Arial"/>
          <w:noProof/>
        </w:rPr>
        <w:t xml:space="preserve">Table </w:t>
      </w:r>
      <w:r w:rsidR="00300FDD" w:rsidRPr="002C344C">
        <w:rPr>
          <w:rFonts w:ascii="Arial" w:hAnsi="Arial" w:cs="Arial"/>
        </w:rPr>
        <w:fldChar w:fldCharType="begin"/>
      </w:r>
      <w:r w:rsidR="002C344C" w:rsidRPr="002C344C">
        <w:rPr>
          <w:rFonts w:ascii="Arial" w:hAnsi="Arial" w:cs="Arial"/>
        </w:rPr>
        <w:instrText xml:space="preserve"> SEQ Table \* ARABIC </w:instrText>
      </w:r>
      <w:r w:rsidR="00300FDD" w:rsidRPr="002C344C">
        <w:rPr>
          <w:rFonts w:ascii="Arial" w:hAnsi="Arial" w:cs="Arial"/>
        </w:rPr>
        <w:fldChar w:fldCharType="separate"/>
      </w:r>
      <w:r w:rsidR="00CA4732">
        <w:rPr>
          <w:rFonts w:ascii="Arial" w:hAnsi="Arial" w:cs="Arial"/>
          <w:noProof/>
        </w:rPr>
        <w:t>1</w:t>
      </w:r>
      <w:r w:rsidR="00300FDD" w:rsidRPr="002C344C">
        <w:rPr>
          <w:rFonts w:ascii="Arial" w:hAnsi="Arial" w:cs="Arial"/>
        </w:rPr>
        <w:fldChar w:fldCharType="end"/>
      </w:r>
      <w:r w:rsidRPr="00C1708B">
        <w:rPr>
          <w:rFonts w:ascii="Arial" w:hAnsi="Arial" w:cs="Arial"/>
          <w:noProof/>
        </w:rPr>
        <w:t xml:space="preserve"> </w:t>
      </w:r>
      <w:r w:rsidR="00E7145D">
        <w:rPr>
          <w:rFonts w:ascii="Arial" w:hAnsi="Arial" w:cs="Arial"/>
          <w:noProof/>
        </w:rPr>
        <w:t>-</w:t>
      </w:r>
      <w:r w:rsidRPr="00C1708B">
        <w:rPr>
          <w:rFonts w:ascii="Arial" w:hAnsi="Arial" w:cs="Arial"/>
          <w:noProof/>
        </w:rPr>
        <w:t xml:space="preserve"> Exchange Areas in NPA </w:t>
      </w:r>
      <w:r w:rsidR="00E25F6C">
        <w:rPr>
          <w:rFonts w:ascii="Arial" w:hAnsi="Arial" w:cs="Arial"/>
          <w:noProof/>
        </w:rPr>
        <w:t>403/587/780</w:t>
      </w:r>
      <w:r w:rsidR="001500CE">
        <w:rPr>
          <w:rFonts w:ascii="Arial" w:hAnsi="Arial" w:cs="Arial"/>
          <w:noProof/>
        </w:rPr>
        <w:t xml:space="preserve"> and </w:t>
      </w:r>
      <w:r w:rsidRPr="00C1708B">
        <w:rPr>
          <w:rFonts w:ascii="Arial" w:hAnsi="Arial" w:cs="Arial"/>
          <w:noProof/>
        </w:rPr>
        <w:t xml:space="preserve">Exchange Areas </w:t>
      </w:r>
      <w:r w:rsidR="005523B6">
        <w:rPr>
          <w:rFonts w:ascii="Arial" w:hAnsi="Arial" w:cs="Arial"/>
          <w:noProof/>
        </w:rPr>
        <w:t>in NPAs for</w:t>
      </w:r>
      <w:r w:rsidRPr="00C1708B">
        <w:rPr>
          <w:rFonts w:ascii="Arial" w:hAnsi="Arial" w:cs="Arial"/>
          <w:noProof/>
        </w:rPr>
        <w:t xml:space="preserve"> each Relief </w:t>
      </w:r>
      <w:r w:rsidR="0097203A">
        <w:rPr>
          <w:rFonts w:ascii="Arial" w:hAnsi="Arial" w:cs="Arial"/>
          <w:noProof/>
        </w:rPr>
        <w:t>Option</w:t>
      </w:r>
    </w:p>
    <w:p w:rsidR="0039189C" w:rsidRPr="00C1708B" w:rsidRDefault="0039189C" w:rsidP="0039189C">
      <w:pPr>
        <w:rPr>
          <w:rFonts w:ascii="Arial" w:hAnsi="Arial" w:cs="Arial"/>
        </w:rPr>
      </w:pPr>
    </w:p>
    <w:tbl>
      <w:tblPr>
        <w:tblW w:w="9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5"/>
        <w:gridCol w:w="2324"/>
        <w:gridCol w:w="369"/>
        <w:gridCol w:w="369"/>
        <w:gridCol w:w="369"/>
        <w:gridCol w:w="369"/>
        <w:gridCol w:w="369"/>
        <w:gridCol w:w="369"/>
        <w:gridCol w:w="362"/>
        <w:gridCol w:w="376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</w:tblGrid>
      <w:tr w:rsidR="00CE265C" w:rsidRPr="00C1708B" w:rsidTr="00351B81">
        <w:trPr>
          <w:trHeight w:val="170"/>
          <w:tblHeader/>
        </w:trPr>
        <w:tc>
          <w:tcPr>
            <w:tcW w:w="595" w:type="dxa"/>
            <w:vAlign w:val="center"/>
          </w:tcPr>
          <w:p w:rsidR="00CE265C" w:rsidRDefault="00CE265C" w:rsidP="00837FA0">
            <w:pPr>
              <w:widowControl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24" w:type="dxa"/>
            <w:shd w:val="clear" w:color="auto" w:fill="auto"/>
            <w:noWrap/>
            <w:vAlign w:val="center"/>
          </w:tcPr>
          <w:p w:rsidR="00CE265C" w:rsidRPr="00C1708B" w:rsidRDefault="00CE265C" w:rsidP="00837FA0">
            <w:pPr>
              <w:widowControl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Options</w:t>
            </w:r>
          </w:p>
        </w:tc>
        <w:tc>
          <w:tcPr>
            <w:tcW w:w="1107" w:type="dxa"/>
            <w:gridSpan w:val="3"/>
            <w:shd w:val="clear" w:color="auto" w:fill="auto"/>
            <w:vAlign w:val="center"/>
          </w:tcPr>
          <w:p w:rsidR="00CE265C" w:rsidRDefault="00CE265C" w:rsidP="00837FA0">
            <w:pPr>
              <w:widowControl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Current</w:t>
            </w:r>
          </w:p>
        </w:tc>
        <w:tc>
          <w:tcPr>
            <w:tcW w:w="738" w:type="dxa"/>
            <w:gridSpan w:val="2"/>
            <w:shd w:val="clear" w:color="auto" w:fill="auto"/>
            <w:vAlign w:val="center"/>
          </w:tcPr>
          <w:p w:rsidR="00CE265C" w:rsidRDefault="00CE265C" w:rsidP="00D34A3D">
            <w:pPr>
              <w:widowControl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1708B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31" w:type="dxa"/>
            <w:gridSpan w:val="2"/>
            <w:shd w:val="clear" w:color="auto" w:fill="auto"/>
            <w:vAlign w:val="center"/>
          </w:tcPr>
          <w:p w:rsidR="00CE265C" w:rsidRDefault="00CE265C" w:rsidP="00D34A3D">
            <w:pPr>
              <w:widowControl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45" w:type="dxa"/>
            <w:gridSpan w:val="2"/>
            <w:shd w:val="clear" w:color="auto" w:fill="auto"/>
            <w:vAlign w:val="center"/>
          </w:tcPr>
          <w:p w:rsidR="00CE265C" w:rsidRDefault="00CE265C" w:rsidP="00837FA0">
            <w:pPr>
              <w:widowControl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38" w:type="dxa"/>
            <w:gridSpan w:val="2"/>
            <w:shd w:val="clear" w:color="auto" w:fill="auto"/>
            <w:vAlign w:val="center"/>
          </w:tcPr>
          <w:p w:rsidR="00CE265C" w:rsidRDefault="00CE265C" w:rsidP="00837FA0">
            <w:pPr>
              <w:widowControl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107" w:type="dxa"/>
            <w:gridSpan w:val="3"/>
            <w:shd w:val="clear" w:color="auto" w:fill="auto"/>
            <w:vAlign w:val="center"/>
          </w:tcPr>
          <w:p w:rsidR="00CE265C" w:rsidRDefault="00CE265C" w:rsidP="00837FA0">
            <w:pPr>
              <w:widowControl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738" w:type="dxa"/>
            <w:gridSpan w:val="2"/>
            <w:shd w:val="clear" w:color="auto" w:fill="auto"/>
            <w:vAlign w:val="center"/>
          </w:tcPr>
          <w:p w:rsidR="00CE265C" w:rsidRDefault="00CE265C" w:rsidP="00837FA0">
            <w:pPr>
              <w:widowControl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107" w:type="dxa"/>
            <w:gridSpan w:val="3"/>
            <w:shd w:val="clear" w:color="auto" w:fill="auto"/>
            <w:vAlign w:val="center"/>
          </w:tcPr>
          <w:p w:rsidR="00CE265C" w:rsidRDefault="00CE265C" w:rsidP="00837FA0">
            <w:pPr>
              <w:widowControl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</w:tc>
      </w:tr>
      <w:tr w:rsidR="00CE265C" w:rsidRPr="00C1708B" w:rsidTr="00351B81">
        <w:trPr>
          <w:cantSplit/>
          <w:trHeight w:val="1151"/>
          <w:tblHeader/>
        </w:trPr>
        <w:tc>
          <w:tcPr>
            <w:tcW w:w="595" w:type="dxa"/>
            <w:vAlign w:val="center"/>
          </w:tcPr>
          <w:p w:rsidR="00CE265C" w:rsidRPr="00C1708B" w:rsidRDefault="00CE265C" w:rsidP="00837FA0">
            <w:pPr>
              <w:ind w:right="-108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2324" w:type="dxa"/>
            <w:shd w:val="clear" w:color="auto" w:fill="auto"/>
            <w:vAlign w:val="center"/>
          </w:tcPr>
          <w:p w:rsidR="00CE265C" w:rsidRPr="00C1708B" w:rsidRDefault="00D34A3D" w:rsidP="00D34A3D">
            <w:pPr>
              <w:widowControl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Exchange </w:t>
            </w:r>
            <w:r w:rsidR="00996A98">
              <w:rPr>
                <w:rFonts w:ascii="Arial" w:hAnsi="Arial" w:cs="Arial"/>
                <w:b/>
                <w:bCs/>
                <w:sz w:val="18"/>
                <w:szCs w:val="18"/>
              </w:rPr>
              <w:t>Area</w:t>
            </w:r>
          </w:p>
        </w:tc>
        <w:tc>
          <w:tcPr>
            <w:tcW w:w="369" w:type="dxa"/>
            <w:shd w:val="clear" w:color="auto" w:fill="auto"/>
            <w:noWrap/>
            <w:textDirection w:val="btLr"/>
            <w:vAlign w:val="bottom"/>
          </w:tcPr>
          <w:p w:rsidR="00CE265C" w:rsidRPr="00C1708B" w:rsidRDefault="00CE265C" w:rsidP="00837FA0">
            <w:pPr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403</w:t>
            </w:r>
          </w:p>
        </w:tc>
        <w:tc>
          <w:tcPr>
            <w:tcW w:w="369" w:type="dxa"/>
            <w:shd w:val="clear" w:color="auto" w:fill="auto"/>
            <w:textDirection w:val="btLr"/>
            <w:vAlign w:val="bottom"/>
          </w:tcPr>
          <w:p w:rsidR="00CE265C" w:rsidRDefault="00CE265C" w:rsidP="00837FA0">
            <w:pPr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780</w:t>
            </w:r>
          </w:p>
        </w:tc>
        <w:tc>
          <w:tcPr>
            <w:tcW w:w="369" w:type="dxa"/>
            <w:shd w:val="clear" w:color="auto" w:fill="auto"/>
            <w:textDirection w:val="btLr"/>
          </w:tcPr>
          <w:p w:rsidR="00CE265C" w:rsidRDefault="00CE265C" w:rsidP="00837FA0">
            <w:pPr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587</w:t>
            </w:r>
          </w:p>
        </w:tc>
        <w:tc>
          <w:tcPr>
            <w:tcW w:w="369" w:type="dxa"/>
            <w:shd w:val="clear" w:color="auto" w:fill="auto"/>
            <w:noWrap/>
            <w:textDirection w:val="btLr"/>
            <w:vAlign w:val="bottom"/>
          </w:tcPr>
          <w:p w:rsidR="00CE265C" w:rsidRPr="00C1708B" w:rsidRDefault="00CE265C" w:rsidP="00837FA0">
            <w:pPr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587</w:t>
            </w:r>
          </w:p>
        </w:tc>
        <w:tc>
          <w:tcPr>
            <w:tcW w:w="369" w:type="dxa"/>
            <w:shd w:val="clear" w:color="auto" w:fill="auto"/>
            <w:noWrap/>
            <w:textDirection w:val="btLr"/>
            <w:vAlign w:val="bottom"/>
          </w:tcPr>
          <w:p w:rsidR="00CE265C" w:rsidRPr="00C1708B" w:rsidRDefault="00CE265C" w:rsidP="001A233B">
            <w:pPr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New </w:t>
            </w:r>
          </w:p>
        </w:tc>
        <w:tc>
          <w:tcPr>
            <w:tcW w:w="369" w:type="dxa"/>
            <w:shd w:val="clear" w:color="auto" w:fill="auto"/>
            <w:noWrap/>
            <w:textDirection w:val="btLr"/>
            <w:vAlign w:val="bottom"/>
          </w:tcPr>
          <w:p w:rsidR="00CE265C" w:rsidRPr="00C1708B" w:rsidRDefault="00CE265C" w:rsidP="00837FA0">
            <w:pPr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587</w:t>
            </w:r>
          </w:p>
        </w:tc>
        <w:tc>
          <w:tcPr>
            <w:tcW w:w="362" w:type="dxa"/>
            <w:shd w:val="clear" w:color="auto" w:fill="auto"/>
            <w:noWrap/>
            <w:textDirection w:val="btLr"/>
            <w:vAlign w:val="bottom"/>
          </w:tcPr>
          <w:p w:rsidR="00CE265C" w:rsidRPr="00C1708B" w:rsidRDefault="00CE265C" w:rsidP="001A233B">
            <w:pPr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 w:rsidRPr="00C1708B">
              <w:rPr>
                <w:rFonts w:ascii="Arial" w:hAnsi="Arial" w:cs="Arial"/>
                <w:b/>
                <w:bCs/>
              </w:rPr>
              <w:t>New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376" w:type="dxa"/>
            <w:shd w:val="clear" w:color="auto" w:fill="auto"/>
            <w:textDirection w:val="btLr"/>
            <w:vAlign w:val="bottom"/>
          </w:tcPr>
          <w:p w:rsidR="00CE265C" w:rsidRPr="00C1708B" w:rsidRDefault="00CE265C" w:rsidP="00837FA0">
            <w:pPr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587</w:t>
            </w:r>
          </w:p>
        </w:tc>
        <w:tc>
          <w:tcPr>
            <w:tcW w:w="369" w:type="dxa"/>
            <w:shd w:val="clear" w:color="auto" w:fill="auto"/>
            <w:textDirection w:val="btLr"/>
            <w:vAlign w:val="bottom"/>
          </w:tcPr>
          <w:p w:rsidR="00CE265C" w:rsidRDefault="00CE265C" w:rsidP="001A233B">
            <w:pPr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New </w:t>
            </w:r>
          </w:p>
        </w:tc>
        <w:tc>
          <w:tcPr>
            <w:tcW w:w="369" w:type="dxa"/>
            <w:shd w:val="clear" w:color="auto" w:fill="auto"/>
            <w:textDirection w:val="btLr"/>
            <w:vAlign w:val="bottom"/>
          </w:tcPr>
          <w:p w:rsidR="00CE265C" w:rsidRDefault="00CE265C" w:rsidP="00837FA0">
            <w:pPr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587</w:t>
            </w:r>
          </w:p>
        </w:tc>
        <w:tc>
          <w:tcPr>
            <w:tcW w:w="369" w:type="dxa"/>
            <w:shd w:val="clear" w:color="auto" w:fill="auto"/>
            <w:textDirection w:val="btLr"/>
            <w:vAlign w:val="bottom"/>
          </w:tcPr>
          <w:p w:rsidR="00CE265C" w:rsidRDefault="00CE265C" w:rsidP="001A233B">
            <w:pPr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 w:rsidRPr="00C1708B">
              <w:rPr>
                <w:rFonts w:ascii="Arial" w:hAnsi="Arial" w:cs="Arial"/>
                <w:b/>
                <w:bCs/>
              </w:rPr>
              <w:t>New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369" w:type="dxa"/>
            <w:shd w:val="clear" w:color="auto" w:fill="auto"/>
            <w:textDirection w:val="btLr"/>
            <w:vAlign w:val="bottom"/>
          </w:tcPr>
          <w:p w:rsidR="00CE265C" w:rsidRPr="00C1708B" w:rsidRDefault="00CE265C" w:rsidP="00837FA0">
            <w:pPr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587</w:t>
            </w:r>
          </w:p>
        </w:tc>
        <w:tc>
          <w:tcPr>
            <w:tcW w:w="369" w:type="dxa"/>
            <w:shd w:val="clear" w:color="auto" w:fill="auto"/>
            <w:textDirection w:val="btLr"/>
            <w:vAlign w:val="bottom"/>
          </w:tcPr>
          <w:p w:rsidR="00CE265C" w:rsidRPr="00C1708B" w:rsidRDefault="00CE265C" w:rsidP="00837FA0">
            <w:pPr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 w:rsidRPr="00C1708B">
              <w:rPr>
                <w:rFonts w:ascii="Arial" w:hAnsi="Arial" w:cs="Arial"/>
                <w:b/>
                <w:bCs/>
              </w:rPr>
              <w:t>New</w:t>
            </w:r>
            <w:r>
              <w:rPr>
                <w:rFonts w:ascii="Arial" w:hAnsi="Arial" w:cs="Arial"/>
                <w:b/>
                <w:bCs/>
              </w:rPr>
              <w:t xml:space="preserve"> 1</w:t>
            </w:r>
          </w:p>
        </w:tc>
        <w:tc>
          <w:tcPr>
            <w:tcW w:w="369" w:type="dxa"/>
            <w:shd w:val="clear" w:color="auto" w:fill="auto"/>
            <w:textDirection w:val="btLr"/>
          </w:tcPr>
          <w:p w:rsidR="00CE265C" w:rsidRDefault="00CE265C" w:rsidP="00837FA0">
            <w:pPr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 w:rsidRPr="00C1708B">
              <w:rPr>
                <w:rFonts w:ascii="Arial" w:hAnsi="Arial" w:cs="Arial"/>
                <w:b/>
                <w:bCs/>
              </w:rPr>
              <w:t>New</w:t>
            </w:r>
            <w:r>
              <w:rPr>
                <w:rFonts w:ascii="Arial" w:hAnsi="Arial" w:cs="Arial"/>
                <w:b/>
                <w:bCs/>
              </w:rPr>
              <w:t xml:space="preserve"> 2</w:t>
            </w:r>
          </w:p>
        </w:tc>
        <w:tc>
          <w:tcPr>
            <w:tcW w:w="369" w:type="dxa"/>
            <w:shd w:val="clear" w:color="auto" w:fill="auto"/>
            <w:textDirection w:val="btLr"/>
            <w:vAlign w:val="bottom"/>
          </w:tcPr>
          <w:p w:rsidR="00CE265C" w:rsidRPr="00C1708B" w:rsidRDefault="00CE265C" w:rsidP="00837FA0">
            <w:pPr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587</w:t>
            </w:r>
          </w:p>
        </w:tc>
        <w:tc>
          <w:tcPr>
            <w:tcW w:w="369" w:type="dxa"/>
            <w:shd w:val="clear" w:color="auto" w:fill="auto"/>
            <w:textDirection w:val="btLr"/>
            <w:vAlign w:val="bottom"/>
          </w:tcPr>
          <w:p w:rsidR="00CE265C" w:rsidRPr="00C1708B" w:rsidRDefault="00CE265C" w:rsidP="001A233B">
            <w:pPr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 w:rsidRPr="00C1708B">
              <w:rPr>
                <w:rFonts w:ascii="Arial" w:hAnsi="Arial" w:cs="Arial"/>
                <w:b/>
                <w:bCs/>
              </w:rPr>
              <w:t>New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369" w:type="dxa"/>
            <w:shd w:val="clear" w:color="auto" w:fill="auto"/>
            <w:textDirection w:val="btLr"/>
            <w:vAlign w:val="bottom"/>
          </w:tcPr>
          <w:p w:rsidR="00CE265C" w:rsidRPr="00C1708B" w:rsidRDefault="00CE265C" w:rsidP="00837FA0">
            <w:pPr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587</w:t>
            </w:r>
          </w:p>
        </w:tc>
        <w:tc>
          <w:tcPr>
            <w:tcW w:w="369" w:type="dxa"/>
            <w:shd w:val="clear" w:color="auto" w:fill="auto"/>
            <w:textDirection w:val="btLr"/>
            <w:vAlign w:val="bottom"/>
          </w:tcPr>
          <w:p w:rsidR="00CE265C" w:rsidRPr="00C1708B" w:rsidRDefault="00CE265C" w:rsidP="00837FA0">
            <w:pPr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 w:rsidRPr="00C1708B">
              <w:rPr>
                <w:rFonts w:ascii="Arial" w:hAnsi="Arial" w:cs="Arial"/>
                <w:b/>
                <w:bCs/>
              </w:rPr>
              <w:t>New</w:t>
            </w:r>
            <w:r>
              <w:rPr>
                <w:rFonts w:ascii="Arial" w:hAnsi="Arial" w:cs="Arial"/>
                <w:b/>
                <w:bCs/>
              </w:rPr>
              <w:t xml:space="preserve"> 1</w:t>
            </w:r>
          </w:p>
        </w:tc>
        <w:tc>
          <w:tcPr>
            <w:tcW w:w="369" w:type="dxa"/>
            <w:shd w:val="clear" w:color="auto" w:fill="auto"/>
            <w:textDirection w:val="btLr"/>
          </w:tcPr>
          <w:p w:rsidR="00CE265C" w:rsidRPr="00C1708B" w:rsidRDefault="00CE265C" w:rsidP="00837FA0">
            <w:pPr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 w:rsidRPr="00C1708B">
              <w:rPr>
                <w:rFonts w:ascii="Arial" w:hAnsi="Arial" w:cs="Arial"/>
                <w:b/>
                <w:bCs/>
              </w:rPr>
              <w:t>New</w:t>
            </w:r>
            <w:r>
              <w:rPr>
                <w:rFonts w:ascii="Arial" w:hAnsi="Arial" w:cs="Arial"/>
                <w:b/>
                <w:bCs/>
              </w:rPr>
              <w:t xml:space="preserve"> 2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Acadia Valley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A30C11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A30C11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vAlign w:val="bottom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A30C11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A30C11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Acme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A30C11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A30C11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A30C11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A30C11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Airdrie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Alix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Altaro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Arrowwood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Banff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Barons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Bassano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69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Beiseker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Bentley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Big Valley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Bindloss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Blackfalds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Blackie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Bow Island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Bowden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Bragg Creek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Brocket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Brooks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Burdett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Byemoor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Calgary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C1708B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Canmore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Carbon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Cardston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Carmangay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Caroline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Carstairs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Castor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Cayley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Cereal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Cessford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Champion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Claresholm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Clive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Coaldale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Cochrane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Consort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Coronation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Coutts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  <w:vAlign w:val="bottom"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  <w:vAlign w:val="bottom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vAlign w:val="bottom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Cowley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Craigmile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Cremona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Crossfield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Crowsnest Pass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Delburne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  <w:vAlign w:val="bottom"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  <w:vAlign w:val="bottom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vAlign w:val="bottom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Delia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  <w:vAlign w:val="bottom"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  <w:vAlign w:val="bottom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vAlign w:val="bottom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Didsbury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Donalda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  <w:vAlign w:val="bottom"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  <w:vAlign w:val="bottom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vAlign w:val="bottom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Drumheller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  <w:vAlign w:val="bottom"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  <w:vAlign w:val="bottom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vAlign w:val="bottom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Duchess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East Coulee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Eckville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Pr="00883B0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883B0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Elkwater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Elnora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Empress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Enchant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Etzicom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Exshaw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Foremost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Fort Macleod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Gadsby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Gleichen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Glenwood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Granum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Grassy Lake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Halkirk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Hanna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Hays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bookmarkStart w:id="3" w:name="_Hlk231659689"/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bookmarkEnd w:id="3"/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High River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Hilda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Hussar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Innisfail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Iron Springs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Irricana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Irvine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Jenner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Kananaskis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  <w:vAlign w:val="bottom"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  <w:vAlign w:val="bottom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vAlign w:val="bottom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Lacombe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  <w:vAlign w:val="bottom"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  <w:vAlign w:val="bottom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vAlign w:val="bottom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Lake Louise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Langdon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Leslieville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Lethbridge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Lomond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Longview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Magrath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Manyberries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Medicine Hat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Milk River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Milo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Mirror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Morley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  <w:vAlign w:val="bottom"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  <w:vAlign w:val="bottom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vAlign w:val="bottom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Morrin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Nanton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New Dayton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Nobleford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Nordegg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Okotoks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  <w:vAlign w:val="bottom"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  <w:vAlign w:val="bottom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vAlign w:val="bottom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Olds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  <w:vAlign w:val="bottom"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  <w:vAlign w:val="bottom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vAlign w:val="bottom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Oyen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  <w:vAlign w:val="bottom"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  <w:vAlign w:val="bottom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vAlign w:val="bottom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Penhold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Picture Butte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Pincher Creek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Ponoka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Ralston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Raymond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  <w:vAlign w:val="bottom"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  <w:vAlign w:val="bottom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vAlign w:val="bottom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Red Deer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  <w:vAlign w:val="bottom"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  <w:vAlign w:val="bottom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vAlign w:val="bottom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Rimbey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Rockyford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7415C4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Rocky Mountain House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Rolling Hills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  <w:vAlign w:val="bottom"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  <w:vAlign w:val="bottom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vAlign w:val="bottom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A30C11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Rosebud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  <w:vAlign w:val="bottom"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  <w:vAlign w:val="bottom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vAlign w:val="bottom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A30C11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Rumsey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Saskatchewan River Crossing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Schuler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Seven Persons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Sibbald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Spruceview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Stand Off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  <w:vAlign w:val="bottom"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  <w:vAlign w:val="bottom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vAlign w:val="bottom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Standard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  <w:vAlign w:val="bottom"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  <w:vAlign w:val="bottom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vAlign w:val="bottom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Stavely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  <w:vAlign w:val="bottom"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  <w:vAlign w:val="bottom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vAlign w:val="bottom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Stettler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Stirling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Strathmore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Sunchild O'Chiese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Sundre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Sylvan Lake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Taber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Three Hills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Tilley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Torrington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Trochu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Turner Valley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  <w:vAlign w:val="bottom"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  <w:vAlign w:val="bottom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vAlign w:val="bottom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Vauxhall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  <w:vAlign w:val="bottom"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  <w:vAlign w:val="bottom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vAlign w:val="bottom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Veteran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  <w:vAlign w:val="bottom"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  <w:vAlign w:val="bottom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vAlign w:val="bottom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Vulcan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Walsh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Warner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Waterton Park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Wrentham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C734D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Youngstown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C1708B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C1708B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C1708B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Alberta Beach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A30C11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A30C11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A30C11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Alder Flats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A30C11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A30C11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A30C11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Alliance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A30C11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A30C11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A30C11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Andrew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Anzac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Ardrossan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Ashmont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Assumption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Athabasca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Barrhead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Bashaw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Bawlf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Bear Canyon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Beaumont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Beaverlodge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  <w:vAlign w:val="bottom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  <w:vAlign w:val="bottom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vAlign w:val="bottom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Berwyn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  <w:vAlign w:val="bottom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  <w:vAlign w:val="bottom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vAlign w:val="bottom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Blue Ridge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Bon Accord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Bonanza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Bonnyville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Boyle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Breton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Brownvale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Bruderheim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Cadomin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Calling Lake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Calmar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Camrose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Chauvin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0D08A9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0D08A9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0D08A9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0D08A9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Chipewyan Lake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Chipman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Clairmont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Default="0000540B" w:rsidP="00837FA0">
            <w:pPr>
              <w:jc w:val="center"/>
            </w:pPr>
          </w:p>
        </w:tc>
        <w:tc>
          <w:tcPr>
            <w:tcW w:w="376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Clyde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Cold Lake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Conklin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Czar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Daysland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Debolt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Derwent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Devon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Dixonville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Donnelly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Drayton Valley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Eaglesham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Edgerton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Edmonton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407969">
            <w:pPr>
              <w:keepNext/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189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407969">
            <w:pPr>
              <w:keepNext/>
              <w:widowControl w:val="0"/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Edmonton International Airport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407969">
            <w:pPr>
              <w:keepNext/>
              <w:widowControl w:val="0"/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407969">
            <w:pPr>
              <w:keepNext/>
              <w:widowControl w:val="0"/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407969">
            <w:pPr>
              <w:keepNext/>
              <w:widowControl w:val="0"/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407969">
            <w:pPr>
              <w:keepNext/>
              <w:widowControl w:val="0"/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407969">
            <w:pPr>
              <w:keepNext/>
              <w:widowControl w:val="0"/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407969">
            <w:pPr>
              <w:keepNext/>
              <w:widowControl w:val="0"/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407969">
            <w:pPr>
              <w:keepNext/>
              <w:widowControl w:val="0"/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407969">
            <w:pPr>
              <w:keepNext/>
              <w:widowControl w:val="0"/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407969">
            <w:pPr>
              <w:keepNext/>
              <w:widowControl w:val="0"/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407969">
            <w:pPr>
              <w:keepNext/>
              <w:widowControl w:val="0"/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407969">
            <w:pPr>
              <w:keepNext/>
              <w:widowControl w:val="0"/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407969">
            <w:pPr>
              <w:keepNext/>
              <w:widowControl w:val="0"/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407969">
            <w:pPr>
              <w:keepNext/>
              <w:widowControl w:val="0"/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407969">
            <w:pPr>
              <w:keepNext/>
              <w:widowControl w:val="0"/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407969">
            <w:pPr>
              <w:keepNext/>
              <w:widowControl w:val="0"/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407969">
            <w:pPr>
              <w:keepNext/>
              <w:widowControl w:val="0"/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407969">
            <w:pPr>
              <w:keepNext/>
              <w:widowControl w:val="0"/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407969">
            <w:pPr>
              <w:keepNext/>
              <w:widowControl w:val="0"/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Edson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Elk Point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Evansburg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Fairview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194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Falher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Faust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196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Ferintosh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Flatbush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Forestburg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Fort Assiniboine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Fort Chipewyan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Fort Mackay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Fort McMurray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Fort Saskatchewan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Fort Vermilion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Fox Creek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Fox Lake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207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Galahad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Gibbons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Gift Lake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Girouxville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Glendon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Grand Centre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Grande Cache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Grande Prairie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Grassland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Grimshaw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Grouard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Hairy Hill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Hardisty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Hay Lakes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Heinsburg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222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Heisler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High Level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High Prairie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Hines Creek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Hinton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Hobbema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Holden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Hughenden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Hythe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Innisfree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Irma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Islay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Jarvie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Jasper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Jasper East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40796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Jean D’or Prairie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Joussard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Keephills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Keg River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Killam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Kinuso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Kitscoty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La Crete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Lac La Biche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Lamont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Lavoy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Leduc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Legal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Little Buffalo Lake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Lloydminster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252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Lodgepole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Lougheed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C1708B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Ma-Me-O Beach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A30C11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Manning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A30C11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256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Mannville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Marlboro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258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Marwayne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259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Mayerthorpe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McLennan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261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Meander River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262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Millet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263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Minburn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Morinville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Mulhurst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Mundare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Myrnam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Namao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Nampa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New Norway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b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New Sarepta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272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Newbrook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Nisku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Niton Junction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Onoway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Paradise Valley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Peace River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Peerless Lake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279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Peers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Plamondon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Provost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Radway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Rainbow Lake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Red Earth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Redwater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286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Robb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Rochester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Rosalind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Rycroft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Ryley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Sangudo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Seba Beach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Sedgewick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Sexsmith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Sherwood Park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Silver Valley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Slave Lake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Smith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Smoky Lake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Spirit River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Spruce Grove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St. Albert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St. Michael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St. Paul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305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Stony Plain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306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Strome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Swan Hills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308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Thorhild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Thorsby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Tofield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Tomahawk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Two Hills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313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Valleyview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Vegreville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Vermilion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316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Viking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Vilna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Wabamun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Wabasca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Wainwright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Wandering River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Wanham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Warburg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324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Warspite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Waskatenau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Wembley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Westlock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Wetaskiwin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329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Whitecourt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Whitelaw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Widewater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332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Wildwood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Willingdon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Winfield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Woking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Worsley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  <w:tr w:rsidR="0000540B" w:rsidRPr="00C1708B" w:rsidTr="00351B81">
        <w:trPr>
          <w:trHeight w:val="240"/>
        </w:trPr>
        <w:tc>
          <w:tcPr>
            <w:tcW w:w="595" w:type="dxa"/>
            <w:vAlign w:val="bottom"/>
          </w:tcPr>
          <w:p w:rsidR="0000540B" w:rsidRDefault="0000540B" w:rsidP="00837F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</w:t>
            </w:r>
          </w:p>
        </w:tc>
        <w:tc>
          <w:tcPr>
            <w:tcW w:w="2324" w:type="dxa"/>
            <w:shd w:val="clear" w:color="auto" w:fill="auto"/>
            <w:noWrap/>
            <w:vAlign w:val="bottom"/>
          </w:tcPr>
          <w:p w:rsidR="0000540B" w:rsidRPr="007415C4" w:rsidRDefault="0000540B" w:rsidP="001204E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Zama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Default="0000540B">
            <w:r w:rsidRPr="00BC3717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  <w:noWrap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  <w:noWrap/>
          </w:tcPr>
          <w:p w:rsidR="0000540B" w:rsidRPr="007154CA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2" w:type="dxa"/>
            <w:shd w:val="clear" w:color="auto" w:fill="auto"/>
            <w:noWrap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A30C11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C1708B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93998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C734D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  <w:tc>
          <w:tcPr>
            <w:tcW w:w="369" w:type="dxa"/>
            <w:shd w:val="clear" w:color="auto" w:fill="auto"/>
          </w:tcPr>
          <w:p w:rsidR="0000540B" w:rsidRPr="007A7293" w:rsidRDefault="0000540B" w:rsidP="00837FA0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7A7293">
              <w:rPr>
                <w:rFonts w:ascii="Wingdings" w:hAnsi="Wingdings" w:cs="Arial"/>
                <w:b/>
                <w:bCs/>
                <w:sz w:val="18"/>
                <w:szCs w:val="18"/>
              </w:rPr>
              <w:t></w:t>
            </w:r>
          </w:p>
        </w:tc>
      </w:tr>
    </w:tbl>
    <w:p w:rsidR="003A396B" w:rsidRPr="00C1708B" w:rsidRDefault="003A396B" w:rsidP="003A396B">
      <w:pPr>
        <w:rPr>
          <w:rFonts w:ascii="Arial" w:hAnsi="Arial" w:cs="Arial"/>
        </w:rPr>
      </w:pPr>
    </w:p>
    <w:p w:rsidR="00740F43" w:rsidRDefault="00740F43" w:rsidP="00287EC7">
      <w:pPr>
        <w:pStyle w:val="Caption"/>
        <w:tabs>
          <w:tab w:val="left" w:pos="1418"/>
        </w:tabs>
        <w:jc w:val="center"/>
        <w:rPr>
          <w:rFonts w:ascii="Arial" w:hAnsi="Arial" w:cs="Arial"/>
          <w:noProof/>
          <w:sz w:val="22"/>
          <w:szCs w:val="22"/>
        </w:rPr>
        <w:sectPr w:rsidR="00740F43" w:rsidSect="00BF583F">
          <w:headerReference w:type="default" r:id="rId29"/>
          <w:footerReference w:type="default" r:id="rId30"/>
          <w:pgSz w:w="12240" w:h="15840" w:code="1"/>
          <w:pgMar w:top="1440" w:right="1440" w:bottom="1440" w:left="1440" w:header="720" w:footer="720" w:gutter="0"/>
          <w:pgNumType w:start="1"/>
          <w:cols w:space="720"/>
        </w:sectPr>
      </w:pPr>
    </w:p>
    <w:p w:rsidR="0094136D" w:rsidRDefault="0094136D" w:rsidP="00287EC7">
      <w:pPr>
        <w:pStyle w:val="Caption"/>
        <w:tabs>
          <w:tab w:val="left" w:pos="1418"/>
        </w:tabs>
        <w:jc w:val="center"/>
        <w:rPr>
          <w:rFonts w:ascii="Arial" w:hAnsi="Arial" w:cs="Arial"/>
          <w:noProof/>
          <w:sz w:val="22"/>
          <w:szCs w:val="22"/>
        </w:rPr>
      </w:pPr>
      <w:r w:rsidRPr="009731DB">
        <w:rPr>
          <w:rFonts w:ascii="Arial" w:hAnsi="Arial" w:cs="Arial"/>
          <w:noProof/>
          <w:sz w:val="22"/>
          <w:szCs w:val="22"/>
        </w:rPr>
        <w:t xml:space="preserve">Table </w:t>
      </w:r>
      <w:r w:rsidR="00300FDD" w:rsidRPr="002C344C">
        <w:rPr>
          <w:rFonts w:ascii="Arial" w:hAnsi="Arial" w:cs="Arial"/>
        </w:rPr>
        <w:fldChar w:fldCharType="begin"/>
      </w:r>
      <w:r w:rsidR="002C344C" w:rsidRPr="002C344C">
        <w:rPr>
          <w:rFonts w:ascii="Arial" w:hAnsi="Arial" w:cs="Arial"/>
        </w:rPr>
        <w:instrText xml:space="preserve"> SEQ Table \* ARABIC </w:instrText>
      </w:r>
      <w:r w:rsidR="00300FDD" w:rsidRPr="002C344C">
        <w:rPr>
          <w:rFonts w:ascii="Arial" w:hAnsi="Arial" w:cs="Arial"/>
        </w:rPr>
        <w:fldChar w:fldCharType="separate"/>
      </w:r>
      <w:r w:rsidR="00CA4732">
        <w:rPr>
          <w:rFonts w:ascii="Arial" w:hAnsi="Arial" w:cs="Arial"/>
          <w:noProof/>
        </w:rPr>
        <w:t>2</w:t>
      </w:r>
      <w:r w:rsidR="00300FDD" w:rsidRPr="002C344C">
        <w:rPr>
          <w:rFonts w:ascii="Arial" w:hAnsi="Arial" w:cs="Arial"/>
        </w:rPr>
        <w:fldChar w:fldCharType="end"/>
      </w:r>
      <w:r w:rsidRPr="009731DB">
        <w:rPr>
          <w:rFonts w:ascii="Arial" w:hAnsi="Arial" w:cs="Arial"/>
          <w:noProof/>
          <w:sz w:val="22"/>
          <w:szCs w:val="22"/>
        </w:rPr>
        <w:t xml:space="preserve"> </w:t>
      </w:r>
      <w:r w:rsidR="00E7145D">
        <w:rPr>
          <w:rFonts w:ascii="Arial" w:hAnsi="Arial" w:cs="Arial"/>
          <w:noProof/>
          <w:sz w:val="22"/>
          <w:szCs w:val="22"/>
        </w:rPr>
        <w:t>-</w:t>
      </w:r>
      <w:r w:rsidRPr="009731DB">
        <w:rPr>
          <w:rFonts w:ascii="Arial" w:hAnsi="Arial" w:cs="Arial"/>
          <w:noProof/>
          <w:sz w:val="22"/>
          <w:szCs w:val="22"/>
        </w:rPr>
        <w:t xml:space="preserve"> </w:t>
      </w:r>
      <w:r w:rsidR="0094601D" w:rsidRPr="0094601D">
        <w:rPr>
          <w:rFonts w:ascii="Arial" w:hAnsi="Arial" w:cs="Arial"/>
          <w:noProof/>
          <w:sz w:val="22"/>
          <w:szCs w:val="22"/>
        </w:rPr>
        <w:t>NPAs 403/587/780 Exchange Areas in each LIR</w:t>
      </w:r>
    </w:p>
    <w:p w:rsidR="00BE6015" w:rsidRPr="00BE6015" w:rsidRDefault="00BE6015" w:rsidP="00BE6015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18"/>
        <w:gridCol w:w="3650"/>
        <w:gridCol w:w="3108"/>
      </w:tblGrid>
      <w:tr w:rsidR="00403E4C" w:rsidRPr="007415C4" w:rsidTr="00760260">
        <w:trPr>
          <w:trHeight w:val="264"/>
          <w:tblHeader/>
        </w:trPr>
        <w:tc>
          <w:tcPr>
            <w:tcW w:w="1471" w:type="pct"/>
            <w:shd w:val="clear" w:color="auto" w:fill="auto"/>
          </w:tcPr>
          <w:p w:rsidR="00403E4C" w:rsidRPr="007415C4" w:rsidRDefault="00403E4C" w:rsidP="006B6278">
            <w:pPr>
              <w:jc w:val="center"/>
              <w:rPr>
                <w:rFonts w:ascii="Arial" w:hAnsi="Arial" w:cs="Arial"/>
                <w:b/>
                <w:bCs/>
                <w:lang w:val="en-CA" w:eastAsia="en-CA"/>
              </w:rPr>
            </w:pPr>
            <w:r w:rsidRPr="007415C4">
              <w:rPr>
                <w:rFonts w:ascii="Arial" w:hAnsi="Arial" w:cs="Arial"/>
                <w:b/>
                <w:bCs/>
                <w:lang w:val="en-CA" w:eastAsia="en-CA"/>
              </w:rPr>
              <w:t>LIR</w:t>
            </w:r>
          </w:p>
        </w:tc>
        <w:tc>
          <w:tcPr>
            <w:tcW w:w="1906" w:type="pct"/>
            <w:shd w:val="clear" w:color="auto" w:fill="auto"/>
          </w:tcPr>
          <w:p w:rsidR="00403E4C" w:rsidRPr="007415C4" w:rsidRDefault="00403E4C" w:rsidP="006B6278">
            <w:pPr>
              <w:jc w:val="center"/>
              <w:rPr>
                <w:rFonts w:ascii="Arial" w:hAnsi="Arial" w:cs="Arial"/>
                <w:b/>
                <w:bCs/>
                <w:lang w:val="en-CA" w:eastAsia="en-CA"/>
              </w:rPr>
            </w:pPr>
            <w:r w:rsidRPr="007415C4">
              <w:rPr>
                <w:rFonts w:ascii="Arial" w:hAnsi="Arial" w:cs="Arial"/>
                <w:b/>
                <w:bCs/>
                <w:lang w:val="en-CA" w:eastAsia="en-CA"/>
              </w:rPr>
              <w:t>Exchange Name</w:t>
            </w:r>
          </w:p>
        </w:tc>
        <w:tc>
          <w:tcPr>
            <w:tcW w:w="1623" w:type="pct"/>
          </w:tcPr>
          <w:p w:rsidR="00403E4C" w:rsidRPr="007415C4" w:rsidRDefault="00403E4C" w:rsidP="006B6278">
            <w:pPr>
              <w:jc w:val="center"/>
              <w:rPr>
                <w:rFonts w:ascii="Arial" w:hAnsi="Arial" w:cs="Arial"/>
                <w:b/>
                <w:bCs/>
                <w:lang w:val="en-CA" w:eastAsia="en-CA"/>
              </w:rPr>
            </w:pPr>
            <w:r w:rsidRPr="007415C4">
              <w:rPr>
                <w:rFonts w:ascii="Arial" w:hAnsi="Arial" w:cs="Arial"/>
                <w:b/>
                <w:bCs/>
                <w:lang w:val="en-CA" w:eastAsia="en-CA"/>
              </w:rPr>
              <w:t>Remarks</w:t>
            </w: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Calgary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Acme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Calgary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Airdrie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Calgary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Arrowwood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Calgary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Banff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Calgary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Beiseker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Calgary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Blackie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Calgary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Bragg Creek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Calgary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Calgary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Calgary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Canmore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Calgary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Carstairs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Calgary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Cayley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Calgary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Champion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Calgary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Cochrane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Calgary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Cremona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Calgary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Crossfield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Calgary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Exshaw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Calgary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Gleichen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Calgary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High River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Calgary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Hussar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Calgary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Irricana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Calgary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Kananaskis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Calgary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Lake Louise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Calgary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Langdon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Calgary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Lomond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Calgary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Longview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Calgary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Milo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Calgary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Morley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Calgary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Nanton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Calgary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Okotoks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Calgary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Rockyford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Calgary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Standard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Calgary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Stavely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Calgary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Strathmore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Calgary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Turner Valley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Calgary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Vulcan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Cypress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Bow Island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Cypress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Burdett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Cypress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Elkwater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Cypress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Hilda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Cypress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Irvine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Cypress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Medicine Hat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Cypress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Ralston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Cypress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Schuler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Cypress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Seven Persons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760260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760260" w:rsidRPr="007415C4" w:rsidRDefault="00760260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Cypress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760260" w:rsidRPr="007415C4" w:rsidRDefault="00760260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Walsh</w:t>
            </w:r>
          </w:p>
        </w:tc>
        <w:tc>
          <w:tcPr>
            <w:tcW w:w="1623" w:type="pct"/>
          </w:tcPr>
          <w:p w:rsidR="00760260" w:rsidRPr="007415C4" w:rsidRDefault="00760260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Lethbridge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Barons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Lethbridge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Brocket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Lethbridge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Cardston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Lethbridge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Carmangay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Lethbridge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Claresholm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Lethbridge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Coaldale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Lethbridge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Coutts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Lethbridge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Cowley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Lethbridge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Crowsnest Pass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Lethbridge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Enchant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Lethbridge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Etzikom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Lethbridge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Foremost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Lethbridge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Fort Macleod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Lethbridge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Glenwood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Lethbridge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Granum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Lethbridge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Grassy Lake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Lethbridge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Hays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Lethbridge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Iron Springs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Lethbridge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Lethbridge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Lethbridge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Magrath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Lethbridge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Manyberries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Lethbridge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Milk River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Lethbridge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New Dayton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Lethbridge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Nobleford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Lethbridge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Picture Butte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Lethbridge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Pincher Creek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Lethbridge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Raymond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Lethbridge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Stand Off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Lethbridge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Stirling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Lethbridge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Taber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Lethbridge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Vauxhall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Lethbridge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Warner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Lethbridge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Waterton Park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Lethbridge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Wrentham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Newell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Bassano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Newell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Bindloss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Newell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Brooks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Newell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Cessford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Newell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Duchess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Newell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Empress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Newell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Jenner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Newell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Rolling Hills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Newell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Tilley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Acadia Valley </w:t>
            </w:r>
          </w:p>
        </w:tc>
        <w:tc>
          <w:tcPr>
            <w:tcW w:w="1623" w:type="pct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Alix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Altario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Bentley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Big Valley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Blackfalds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Bowden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Byemoor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Carbon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Caroline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Castor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Cereal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Clive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Consort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Coronation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Craigmyle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Delburne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Delia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Didsbury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Donalda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Drumheller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East Coulee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Eckville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Elnora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Gadsby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Halkirk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Hanna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Innisfail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Lacombe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Leslieville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Mirror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Morrin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Nordegg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Olds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Oyen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Penhold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Ponoka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Red Deer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Rimbey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Rocky Mountain House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Rosebud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Rumsey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Saskatchewan River Crossing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Sibbald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Spruceview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Stettler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Sunchild O'Chiese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Sundre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Sylvan Lake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Three Hills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Torrington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Trochu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Veteran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1E37E7" w:rsidRPr="007415C4" w:rsidTr="007D24D1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Red Deer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Youngstown</w:t>
            </w:r>
          </w:p>
        </w:tc>
        <w:tc>
          <w:tcPr>
            <w:tcW w:w="1623" w:type="pct"/>
            <w:vAlign w:val="bottom"/>
          </w:tcPr>
          <w:p w:rsidR="001E37E7" w:rsidRPr="007415C4" w:rsidRDefault="001E37E7">
            <w:pPr>
              <w:rPr>
                <w:rFonts w:ascii="Arial" w:hAnsi="Arial" w:cs="Arial"/>
                <w:color w:val="000000"/>
              </w:rPr>
            </w:pPr>
          </w:p>
        </w:tc>
      </w:tr>
      <w:tr w:rsidR="007D24D1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Camrose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Alliance</w:t>
            </w:r>
          </w:p>
        </w:tc>
        <w:tc>
          <w:tcPr>
            <w:tcW w:w="1623" w:type="pct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</w:p>
        </w:tc>
      </w:tr>
      <w:tr w:rsidR="007D24D1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Camrose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Bashaw</w:t>
            </w:r>
          </w:p>
        </w:tc>
        <w:tc>
          <w:tcPr>
            <w:tcW w:w="1623" w:type="pct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</w:p>
        </w:tc>
      </w:tr>
      <w:tr w:rsidR="007D24D1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Camrose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Bawlf</w:t>
            </w:r>
          </w:p>
        </w:tc>
        <w:tc>
          <w:tcPr>
            <w:tcW w:w="1623" w:type="pct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</w:p>
        </w:tc>
      </w:tr>
      <w:tr w:rsidR="007D24D1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Camrose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Camrose</w:t>
            </w:r>
          </w:p>
        </w:tc>
        <w:tc>
          <w:tcPr>
            <w:tcW w:w="1623" w:type="pct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</w:p>
        </w:tc>
      </w:tr>
      <w:tr w:rsidR="007D24D1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Camrose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Daysland</w:t>
            </w:r>
          </w:p>
        </w:tc>
        <w:tc>
          <w:tcPr>
            <w:tcW w:w="1623" w:type="pct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</w:p>
        </w:tc>
      </w:tr>
      <w:tr w:rsidR="007D24D1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Camrose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Ferintosh</w:t>
            </w:r>
          </w:p>
        </w:tc>
        <w:tc>
          <w:tcPr>
            <w:tcW w:w="1623" w:type="pct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</w:p>
        </w:tc>
      </w:tr>
      <w:tr w:rsidR="007D24D1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Camrose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Forestburg</w:t>
            </w:r>
          </w:p>
        </w:tc>
        <w:tc>
          <w:tcPr>
            <w:tcW w:w="1623" w:type="pct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</w:p>
        </w:tc>
      </w:tr>
      <w:tr w:rsidR="007D24D1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Camrose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Galahad</w:t>
            </w:r>
          </w:p>
        </w:tc>
        <w:tc>
          <w:tcPr>
            <w:tcW w:w="1623" w:type="pct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</w:p>
        </w:tc>
      </w:tr>
      <w:tr w:rsidR="007D24D1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Camrose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Hardisty</w:t>
            </w:r>
          </w:p>
        </w:tc>
        <w:tc>
          <w:tcPr>
            <w:tcW w:w="1623" w:type="pct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</w:p>
        </w:tc>
      </w:tr>
      <w:tr w:rsidR="007D24D1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Camrose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Hay Lakes</w:t>
            </w:r>
          </w:p>
        </w:tc>
        <w:tc>
          <w:tcPr>
            <w:tcW w:w="1623" w:type="pct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</w:p>
        </w:tc>
      </w:tr>
      <w:tr w:rsidR="007D24D1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Camrose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Heisler</w:t>
            </w:r>
          </w:p>
        </w:tc>
        <w:tc>
          <w:tcPr>
            <w:tcW w:w="1623" w:type="pct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</w:p>
        </w:tc>
      </w:tr>
      <w:tr w:rsidR="007D24D1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Camrose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Hobbema</w:t>
            </w:r>
          </w:p>
        </w:tc>
        <w:tc>
          <w:tcPr>
            <w:tcW w:w="1623" w:type="pct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</w:p>
        </w:tc>
      </w:tr>
      <w:tr w:rsidR="007D24D1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Camrose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Killam</w:t>
            </w:r>
          </w:p>
        </w:tc>
        <w:tc>
          <w:tcPr>
            <w:tcW w:w="1623" w:type="pct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</w:p>
        </w:tc>
      </w:tr>
      <w:tr w:rsidR="007D24D1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Camrose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Lougheed</w:t>
            </w:r>
          </w:p>
        </w:tc>
        <w:tc>
          <w:tcPr>
            <w:tcW w:w="1623" w:type="pct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</w:p>
        </w:tc>
      </w:tr>
      <w:tr w:rsidR="007D24D1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Camrose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Ma-Me-O Beach</w:t>
            </w:r>
          </w:p>
        </w:tc>
        <w:tc>
          <w:tcPr>
            <w:tcW w:w="1623" w:type="pct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</w:p>
        </w:tc>
      </w:tr>
      <w:tr w:rsidR="007D24D1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Camrose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Millet</w:t>
            </w:r>
          </w:p>
        </w:tc>
        <w:tc>
          <w:tcPr>
            <w:tcW w:w="1623" w:type="pct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</w:p>
        </w:tc>
      </w:tr>
      <w:tr w:rsidR="007D24D1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Camrose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Mulhurst</w:t>
            </w:r>
          </w:p>
        </w:tc>
        <w:tc>
          <w:tcPr>
            <w:tcW w:w="1623" w:type="pct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</w:p>
        </w:tc>
      </w:tr>
      <w:tr w:rsidR="007D24D1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Camrose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New Norway</w:t>
            </w:r>
          </w:p>
        </w:tc>
        <w:tc>
          <w:tcPr>
            <w:tcW w:w="1623" w:type="pct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</w:p>
        </w:tc>
      </w:tr>
      <w:tr w:rsidR="007D24D1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Camrose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New Sarepta</w:t>
            </w:r>
          </w:p>
        </w:tc>
        <w:tc>
          <w:tcPr>
            <w:tcW w:w="1623" w:type="pct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</w:p>
        </w:tc>
      </w:tr>
      <w:tr w:rsidR="007D24D1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Camrose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Rosalind</w:t>
            </w:r>
          </w:p>
        </w:tc>
        <w:tc>
          <w:tcPr>
            <w:tcW w:w="1623" w:type="pct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</w:p>
        </w:tc>
      </w:tr>
      <w:tr w:rsidR="007D24D1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Camrose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Sedgewick</w:t>
            </w:r>
          </w:p>
        </w:tc>
        <w:tc>
          <w:tcPr>
            <w:tcW w:w="1623" w:type="pct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</w:p>
        </w:tc>
      </w:tr>
      <w:tr w:rsidR="007D24D1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Camrose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Strome</w:t>
            </w:r>
          </w:p>
        </w:tc>
        <w:tc>
          <w:tcPr>
            <w:tcW w:w="1623" w:type="pct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</w:p>
        </w:tc>
      </w:tr>
      <w:tr w:rsidR="007D24D1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Camrose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Wetaskiwin</w:t>
            </w:r>
          </w:p>
        </w:tc>
        <w:tc>
          <w:tcPr>
            <w:tcW w:w="1623" w:type="pct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</w:p>
        </w:tc>
      </w:tr>
      <w:tr w:rsidR="007D24D1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Camrose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Winfield</w:t>
            </w:r>
          </w:p>
        </w:tc>
        <w:tc>
          <w:tcPr>
            <w:tcW w:w="1623" w:type="pct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</w:p>
        </w:tc>
      </w:tr>
      <w:tr w:rsidR="007D24D1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Edmonton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Edmonton</w:t>
            </w:r>
          </w:p>
        </w:tc>
        <w:tc>
          <w:tcPr>
            <w:tcW w:w="1623" w:type="pct"/>
          </w:tcPr>
          <w:p w:rsidR="007D24D1" w:rsidRPr="007415C4" w:rsidRDefault="007D24D1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Grande Prairie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Bear Canyon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Grande Prairie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Beaverlodge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Grande Prairie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Bonanza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Grande Prairie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Clairmont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Grande Prairie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Debolt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Grande Prairie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Fox Creek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Grande Prairie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Grande Prairie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Grande Prairie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Hythe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Grande Prairie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Rycroft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Grande Prairie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Sexsmith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Grande Prairie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Silver Valley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Grande Prairie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Spirit River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Grande Prairie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Valleyview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Grande Prairie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Wanham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Grande Prairie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Wembley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Grande Prairie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Woking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Leduc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Alder Flats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Leduc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Beaumont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Leduc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Breton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Leduc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Calmar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Leduc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Devon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Leduc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Drayton Valley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Leduc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Leduc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Leduc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Lodgepole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Leduc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Nisku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Leduc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Thorsby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Leduc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Tomahawk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Leduc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Warburg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C63408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C63408" w:rsidRPr="007415C4" w:rsidRDefault="00C6340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Minburn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C63408" w:rsidRPr="007415C4" w:rsidRDefault="00C6340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Andrew</w:t>
            </w:r>
          </w:p>
        </w:tc>
        <w:tc>
          <w:tcPr>
            <w:tcW w:w="1623" w:type="pct"/>
          </w:tcPr>
          <w:p w:rsidR="00C63408" w:rsidRPr="007415C4" w:rsidRDefault="00C63408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Minburn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Ashmont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Minburn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Bonnyville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Minburn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Chauvin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Minburn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Cold Lake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Minburn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Czar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Minburn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Derwent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Minburn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Edgerton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Minburn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Elk Point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Minburn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Glendon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Minburn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Grand Centre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Minburn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Hairy Hill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Minburn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Heinsburg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Minburn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Holden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Minburn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Hughenden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Minburn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Innisfree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Minburn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Irma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Minburn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Islay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Minburn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Kitscoty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Minburn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Lavoy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Minburn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Lloydminster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Minburn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Mannville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Minburn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Marwayne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Minburn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Minburn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Minburn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Mundare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Minburn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Myrnam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Minburn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Paradise Valley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Minburn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Provost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Minburn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Ryley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Minburn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St. Paul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Minburn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Two Hills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Minburn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Vegreville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Minburn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Vermilion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Minburn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Viking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Minburn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Vilna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Minburn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Wainwright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B626B4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Minburn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Willingdon</w:t>
            </w:r>
          </w:p>
        </w:tc>
        <w:tc>
          <w:tcPr>
            <w:tcW w:w="1623" w:type="pct"/>
          </w:tcPr>
          <w:p w:rsidR="00B626B4" w:rsidRPr="007415C4" w:rsidRDefault="00B626B4">
            <w:pPr>
              <w:rPr>
                <w:rFonts w:ascii="Arial" w:hAnsi="Arial" w:cs="Arial"/>
                <w:color w:val="000000"/>
              </w:rPr>
            </w:pPr>
          </w:p>
        </w:tc>
      </w:tr>
      <w:tr w:rsidR="003302B0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3302B0" w:rsidRPr="007415C4" w:rsidRDefault="003302B0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Parkland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3302B0" w:rsidRPr="007415C4" w:rsidRDefault="003302B0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Alberta Beach</w:t>
            </w:r>
          </w:p>
        </w:tc>
        <w:tc>
          <w:tcPr>
            <w:tcW w:w="1623" w:type="pct"/>
          </w:tcPr>
          <w:p w:rsidR="003302B0" w:rsidRPr="007415C4" w:rsidRDefault="003302B0">
            <w:pPr>
              <w:rPr>
                <w:rFonts w:ascii="Arial" w:hAnsi="Arial" w:cs="Arial"/>
                <w:color w:val="000000"/>
              </w:rPr>
            </w:pPr>
          </w:p>
        </w:tc>
      </w:tr>
      <w:tr w:rsidR="003302B0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3302B0" w:rsidRPr="007415C4" w:rsidRDefault="003302B0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Parkland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3302B0" w:rsidRPr="007415C4" w:rsidRDefault="003302B0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Evansburg</w:t>
            </w:r>
          </w:p>
        </w:tc>
        <w:tc>
          <w:tcPr>
            <w:tcW w:w="1623" w:type="pct"/>
          </w:tcPr>
          <w:p w:rsidR="003302B0" w:rsidRPr="007415C4" w:rsidRDefault="003302B0">
            <w:pPr>
              <w:rPr>
                <w:rFonts w:ascii="Arial" w:hAnsi="Arial" w:cs="Arial"/>
                <w:color w:val="000000"/>
              </w:rPr>
            </w:pPr>
          </w:p>
        </w:tc>
      </w:tr>
      <w:tr w:rsidR="003302B0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3302B0" w:rsidRPr="007415C4" w:rsidRDefault="003302B0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Parkland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3302B0" w:rsidRPr="007415C4" w:rsidRDefault="003302B0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Keephills</w:t>
            </w:r>
          </w:p>
        </w:tc>
        <w:tc>
          <w:tcPr>
            <w:tcW w:w="1623" w:type="pct"/>
          </w:tcPr>
          <w:p w:rsidR="003302B0" w:rsidRPr="007415C4" w:rsidRDefault="003302B0">
            <w:pPr>
              <w:rPr>
                <w:rFonts w:ascii="Arial" w:hAnsi="Arial" w:cs="Arial"/>
                <w:color w:val="000000"/>
              </w:rPr>
            </w:pPr>
          </w:p>
        </w:tc>
      </w:tr>
      <w:tr w:rsidR="003302B0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3302B0" w:rsidRPr="007415C4" w:rsidRDefault="003302B0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Parkland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3302B0" w:rsidRPr="007415C4" w:rsidRDefault="003302B0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Onoway</w:t>
            </w:r>
          </w:p>
        </w:tc>
        <w:tc>
          <w:tcPr>
            <w:tcW w:w="1623" w:type="pct"/>
          </w:tcPr>
          <w:p w:rsidR="003302B0" w:rsidRPr="007415C4" w:rsidRDefault="003302B0">
            <w:pPr>
              <w:rPr>
                <w:rFonts w:ascii="Arial" w:hAnsi="Arial" w:cs="Arial"/>
                <w:color w:val="000000"/>
              </w:rPr>
            </w:pPr>
          </w:p>
        </w:tc>
      </w:tr>
      <w:tr w:rsidR="003302B0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3302B0" w:rsidRPr="007415C4" w:rsidRDefault="003302B0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Parkland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3302B0" w:rsidRPr="007415C4" w:rsidRDefault="003302B0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Seba Beach</w:t>
            </w:r>
          </w:p>
        </w:tc>
        <w:tc>
          <w:tcPr>
            <w:tcW w:w="1623" w:type="pct"/>
          </w:tcPr>
          <w:p w:rsidR="003302B0" w:rsidRPr="007415C4" w:rsidRDefault="003302B0">
            <w:pPr>
              <w:rPr>
                <w:rFonts w:ascii="Arial" w:hAnsi="Arial" w:cs="Arial"/>
                <w:color w:val="000000"/>
              </w:rPr>
            </w:pPr>
          </w:p>
        </w:tc>
      </w:tr>
      <w:tr w:rsidR="003302B0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3302B0" w:rsidRPr="007415C4" w:rsidRDefault="003302B0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Parkland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3302B0" w:rsidRPr="007415C4" w:rsidRDefault="003302B0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Stony Plain</w:t>
            </w:r>
          </w:p>
        </w:tc>
        <w:tc>
          <w:tcPr>
            <w:tcW w:w="1623" w:type="pct"/>
          </w:tcPr>
          <w:p w:rsidR="003302B0" w:rsidRPr="007415C4" w:rsidRDefault="003302B0">
            <w:pPr>
              <w:rPr>
                <w:rFonts w:ascii="Arial" w:hAnsi="Arial" w:cs="Arial"/>
                <w:color w:val="000000"/>
              </w:rPr>
            </w:pPr>
          </w:p>
        </w:tc>
      </w:tr>
      <w:tr w:rsidR="003302B0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3302B0" w:rsidRPr="007415C4" w:rsidRDefault="003302B0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Parkland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3302B0" w:rsidRPr="007415C4" w:rsidRDefault="003302B0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Wabamun</w:t>
            </w:r>
          </w:p>
        </w:tc>
        <w:tc>
          <w:tcPr>
            <w:tcW w:w="1623" w:type="pct"/>
          </w:tcPr>
          <w:p w:rsidR="003302B0" w:rsidRPr="007415C4" w:rsidRDefault="003302B0">
            <w:pPr>
              <w:rPr>
                <w:rFonts w:ascii="Arial" w:hAnsi="Arial" w:cs="Arial"/>
                <w:color w:val="000000"/>
              </w:rPr>
            </w:pPr>
          </w:p>
        </w:tc>
      </w:tr>
      <w:tr w:rsidR="003302B0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3302B0" w:rsidRPr="007415C4" w:rsidRDefault="003302B0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Parkland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3302B0" w:rsidRPr="007415C4" w:rsidRDefault="003302B0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Wildwood</w:t>
            </w:r>
          </w:p>
        </w:tc>
        <w:tc>
          <w:tcPr>
            <w:tcW w:w="1623" w:type="pct"/>
          </w:tcPr>
          <w:p w:rsidR="003302B0" w:rsidRPr="007415C4" w:rsidRDefault="003302B0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Peace River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Assumption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Peace River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Berwyn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Peace River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Brownvale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Peace River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Chipewyan Lake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Peace River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Dixonville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Peace River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Donnelly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Peace River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Eaglesham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Peace River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Fairview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Peace River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Falher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Peace River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Faust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Peace River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Fort Vermilion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Peace River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Fox Lake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Peace River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Gift Lake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Peace River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Girouxville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Peace River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Grimshaw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Peace River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Grouard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Peace River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High Level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Peace River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High Prairie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Peace River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Hines Creek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Peace River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Jean D'or Prairie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Peace River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Joussard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Peace River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Keg River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Peace River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Kinuso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Peace River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La Crete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Peace River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Little Buffalo Lake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Peace River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Manning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Peace River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McLennan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Peace River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Meander River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Peace River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Nampa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Peace River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Peace River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Peace River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Peerless Lake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Peace River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Rainbow Lake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Peace River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Red Earth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Peace River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Slave Lake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Peace River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Smith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Peace River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Wabasca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Peace River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Whitelaw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Peace River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Widewater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Peace River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Worsley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Peace River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Zama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DA55C8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Strathcona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Ardrossan</w:t>
            </w:r>
          </w:p>
        </w:tc>
        <w:tc>
          <w:tcPr>
            <w:tcW w:w="1623" w:type="pct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Strathcona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Athabasca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Strathcona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Bon Accord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Strathcona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Boyle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Strathcona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Bruderheim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Strathcona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Calling Lake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Strathcona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Chipman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Strathcona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Edmonton International Airport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Strathcona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Fort Saskatchewan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Strathcona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Gibbons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Strathcona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Grassland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Strathcona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Lac La Biche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Strathcona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Lamont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Strathcona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Newbrook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Strathcona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Plamondon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Strathcona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Radway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Strathcona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Redwater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Strathcona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Sherwood Park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Strathcona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Smoky Lake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Strathcona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St. Michael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Strathcona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Thorhild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Strathcona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Tofield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Strathcona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Wandering River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Strathcona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Warspite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933859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Strathcona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Waskatenau</w:t>
            </w:r>
          </w:p>
        </w:tc>
        <w:tc>
          <w:tcPr>
            <w:tcW w:w="1623" w:type="pct"/>
          </w:tcPr>
          <w:p w:rsidR="00933859" w:rsidRPr="007415C4" w:rsidRDefault="00933859">
            <w:pPr>
              <w:rPr>
                <w:rFonts w:ascii="Arial" w:hAnsi="Arial" w:cs="Arial"/>
                <w:color w:val="000000"/>
              </w:rPr>
            </w:pPr>
          </w:p>
        </w:tc>
      </w:tr>
      <w:tr w:rsidR="00DA55C8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Sturgeon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Cadomin</w:t>
            </w:r>
          </w:p>
        </w:tc>
        <w:tc>
          <w:tcPr>
            <w:tcW w:w="1623" w:type="pct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</w:p>
        </w:tc>
      </w:tr>
      <w:tr w:rsidR="00DA55C8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Sturgeon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Grande Cache</w:t>
            </w:r>
          </w:p>
        </w:tc>
        <w:tc>
          <w:tcPr>
            <w:tcW w:w="1623" w:type="pct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</w:p>
        </w:tc>
      </w:tr>
      <w:tr w:rsidR="00DA55C8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Sturgeon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Hinton</w:t>
            </w:r>
          </w:p>
        </w:tc>
        <w:tc>
          <w:tcPr>
            <w:tcW w:w="1623" w:type="pct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</w:p>
        </w:tc>
      </w:tr>
      <w:tr w:rsidR="00DA55C8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Sturgeon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Jasper</w:t>
            </w:r>
          </w:p>
        </w:tc>
        <w:tc>
          <w:tcPr>
            <w:tcW w:w="1623" w:type="pct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</w:p>
        </w:tc>
      </w:tr>
      <w:tr w:rsidR="00DA55C8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Sturgeon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Legal</w:t>
            </w:r>
          </w:p>
        </w:tc>
        <w:tc>
          <w:tcPr>
            <w:tcW w:w="1623" w:type="pct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</w:p>
        </w:tc>
      </w:tr>
      <w:tr w:rsidR="00DA55C8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Sturgeon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Morinville</w:t>
            </w:r>
          </w:p>
        </w:tc>
        <w:tc>
          <w:tcPr>
            <w:tcW w:w="1623" w:type="pct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</w:p>
        </w:tc>
      </w:tr>
      <w:tr w:rsidR="00DA55C8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Sturgeon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Namao</w:t>
            </w:r>
          </w:p>
        </w:tc>
        <w:tc>
          <w:tcPr>
            <w:tcW w:w="1623" w:type="pct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</w:p>
        </w:tc>
      </w:tr>
      <w:tr w:rsidR="00DA55C8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Sturgeon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Spruce Grove</w:t>
            </w:r>
          </w:p>
        </w:tc>
        <w:tc>
          <w:tcPr>
            <w:tcW w:w="1623" w:type="pct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</w:p>
        </w:tc>
      </w:tr>
      <w:tr w:rsidR="00DA55C8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Sturgeon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St. Albert</w:t>
            </w:r>
          </w:p>
        </w:tc>
        <w:tc>
          <w:tcPr>
            <w:tcW w:w="1623" w:type="pct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</w:p>
        </w:tc>
      </w:tr>
      <w:tr w:rsidR="00DA55C8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Westlock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Barrhead</w:t>
            </w:r>
          </w:p>
        </w:tc>
        <w:tc>
          <w:tcPr>
            <w:tcW w:w="1623" w:type="pct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</w:p>
        </w:tc>
      </w:tr>
      <w:tr w:rsidR="00DA55C8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Westlock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Blue Ridge</w:t>
            </w:r>
          </w:p>
        </w:tc>
        <w:tc>
          <w:tcPr>
            <w:tcW w:w="1623" w:type="pct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</w:p>
        </w:tc>
      </w:tr>
      <w:tr w:rsidR="00DA55C8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Westlock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Clyde</w:t>
            </w:r>
          </w:p>
        </w:tc>
        <w:tc>
          <w:tcPr>
            <w:tcW w:w="1623" w:type="pct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</w:p>
        </w:tc>
      </w:tr>
      <w:tr w:rsidR="00DA55C8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Westlock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Flatbush</w:t>
            </w:r>
          </w:p>
        </w:tc>
        <w:tc>
          <w:tcPr>
            <w:tcW w:w="1623" w:type="pct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</w:p>
        </w:tc>
      </w:tr>
      <w:tr w:rsidR="00DA55C8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Westlock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Fort Assiniboine</w:t>
            </w:r>
          </w:p>
        </w:tc>
        <w:tc>
          <w:tcPr>
            <w:tcW w:w="1623" w:type="pct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</w:p>
        </w:tc>
      </w:tr>
      <w:tr w:rsidR="00DA55C8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Westlock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Jarvie</w:t>
            </w:r>
          </w:p>
        </w:tc>
        <w:tc>
          <w:tcPr>
            <w:tcW w:w="1623" w:type="pct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</w:p>
        </w:tc>
      </w:tr>
      <w:tr w:rsidR="00DA55C8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Westlock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Mayerthorpe</w:t>
            </w:r>
          </w:p>
        </w:tc>
        <w:tc>
          <w:tcPr>
            <w:tcW w:w="1623" w:type="pct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</w:p>
        </w:tc>
      </w:tr>
      <w:tr w:rsidR="00DA55C8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Westlock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Rochester</w:t>
            </w:r>
          </w:p>
        </w:tc>
        <w:tc>
          <w:tcPr>
            <w:tcW w:w="1623" w:type="pct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</w:p>
        </w:tc>
      </w:tr>
      <w:tr w:rsidR="00DA55C8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Westlock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Sangudo</w:t>
            </w:r>
          </w:p>
        </w:tc>
        <w:tc>
          <w:tcPr>
            <w:tcW w:w="1623" w:type="pct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</w:p>
        </w:tc>
      </w:tr>
      <w:tr w:rsidR="00DA55C8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Westlock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Swan Hills</w:t>
            </w:r>
          </w:p>
        </w:tc>
        <w:tc>
          <w:tcPr>
            <w:tcW w:w="1623" w:type="pct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</w:p>
        </w:tc>
      </w:tr>
      <w:tr w:rsidR="00DA55C8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Westlock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Westlock</w:t>
            </w:r>
          </w:p>
        </w:tc>
        <w:tc>
          <w:tcPr>
            <w:tcW w:w="1623" w:type="pct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</w:p>
        </w:tc>
      </w:tr>
      <w:tr w:rsidR="00DA55C8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Westlock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Whitecourt</w:t>
            </w:r>
          </w:p>
        </w:tc>
        <w:tc>
          <w:tcPr>
            <w:tcW w:w="1623" w:type="pct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</w:p>
        </w:tc>
      </w:tr>
      <w:tr w:rsidR="00DA55C8" w:rsidRPr="007415C4" w:rsidTr="0085135D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Wood Buffalo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Anzac</w:t>
            </w:r>
          </w:p>
        </w:tc>
        <w:tc>
          <w:tcPr>
            <w:tcW w:w="1623" w:type="pct"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</w:p>
        </w:tc>
      </w:tr>
      <w:tr w:rsidR="00DA55C8" w:rsidRPr="007415C4" w:rsidTr="0085135D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Wood Buffalo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Conklin</w:t>
            </w:r>
          </w:p>
        </w:tc>
        <w:tc>
          <w:tcPr>
            <w:tcW w:w="1623" w:type="pct"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</w:p>
        </w:tc>
      </w:tr>
      <w:tr w:rsidR="00DA55C8" w:rsidRPr="007415C4" w:rsidTr="0085135D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Wood Buffalo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Fort Chipewyan</w:t>
            </w:r>
          </w:p>
        </w:tc>
        <w:tc>
          <w:tcPr>
            <w:tcW w:w="1623" w:type="pct"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</w:p>
        </w:tc>
      </w:tr>
      <w:tr w:rsidR="00DA55C8" w:rsidRPr="007415C4" w:rsidTr="0085135D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Wood Buffalo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Fort MacKay</w:t>
            </w:r>
          </w:p>
        </w:tc>
        <w:tc>
          <w:tcPr>
            <w:tcW w:w="1623" w:type="pct"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</w:p>
        </w:tc>
      </w:tr>
      <w:tr w:rsidR="00DA55C8" w:rsidRPr="007415C4" w:rsidTr="0085135D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Wood Buffalo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Fort McMurray</w:t>
            </w:r>
          </w:p>
        </w:tc>
        <w:tc>
          <w:tcPr>
            <w:tcW w:w="1623" w:type="pct"/>
            <w:vAlign w:val="bottom"/>
          </w:tcPr>
          <w:p w:rsidR="00DA55C8" w:rsidRPr="007415C4" w:rsidRDefault="00DA55C8">
            <w:pPr>
              <w:rPr>
                <w:rFonts w:ascii="Arial" w:hAnsi="Arial" w:cs="Arial"/>
                <w:color w:val="000000"/>
              </w:rPr>
            </w:pPr>
          </w:p>
        </w:tc>
      </w:tr>
      <w:tr w:rsidR="00047052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047052" w:rsidRPr="007415C4" w:rsidRDefault="00047052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Yellowhead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047052" w:rsidRPr="007415C4" w:rsidRDefault="00047052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Edson</w:t>
            </w:r>
          </w:p>
        </w:tc>
        <w:tc>
          <w:tcPr>
            <w:tcW w:w="1623" w:type="pct"/>
          </w:tcPr>
          <w:p w:rsidR="00047052" w:rsidRPr="007415C4" w:rsidRDefault="00047052">
            <w:pPr>
              <w:rPr>
                <w:rFonts w:ascii="Arial" w:hAnsi="Arial" w:cs="Arial"/>
                <w:color w:val="000000"/>
              </w:rPr>
            </w:pPr>
          </w:p>
        </w:tc>
      </w:tr>
      <w:tr w:rsidR="00047052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047052" w:rsidRPr="007415C4" w:rsidRDefault="00047052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Yellowhead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047052" w:rsidRPr="007415C4" w:rsidRDefault="00047052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Jasper East</w:t>
            </w:r>
          </w:p>
        </w:tc>
        <w:tc>
          <w:tcPr>
            <w:tcW w:w="1623" w:type="pct"/>
          </w:tcPr>
          <w:p w:rsidR="00047052" w:rsidRPr="007415C4" w:rsidRDefault="00047052">
            <w:pPr>
              <w:rPr>
                <w:rFonts w:ascii="Arial" w:hAnsi="Arial" w:cs="Arial"/>
                <w:color w:val="000000"/>
              </w:rPr>
            </w:pPr>
          </w:p>
        </w:tc>
      </w:tr>
      <w:tr w:rsidR="00047052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047052" w:rsidRPr="007415C4" w:rsidRDefault="00047052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Yellowhead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047052" w:rsidRPr="007415C4" w:rsidRDefault="00047052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Marlboro</w:t>
            </w:r>
          </w:p>
        </w:tc>
        <w:tc>
          <w:tcPr>
            <w:tcW w:w="1623" w:type="pct"/>
          </w:tcPr>
          <w:p w:rsidR="00047052" w:rsidRPr="007415C4" w:rsidRDefault="00047052">
            <w:pPr>
              <w:rPr>
                <w:rFonts w:ascii="Arial" w:hAnsi="Arial" w:cs="Arial"/>
                <w:color w:val="000000"/>
              </w:rPr>
            </w:pPr>
          </w:p>
        </w:tc>
      </w:tr>
      <w:tr w:rsidR="00047052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047052" w:rsidRPr="007415C4" w:rsidRDefault="00047052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Yellowhead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047052" w:rsidRPr="007415C4" w:rsidRDefault="00047052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Niton Junction</w:t>
            </w:r>
          </w:p>
        </w:tc>
        <w:tc>
          <w:tcPr>
            <w:tcW w:w="1623" w:type="pct"/>
          </w:tcPr>
          <w:p w:rsidR="00047052" w:rsidRPr="007415C4" w:rsidRDefault="00047052">
            <w:pPr>
              <w:rPr>
                <w:rFonts w:ascii="Arial" w:hAnsi="Arial" w:cs="Arial"/>
                <w:color w:val="000000"/>
              </w:rPr>
            </w:pPr>
          </w:p>
        </w:tc>
      </w:tr>
      <w:tr w:rsidR="00047052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047052" w:rsidRPr="007415C4" w:rsidRDefault="00047052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Yellowhead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047052" w:rsidRPr="007415C4" w:rsidRDefault="00047052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Peers</w:t>
            </w:r>
          </w:p>
        </w:tc>
        <w:tc>
          <w:tcPr>
            <w:tcW w:w="1623" w:type="pct"/>
          </w:tcPr>
          <w:p w:rsidR="00047052" w:rsidRPr="007415C4" w:rsidRDefault="00047052">
            <w:pPr>
              <w:rPr>
                <w:rFonts w:ascii="Arial" w:hAnsi="Arial" w:cs="Arial"/>
                <w:color w:val="000000"/>
              </w:rPr>
            </w:pPr>
          </w:p>
        </w:tc>
      </w:tr>
      <w:tr w:rsidR="00047052" w:rsidRPr="007415C4" w:rsidTr="00760260">
        <w:trPr>
          <w:trHeight w:val="264"/>
        </w:trPr>
        <w:tc>
          <w:tcPr>
            <w:tcW w:w="1471" w:type="pct"/>
            <w:shd w:val="clear" w:color="auto" w:fill="auto"/>
            <w:noWrap/>
            <w:vAlign w:val="bottom"/>
          </w:tcPr>
          <w:p w:rsidR="00047052" w:rsidRPr="007415C4" w:rsidRDefault="00047052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 xml:space="preserve">Yellowhead </w:t>
            </w:r>
          </w:p>
        </w:tc>
        <w:tc>
          <w:tcPr>
            <w:tcW w:w="1906" w:type="pct"/>
            <w:shd w:val="clear" w:color="auto" w:fill="auto"/>
            <w:noWrap/>
            <w:vAlign w:val="bottom"/>
          </w:tcPr>
          <w:p w:rsidR="00047052" w:rsidRPr="007415C4" w:rsidRDefault="00047052">
            <w:pPr>
              <w:rPr>
                <w:rFonts w:ascii="Arial" w:hAnsi="Arial" w:cs="Arial"/>
                <w:color w:val="000000"/>
              </w:rPr>
            </w:pPr>
            <w:r w:rsidRPr="007415C4">
              <w:rPr>
                <w:rFonts w:ascii="Arial" w:hAnsi="Arial" w:cs="Arial"/>
                <w:color w:val="000000"/>
              </w:rPr>
              <w:t>Robb</w:t>
            </w:r>
          </w:p>
        </w:tc>
        <w:tc>
          <w:tcPr>
            <w:tcW w:w="1623" w:type="pct"/>
          </w:tcPr>
          <w:p w:rsidR="00047052" w:rsidRPr="007415C4" w:rsidRDefault="00047052">
            <w:pPr>
              <w:rPr>
                <w:rFonts w:ascii="Arial" w:hAnsi="Arial" w:cs="Arial"/>
                <w:color w:val="000000"/>
              </w:rPr>
            </w:pPr>
          </w:p>
        </w:tc>
      </w:tr>
    </w:tbl>
    <w:p w:rsidR="001628C4" w:rsidRDefault="001628C4" w:rsidP="001628C4"/>
    <w:p w:rsidR="00644E13" w:rsidRDefault="00644E13" w:rsidP="00255E7B">
      <w:pPr>
        <w:autoSpaceDE w:val="0"/>
        <w:autoSpaceDN w:val="0"/>
        <w:adjustRightInd w:val="0"/>
      </w:pPr>
    </w:p>
    <w:p w:rsidR="00C11941" w:rsidRDefault="00C11941" w:rsidP="00D7513E">
      <w:pPr>
        <w:pStyle w:val="Caption"/>
        <w:jc w:val="center"/>
        <w:rPr>
          <w:rFonts w:ascii="Arial" w:hAnsi="Arial" w:cs="Arial"/>
        </w:rPr>
        <w:sectPr w:rsidR="00C11941" w:rsidSect="00DC383E">
          <w:pgSz w:w="12240" w:h="15840" w:code="1"/>
          <w:pgMar w:top="1440" w:right="1440" w:bottom="1440" w:left="1440" w:header="720" w:footer="720" w:gutter="0"/>
          <w:cols w:space="720"/>
        </w:sectPr>
      </w:pPr>
    </w:p>
    <w:p w:rsidR="00015906" w:rsidRPr="009F5D4F" w:rsidRDefault="00015906" w:rsidP="00015906">
      <w:pPr>
        <w:jc w:val="center"/>
        <w:rPr>
          <w:rFonts w:ascii="Arial" w:hAnsi="Arial" w:cs="Arial"/>
          <w:b/>
          <w:sz w:val="24"/>
          <w:szCs w:val="24"/>
        </w:rPr>
      </w:pPr>
      <w:r w:rsidRPr="009F5D4F">
        <w:rPr>
          <w:rFonts w:ascii="Arial" w:hAnsi="Arial" w:cs="Arial"/>
          <w:b/>
          <w:sz w:val="24"/>
          <w:szCs w:val="24"/>
        </w:rPr>
        <w:t>Distribution List</w:t>
      </w:r>
    </w:p>
    <w:p w:rsidR="00015906" w:rsidRDefault="00015906" w:rsidP="00015906">
      <w:pPr>
        <w:rPr>
          <w:rFonts w:ascii="Arial" w:hAnsi="Arial" w:cs="Arial"/>
        </w:rPr>
      </w:pPr>
    </w:p>
    <w:p w:rsidR="00364A1E" w:rsidRDefault="00364A1E" w:rsidP="00015906">
      <w:pPr>
        <w:rPr>
          <w:rFonts w:ascii="Arial" w:hAnsi="Arial" w:cs="Arial"/>
        </w:rPr>
      </w:pPr>
    </w:p>
    <w:p w:rsidR="00364A1E" w:rsidRDefault="00364A1E" w:rsidP="00015906">
      <w:pPr>
        <w:rPr>
          <w:rFonts w:ascii="Arial" w:hAnsi="Arial" w:cs="Arial"/>
        </w:rPr>
      </w:pPr>
      <w:r w:rsidRPr="00364A1E">
        <w:rPr>
          <w:rFonts w:ascii="Arial" w:hAnsi="Arial" w:cs="Arial"/>
          <w:highlight w:val="yellow"/>
        </w:rPr>
        <w:t>Distribution list will be updated until this document is finalized.</w:t>
      </w:r>
    </w:p>
    <w:p w:rsidR="00364A1E" w:rsidRDefault="00364A1E" w:rsidP="00015906">
      <w:pPr>
        <w:rPr>
          <w:rFonts w:ascii="Arial" w:hAnsi="Arial" w:cs="Arial"/>
        </w:rPr>
      </w:pPr>
    </w:p>
    <w:tbl>
      <w:tblPr>
        <w:tblW w:w="10080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5040"/>
        <w:gridCol w:w="5040"/>
      </w:tblGrid>
      <w:tr w:rsidR="002F2201" w:rsidRPr="002F2201" w:rsidTr="003F44AF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bookmarkStart w:id="4" w:name="top"/>
            <w:bookmarkEnd w:id="4"/>
            <w:r w:rsidRPr="002F2201">
              <w:rPr>
                <w:rFonts w:ascii="Arial" w:hAnsi="Arial" w:cs="Arial"/>
                <w:noProof/>
              </w:rPr>
              <w:t>NXX Admin</w:t>
            </w:r>
            <w:r w:rsidRPr="002F2201">
              <w:rPr>
                <w:rFonts w:ascii="Arial" w:hAnsi="Arial" w:cs="Arial"/>
              </w:rPr>
              <w:t xml:space="preserve"> 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Bell 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nxx.admin@bell.ca</w:t>
            </w:r>
          </w:p>
        </w:tc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Regulatory E-Mail</w:t>
            </w:r>
            <w:r w:rsidRPr="002F2201">
              <w:rPr>
                <w:rFonts w:ascii="Arial" w:hAnsi="Arial" w:cs="Arial"/>
              </w:rPr>
              <w:t xml:space="preserve"> 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Distributel Communications Limited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177 Nepean Street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Ottawa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K2P 0B4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regulatory@distributel.ca</w:t>
            </w:r>
          </w:p>
        </w:tc>
      </w:tr>
      <w:tr w:rsidR="002F2201" w:rsidRPr="002F2201" w:rsidTr="003F44AF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Karen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(Johnson) Isaacson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Airtel Wireless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3851 Manchester Rd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Calgary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AB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T2G3Z8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403-257-7100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lang w:val="fr-CA"/>
              </w:rPr>
              <w:t xml:space="preserve">Fax: </w:t>
            </w:r>
            <w:r w:rsidRPr="002F2201">
              <w:rPr>
                <w:rFonts w:ascii="Arial" w:hAnsi="Arial" w:cs="Arial"/>
                <w:noProof/>
                <w:lang w:val="fr-CA"/>
              </w:rPr>
              <w:t>403-257-7101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karen.johnson@airtelwireless.ca</w:t>
            </w:r>
          </w:p>
        </w:tc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Edward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Antecol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VP, Regulatory and Carrier Relations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Globalive Wireless Management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207 Queen Quay West Suite 710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Toronto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M5J 1A7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416-849-1277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lang w:val="fr-CA"/>
              </w:rPr>
              <w:t xml:space="preserve">Fax: </w:t>
            </w:r>
            <w:r w:rsidRPr="002F2201">
              <w:rPr>
                <w:rFonts w:ascii="Arial" w:hAnsi="Arial" w:cs="Arial"/>
                <w:noProof/>
                <w:lang w:val="fr-CA"/>
              </w:rPr>
              <w:t>866-247-1890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eantecol@windmobile.ca</w:t>
            </w:r>
          </w:p>
        </w:tc>
      </w:tr>
      <w:tr w:rsidR="002F2201" w:rsidRPr="002F2201" w:rsidTr="003F44AF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Andreea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Badea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Iristel Inc.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11 Bowan Court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Toronto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M2K 3A8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416-800-4747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abadea@iristel.ro</w:t>
            </w:r>
          </w:p>
        </w:tc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Larry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Baines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Wireless Portability &amp; Number Administration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Rogers Wireless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8200 Dixie Road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Brampton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L6T 0C1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lang w:val="fr-CA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  <w:lang w:val="fr-CA"/>
              </w:rPr>
              <w:t>647-747-4649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lang w:val="fr-CA"/>
              </w:rPr>
              <w:t xml:space="preserve">Fax: </w:t>
            </w:r>
            <w:r w:rsidRPr="002F2201">
              <w:rPr>
                <w:rFonts w:ascii="Arial" w:hAnsi="Arial" w:cs="Arial"/>
                <w:noProof/>
                <w:lang w:val="fr-CA"/>
              </w:rPr>
              <w:t>647-747-4557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larry.baines@rci.rogers.com</w:t>
            </w:r>
          </w:p>
        </w:tc>
      </w:tr>
      <w:tr w:rsidR="002F2201" w:rsidRPr="002F2201" w:rsidTr="003F44AF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Bill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Barsley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Manager - Planning &amp; Engineering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TELUS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27 Marmac Drive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Etobicoke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M9W 1E7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647-837-6820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Fax: </w:t>
            </w:r>
            <w:r w:rsidRPr="002F2201">
              <w:rPr>
                <w:rFonts w:ascii="Arial" w:hAnsi="Arial" w:cs="Arial"/>
                <w:noProof/>
              </w:rPr>
              <w:t>416-279-3930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bill.barsley@telus.com</w:t>
            </w:r>
          </w:p>
        </w:tc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Olena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Bilozerska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Network Planning Manager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TELUS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300 Consilium Place, 9th Floor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Scarborough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M1H 3G2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416-279-8521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Olena.Bilozerska@telus.com</w:t>
            </w:r>
          </w:p>
        </w:tc>
      </w:tr>
      <w:tr w:rsidR="002F2201" w:rsidRPr="002F2201" w:rsidTr="003F44AF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Doug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Birdwise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Interested Party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109 Westpark Drive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Ottawa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K1B 3G4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613-830-0081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douglas.birdwise@sympatico.ca</w:t>
            </w:r>
          </w:p>
        </w:tc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Samer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Bishay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CEO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Iristel Inc.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11 Bowan Court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Toronto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M2K 3A8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416-800-9999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Fax: </w:t>
            </w:r>
            <w:r w:rsidRPr="002F2201">
              <w:rPr>
                <w:rFonts w:ascii="Arial" w:hAnsi="Arial" w:cs="Arial"/>
                <w:noProof/>
              </w:rPr>
              <w:t>416-628-0891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regulatory@iristel.com</w:t>
            </w:r>
          </w:p>
        </w:tc>
      </w:tr>
      <w:tr w:rsidR="002F2201" w:rsidRPr="002F2201" w:rsidTr="003F44AF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Laurie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Bowie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Network Planning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Bell 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100 Dundas Street, Floor 4G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London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N6A 5B6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519-850-5818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laurie.bowie@bell.ca</w:t>
            </w:r>
          </w:p>
        </w:tc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Glen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Brown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Division Manager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SAIC 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60 Queen Street, Suite 1516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Ottawa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K1P 5Y7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lang w:val="fr-CA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  <w:lang w:val="fr-CA"/>
              </w:rPr>
              <w:t>613-683-3291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lang w:val="fr-CA"/>
              </w:rPr>
              <w:t xml:space="preserve">Fax: </w:t>
            </w:r>
            <w:r w:rsidRPr="002F2201">
              <w:rPr>
                <w:rFonts w:ascii="Arial" w:hAnsi="Arial" w:cs="Arial"/>
                <w:noProof/>
                <w:lang w:val="fr-CA"/>
              </w:rPr>
              <w:t>613-563-3399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browng@saiccanada.com</w:t>
            </w:r>
          </w:p>
        </w:tc>
      </w:tr>
      <w:tr w:rsidR="002F2201" w:rsidRPr="002F2201" w:rsidTr="003F44AF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Kim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Brown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Telephone Infrastructure Specialist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Eastlink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PO Box 8660, Station “A”: 6080 Young St, 7th Floor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Halifax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NS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B3K 5M3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902-446-3794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lang w:val="fr-CA"/>
              </w:rPr>
              <w:t xml:space="preserve">Fax: </w:t>
            </w:r>
            <w:r w:rsidRPr="002F2201">
              <w:rPr>
                <w:rFonts w:ascii="Arial" w:hAnsi="Arial" w:cs="Arial"/>
                <w:noProof/>
                <w:lang w:val="fr-CA"/>
              </w:rPr>
              <w:t>902-405-3426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kim.brown@corp.eastlink.ca</w:t>
            </w:r>
          </w:p>
        </w:tc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Melanye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Caisse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Telecom Analyst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ISP Telecom Inc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1155 Boul Rene-Levesque Ouest Suite 2500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Montreal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QC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H3B 2K4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416-548-4819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lang w:val="fr-CA"/>
              </w:rPr>
              <w:t xml:space="preserve">Fax: </w:t>
            </w:r>
            <w:r w:rsidRPr="002F2201">
              <w:rPr>
                <w:rFonts w:ascii="Arial" w:hAnsi="Arial" w:cs="Arial"/>
                <w:noProof/>
                <w:lang w:val="fr-CA"/>
              </w:rPr>
              <w:t>416-548-4818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melanye@isptelecom.net</w:t>
            </w:r>
          </w:p>
        </w:tc>
      </w:tr>
      <w:tr w:rsidR="002F2201" w:rsidRPr="002F2201" w:rsidTr="003F44AF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JF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Champagne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Executive Director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Canadian Security Association, National Office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610 Alden Road, Suite 100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Markham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L3R 9Z1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905-513-0622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Fax: </w:t>
            </w:r>
            <w:r w:rsidRPr="002F2201">
              <w:rPr>
                <w:rFonts w:ascii="Arial" w:hAnsi="Arial" w:cs="Arial"/>
                <w:noProof/>
              </w:rPr>
              <w:t>905-513-0624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jfchampagne@canasa.org</w:t>
            </w:r>
          </w:p>
        </w:tc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Fiona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Clegg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CO Code Administration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SAIC 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60 Queen Street, Suite 1516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Ottawa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K1P 5Y7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lang w:val="fr-CA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  <w:lang w:val="fr-CA"/>
              </w:rPr>
              <w:t>613-683-3285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lang w:val="fr-CA"/>
              </w:rPr>
              <w:t xml:space="preserve">Fax: </w:t>
            </w:r>
            <w:r w:rsidRPr="002F2201">
              <w:rPr>
                <w:rFonts w:ascii="Arial" w:hAnsi="Arial" w:cs="Arial"/>
                <w:noProof/>
                <w:lang w:val="fr-CA"/>
              </w:rPr>
              <w:t>613-563-3399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cleggf@saiccanada.com</w:t>
            </w:r>
          </w:p>
        </w:tc>
      </w:tr>
      <w:tr w:rsidR="002F2201" w:rsidRPr="002F2201" w:rsidTr="003F44AF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Toby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Cockcroft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Consultant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Comsolve Inc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3601 HWY 7 East, Suite 400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Markham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L3R 0M3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416-320-2959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toby.cockcroft@comsolveinc.com</w:t>
            </w:r>
          </w:p>
        </w:tc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David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Comrie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CNA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SAIC 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1516 - 60 Queen Street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Ottawa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K1P 5Y7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613-683-3287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lang w:val="fr-CA"/>
              </w:rPr>
              <w:t xml:space="preserve">Fax: </w:t>
            </w:r>
            <w:r w:rsidRPr="002F2201">
              <w:rPr>
                <w:rFonts w:ascii="Arial" w:hAnsi="Arial" w:cs="Arial"/>
                <w:noProof/>
                <w:lang w:val="fr-CA"/>
              </w:rPr>
              <w:t>613-563-3399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comried@saiccanada.com</w:t>
            </w:r>
          </w:p>
        </w:tc>
      </w:tr>
      <w:tr w:rsidR="002F2201" w:rsidRPr="002F2201" w:rsidTr="003F44AF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Doug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Cooper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Director - Network Profitability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Globility Communications Corp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5343 Dundas St West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Etobicoke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M9B 6K5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416-207-7760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dcooper@globility.ca</w:t>
            </w:r>
          </w:p>
        </w:tc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Mark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Cuccia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None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317 Guilbeau Road, Apt.207-E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Lafayette</w:t>
            </w:r>
            <w:r w:rsidRPr="002F2201">
              <w:rPr>
                <w:rFonts w:ascii="Arial" w:hAnsi="Arial" w:cs="Arial"/>
                <w:lang w:val="fr-CA"/>
              </w:rPr>
              <w:t xml:space="preserve">, </w:t>
            </w:r>
            <w:r w:rsidRPr="002F2201">
              <w:rPr>
                <w:rFonts w:ascii="Arial" w:hAnsi="Arial" w:cs="Arial"/>
                <w:noProof/>
                <w:lang w:val="fr-CA"/>
              </w:rPr>
              <w:t>LA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USA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70506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lang w:val="fr-CA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  <w:lang w:val="fr-CA"/>
              </w:rPr>
              <w:t>504-460-0647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markjcuccia@yahoo.com</w:t>
            </w:r>
          </w:p>
        </w:tc>
      </w:tr>
      <w:tr w:rsidR="002F2201" w:rsidRPr="002F2201" w:rsidTr="003F44AF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Jean-Marc</w:t>
            </w:r>
            <w:r w:rsidRPr="002F2201">
              <w:rPr>
                <w:rFonts w:ascii="Arial" w:hAnsi="Arial" w:cs="Arial"/>
                <w:lang w:val="fr-CA"/>
              </w:rPr>
              <w:t xml:space="preserve"> </w:t>
            </w:r>
            <w:r w:rsidRPr="002F2201">
              <w:rPr>
                <w:rFonts w:ascii="Arial" w:hAnsi="Arial" w:cs="Arial"/>
                <w:noProof/>
                <w:lang w:val="fr-CA"/>
              </w:rPr>
              <w:t>D'Aoust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Consultant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Representative for Cogeco Cable Inc.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1720 rue Des Pins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Limoges</w:t>
            </w:r>
            <w:r w:rsidRPr="002F2201">
              <w:rPr>
                <w:rFonts w:ascii="Arial" w:hAnsi="Arial" w:cs="Arial"/>
                <w:lang w:val="fr-CA"/>
              </w:rPr>
              <w:t xml:space="preserve">, </w:t>
            </w:r>
            <w:r w:rsidRPr="002F2201">
              <w:rPr>
                <w:rFonts w:ascii="Arial" w:hAnsi="Arial" w:cs="Arial"/>
                <w:noProof/>
                <w:lang w:val="fr-CA"/>
              </w:rPr>
              <w:t>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K0A 2M0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lang w:val="fr-CA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  <w:lang w:val="fr-CA"/>
              </w:rPr>
              <w:t>613-443-1635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jmdaoust@distributel.net</w:t>
            </w:r>
          </w:p>
        </w:tc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Arnie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Dehoop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Manager, Network Optimization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Globalive Wireless Management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207 Queens Quay West, Suite 710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Toronto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M5J 1A7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647-722-7022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Fax: </w:t>
            </w:r>
            <w:r w:rsidRPr="002F2201">
              <w:rPr>
                <w:rFonts w:ascii="Arial" w:hAnsi="Arial" w:cs="Arial"/>
                <w:noProof/>
              </w:rPr>
              <w:t>866-247-1890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arniedehoop@globalive.com</w:t>
            </w:r>
          </w:p>
        </w:tc>
      </w:tr>
      <w:tr w:rsidR="002F2201" w:rsidRPr="002F2201" w:rsidTr="003F44AF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Diane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Dolan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Business Analyst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Distributel Communications Limited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177 Nepean Street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Ottawa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K2P 0B4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613-212-5003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lang w:val="fr-CA"/>
              </w:rPr>
              <w:t xml:space="preserve">Fax: </w:t>
            </w:r>
            <w:r w:rsidRPr="002F2201">
              <w:rPr>
                <w:rFonts w:ascii="Arial" w:hAnsi="Arial" w:cs="Arial"/>
                <w:noProof/>
                <w:lang w:val="fr-CA"/>
              </w:rPr>
              <w:t>613-237-7009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diane.dolan@distributel.ca</w:t>
            </w:r>
          </w:p>
        </w:tc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Jean-Michel</w:t>
            </w:r>
            <w:r w:rsidRPr="002F2201">
              <w:rPr>
                <w:rFonts w:ascii="Arial" w:hAnsi="Arial" w:cs="Arial"/>
                <w:lang w:val="fr-CA"/>
              </w:rPr>
              <w:t xml:space="preserve"> </w:t>
            </w:r>
            <w:r w:rsidRPr="002F2201">
              <w:rPr>
                <w:rFonts w:ascii="Arial" w:hAnsi="Arial" w:cs="Arial"/>
                <w:noProof/>
                <w:lang w:val="fr-CA"/>
              </w:rPr>
              <w:t>Dupuis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Coordonnateur, Services Publiques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Rogers Communications Partnershiip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800 rue de la Gauchetiere Ouest, Suite 4000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Montreal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QC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H5A 1K3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514-928-3911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lang w:val="fr-CA"/>
              </w:rPr>
              <w:t xml:space="preserve">Fax: </w:t>
            </w:r>
            <w:r w:rsidRPr="002F2201">
              <w:rPr>
                <w:rFonts w:ascii="Arial" w:hAnsi="Arial" w:cs="Arial"/>
                <w:noProof/>
                <w:lang w:val="fr-CA"/>
              </w:rPr>
              <w:t>1-800-506-3962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jeanmichel.dupuis@rci.rogers.com</w:t>
            </w:r>
          </w:p>
        </w:tc>
      </w:tr>
      <w:tr w:rsidR="002F2201" w:rsidRPr="002F2201" w:rsidTr="003F44AF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Mona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Edmond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Director, Marketing &amp; Communications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Canadian Security Association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610 Alden Road, Suite 100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Markham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L3R 9Z1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905-513-0622 Ext 242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Fax: </w:t>
            </w:r>
            <w:r w:rsidRPr="002F2201">
              <w:rPr>
                <w:rFonts w:ascii="Arial" w:hAnsi="Arial" w:cs="Arial"/>
                <w:noProof/>
              </w:rPr>
              <w:t>905-513-0624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memond@canasa.org</w:t>
            </w:r>
          </w:p>
        </w:tc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Michael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Gamey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Manager, Network Engineering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Public Mobile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1920 Yonge St, Suite 400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Toronto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M4S 3E2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416-540-2500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Fax: </w:t>
            </w:r>
            <w:r w:rsidRPr="002F2201">
              <w:rPr>
                <w:rFonts w:ascii="Arial" w:hAnsi="Arial" w:cs="Arial"/>
                <w:noProof/>
              </w:rPr>
              <w:t>416-486-3269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Michael.Gamey@publicmobile.ca</w:t>
            </w:r>
          </w:p>
        </w:tc>
      </w:tr>
      <w:tr w:rsidR="002F2201" w:rsidRPr="002F2201" w:rsidTr="003F44AF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J Edward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Garner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FlexITy Solutions Inc.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45 Vogell Road, 8th Floor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Richmond Hill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L4B 3P6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905-787-3548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Fax: </w:t>
            </w:r>
            <w:r w:rsidRPr="002F2201">
              <w:rPr>
                <w:rFonts w:ascii="Arial" w:hAnsi="Arial" w:cs="Arial"/>
                <w:noProof/>
              </w:rPr>
              <w:t>905-787-3599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ted.garner@flexity.ca</w:t>
            </w:r>
          </w:p>
        </w:tc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Anne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Gertzbein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Manager Ancillary Services (411/911) &amp; Local PIC/CARE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MTS Allstream Inc.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200 Wellington Street West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Toronto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M5V 3G2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416-640-5229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lang w:val="fr-CA"/>
              </w:rPr>
              <w:t xml:space="preserve">Fax: </w:t>
            </w:r>
            <w:r w:rsidRPr="002F2201">
              <w:rPr>
                <w:rFonts w:ascii="Arial" w:hAnsi="Arial" w:cs="Arial"/>
                <w:noProof/>
                <w:lang w:val="fr-CA"/>
              </w:rPr>
              <w:t>416-640-5219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anne.gertzbein@mtsallstream.com</w:t>
            </w:r>
          </w:p>
        </w:tc>
      </w:tr>
      <w:tr w:rsidR="002F2201" w:rsidRPr="002F2201" w:rsidTr="003F44AF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Lisa</w:t>
            </w:r>
            <w:r w:rsidRPr="002F2201">
              <w:rPr>
                <w:rFonts w:ascii="Arial" w:hAnsi="Arial" w:cs="Arial"/>
                <w:lang w:val="fr-CA"/>
              </w:rPr>
              <w:t xml:space="preserve"> </w:t>
            </w:r>
            <w:r w:rsidRPr="002F2201">
              <w:rPr>
                <w:rFonts w:ascii="Arial" w:hAnsi="Arial" w:cs="Arial"/>
                <w:noProof/>
                <w:lang w:val="fr-CA"/>
              </w:rPr>
              <w:t>Goetz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Yak Communications (Canada) Corp.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48 Yonge Street, Suite 1200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Toronto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M5E 1G6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416-204-7508 Ext 508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Fax: </w:t>
            </w:r>
            <w:r w:rsidRPr="002F2201">
              <w:rPr>
                <w:rFonts w:ascii="Arial" w:hAnsi="Arial" w:cs="Arial"/>
                <w:noProof/>
              </w:rPr>
              <w:t>416-640-1089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lisagoetz@globalive.com</w:t>
            </w:r>
          </w:p>
        </w:tc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Gino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Grandinetti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Sr. Produce Manager - Consumer Marketing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TELUS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3-1795 Willingdon Ave.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Burnaby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BC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V5C 6E3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604-432-5701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gino.grandinetti@telus.com</w:t>
            </w:r>
          </w:p>
        </w:tc>
      </w:tr>
      <w:tr w:rsidR="002F2201" w:rsidRPr="002F2201" w:rsidTr="003F44AF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Teresa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Griffin-Muir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Vice President. Regulatory Affairs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MTS Allstream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45 O'Connor Street, Suite 1400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Ottawa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K1P 1A4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613-688-8790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lang w:val="fr-CA"/>
              </w:rPr>
              <w:t xml:space="preserve">Fax: </w:t>
            </w:r>
            <w:r w:rsidRPr="002F2201">
              <w:rPr>
                <w:rFonts w:ascii="Arial" w:hAnsi="Arial" w:cs="Arial"/>
                <w:noProof/>
                <w:lang w:val="fr-CA"/>
              </w:rPr>
              <w:t>613-688-8303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iworkstation@mtsallstream.com</w:t>
            </w:r>
          </w:p>
        </w:tc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Shawn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Hall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Sr Communications Manager, Corporate Communications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TELUS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555 Robson Street, Floor 3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Vancouver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BC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V6B 3K9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604-697-8176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lang w:val="fr-CA"/>
              </w:rPr>
              <w:t xml:space="preserve">Fax: </w:t>
            </w:r>
            <w:r w:rsidRPr="002F2201">
              <w:rPr>
                <w:rFonts w:ascii="Arial" w:hAnsi="Arial" w:cs="Arial"/>
                <w:noProof/>
                <w:lang w:val="fr-CA"/>
              </w:rPr>
              <w:t>604-331-8199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shawn.hall@telus.com</w:t>
            </w:r>
          </w:p>
        </w:tc>
      </w:tr>
      <w:tr w:rsidR="002F2201" w:rsidRPr="002F2201" w:rsidTr="003F44AF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Marian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Hearn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Project Executive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Canadian LNP Consortium Inc.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350 Palladium Drive, Suite 208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Kanata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K2V 1A8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613-287-0225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lang w:val="fr-CA"/>
              </w:rPr>
              <w:t xml:space="preserve">Fax: </w:t>
            </w:r>
            <w:r w:rsidRPr="002F2201">
              <w:rPr>
                <w:rFonts w:ascii="Arial" w:hAnsi="Arial" w:cs="Arial"/>
                <w:noProof/>
                <w:lang w:val="fr-CA"/>
              </w:rPr>
              <w:t>800-406-9250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marian.hearn@clnpc.ca</w:t>
            </w:r>
          </w:p>
        </w:tc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Pierre-Luc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Hebert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Assistant General Counsel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Bell 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160 Elgin St.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Ottawa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K1G 3J4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613-785-6363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p.l.hebert@bell.ca</w:t>
            </w:r>
          </w:p>
        </w:tc>
      </w:tr>
      <w:tr w:rsidR="002F2201" w:rsidRPr="002F2201" w:rsidTr="003F44AF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Lynne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Hewitson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Membership Manager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Canadian Security Association (CANASA)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610 Alden Road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Markham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L3R 9Z1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905-513-0622 ext 223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Fax: </w:t>
            </w:r>
            <w:r w:rsidRPr="002F2201">
              <w:rPr>
                <w:rFonts w:ascii="Arial" w:hAnsi="Arial" w:cs="Arial"/>
                <w:noProof/>
              </w:rPr>
              <w:t>905-513-0624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membership@canasa.org</w:t>
            </w:r>
          </w:p>
        </w:tc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Larry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Hishon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Vice-President Business Development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Fibernetics Corporation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583 Eastgate Walk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Waterloo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N2K 2V9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519-571-7433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Fax: </w:t>
            </w:r>
            <w:r w:rsidRPr="002F2201">
              <w:rPr>
                <w:rFonts w:ascii="Arial" w:hAnsi="Arial" w:cs="Arial"/>
                <w:noProof/>
              </w:rPr>
              <w:t>519-772-5014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lhishon@fibernetics.ca</w:t>
            </w:r>
          </w:p>
        </w:tc>
      </w:tr>
      <w:tr w:rsidR="002F2201" w:rsidRPr="002F2201" w:rsidTr="003F44AF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Steven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Hrabok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Product Specialist - Digital Phone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Shaw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Suite 800, 630 - 3rd Ave SW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Calgary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AB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T2P 4L4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lang w:val="fr-CA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  <w:lang w:val="fr-CA"/>
              </w:rPr>
              <w:t>403-234-6284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lang w:val="fr-CA"/>
              </w:rPr>
              <w:t xml:space="preserve">Fax: </w:t>
            </w:r>
            <w:r w:rsidRPr="002F2201">
              <w:rPr>
                <w:rFonts w:ascii="Arial" w:hAnsi="Arial" w:cs="Arial"/>
                <w:noProof/>
                <w:lang w:val="fr-CA"/>
              </w:rPr>
              <w:t>403-750-6969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dp-tnadmin@sjrb.ca</w:t>
            </w:r>
          </w:p>
        </w:tc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Wendy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Johnson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Business Provisioning Coordinator -TN Admin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Eastlink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6080 Young Street, 1st Floor, PO Box 8660 Station 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Halifax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NS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B3K 5M3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902-446-3477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lang w:val="fr-CA"/>
              </w:rPr>
              <w:t xml:space="preserve">Fax: </w:t>
            </w:r>
            <w:r w:rsidRPr="002F2201">
              <w:rPr>
                <w:rFonts w:ascii="Arial" w:hAnsi="Arial" w:cs="Arial"/>
                <w:noProof/>
                <w:lang w:val="fr-CA"/>
              </w:rPr>
              <w:t>902.431.1180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wendy.johnson@corp.eastlink.ca</w:t>
            </w:r>
          </w:p>
        </w:tc>
      </w:tr>
      <w:tr w:rsidR="002F2201" w:rsidRPr="002F2201" w:rsidTr="003F44AF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Jasdev</w:t>
            </w:r>
            <w:r w:rsidRPr="002F2201">
              <w:rPr>
                <w:rFonts w:ascii="Arial" w:hAnsi="Arial" w:cs="Arial"/>
                <w:lang w:val="fr-CA"/>
              </w:rPr>
              <w:t xml:space="preserve"> </w:t>
            </w:r>
            <w:r w:rsidRPr="002F2201">
              <w:rPr>
                <w:rFonts w:ascii="Arial" w:hAnsi="Arial" w:cs="Arial"/>
                <w:noProof/>
                <w:lang w:val="fr-CA"/>
              </w:rPr>
              <w:t>Kalsi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Facilities Coordinator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Rogers Communications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800 de la Gauchetiere St West Suite 4000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Montreal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QC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H5A 1K3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514-937-0102 Ext. 4209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jasdev.kalsi@rci.rogers.com</w:t>
            </w:r>
          </w:p>
        </w:tc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Suresh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Khare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CO Code Manager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SAIC 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60 Queen Street, Suite 1516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Ottawa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K1P 5Y7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lang w:val="fr-CA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  <w:lang w:val="fr-CA"/>
              </w:rPr>
              <w:t>613-683-3296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lang w:val="fr-CA"/>
              </w:rPr>
              <w:t xml:space="preserve">Fax: </w:t>
            </w:r>
            <w:r w:rsidRPr="002F2201">
              <w:rPr>
                <w:rFonts w:ascii="Arial" w:hAnsi="Arial" w:cs="Arial"/>
                <w:noProof/>
                <w:lang w:val="fr-CA"/>
              </w:rPr>
              <w:t>613-563-3399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khares@saiccanada.com</w:t>
            </w:r>
          </w:p>
        </w:tc>
      </w:tr>
      <w:tr w:rsidR="002F2201" w:rsidRPr="002F2201" w:rsidTr="003F44AF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Jeanne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Lacombe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Senior Analyst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Canadian Radio-television and Telecommunications Commission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Central Building Les Terrasses de la Chaudière 1 Promenade du Portage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Gatineau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QC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K1A 0N2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819-997-4586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jeanne.lacombe@crtc.gc.ca</w:t>
            </w:r>
          </w:p>
        </w:tc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Jocelyn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Lalonde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Specialist Translations Engineering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Bell Mobility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200 Boulevard Bouchard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Dorval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QC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H9S 5X5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514-420-3899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jocelyn.lalonde@bell.ca</w:t>
            </w:r>
          </w:p>
        </w:tc>
      </w:tr>
      <w:tr w:rsidR="002F2201" w:rsidRPr="002F2201" w:rsidTr="003F44AF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Dennis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Lam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Interested Party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N/A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1116 Chahley Court NW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Edmonton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AB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T6M 0K5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lang w:val="fr-CA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  <w:lang w:val="fr-CA"/>
              </w:rPr>
              <w:t>780-999-9891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dennislam@hotmail.com</w:t>
            </w:r>
          </w:p>
        </w:tc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Peter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Lang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Toronto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416-230-7842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Peterlang121@yahoo.ca</w:t>
            </w:r>
          </w:p>
        </w:tc>
      </w:tr>
      <w:tr w:rsidR="002F2201" w:rsidRPr="002F2201" w:rsidTr="003F44AF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Roger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Lee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Manager - Voice Traffic Engineering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TELUS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5th Floor, 3777 Kingsway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Burnaby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BC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V5H 3Z7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604-695-3182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Fax: </w:t>
            </w:r>
            <w:r w:rsidRPr="002F2201">
              <w:rPr>
                <w:rFonts w:ascii="Arial" w:hAnsi="Arial" w:cs="Arial"/>
                <w:noProof/>
              </w:rPr>
              <w:t>604-663-1300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roger.lee@telus.com</w:t>
            </w:r>
          </w:p>
        </w:tc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Jeremy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Lendvay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Senior Analyst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Canadian Radio-television and Telecommunications Commission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1 Promenade du Portage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Gatineau</w:t>
            </w:r>
            <w:r w:rsidRPr="002F2201">
              <w:rPr>
                <w:rFonts w:ascii="Arial" w:hAnsi="Arial" w:cs="Arial"/>
                <w:lang w:val="fr-CA"/>
              </w:rPr>
              <w:t xml:space="preserve">, </w:t>
            </w:r>
            <w:r w:rsidRPr="002F2201">
              <w:rPr>
                <w:rFonts w:ascii="Arial" w:hAnsi="Arial" w:cs="Arial"/>
                <w:noProof/>
                <w:lang w:val="fr-CA"/>
              </w:rPr>
              <w:t>QC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K1A 0N2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819-997-4946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Fax: </w:t>
            </w:r>
            <w:r w:rsidRPr="002F2201">
              <w:rPr>
                <w:rFonts w:ascii="Arial" w:hAnsi="Arial" w:cs="Arial"/>
                <w:noProof/>
              </w:rPr>
              <w:t>819-953-3756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jeremy.lendvay@crtc.gc.ca</w:t>
            </w:r>
          </w:p>
        </w:tc>
      </w:tr>
      <w:tr w:rsidR="002F2201" w:rsidRPr="002F2201" w:rsidTr="003F44AF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Natalie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Lessard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SAIC 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60 Queen Street, Suite 1516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Ottawa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K1P 5Y7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613-683-3288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lang w:val="fr-CA"/>
              </w:rPr>
              <w:t xml:space="preserve">Fax: </w:t>
            </w:r>
            <w:r w:rsidRPr="002F2201">
              <w:rPr>
                <w:rFonts w:ascii="Arial" w:hAnsi="Arial" w:cs="Arial"/>
                <w:noProof/>
                <w:lang w:val="fr-CA"/>
              </w:rPr>
              <w:t>613-563-3399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lessardn@saiccanada.com</w:t>
            </w:r>
          </w:p>
        </w:tc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Darryl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MacDonald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Bragg Communications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6080 Young Street 6th Floor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Halifax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NS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B3K 5M3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902-484-2942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darryl.macdonald@corp.eastlink.ca</w:t>
            </w:r>
          </w:p>
        </w:tc>
      </w:tr>
      <w:tr w:rsidR="002F2201" w:rsidRPr="002F2201" w:rsidTr="003F44AF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Natalie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MacDonald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Director of Regulatory Matters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Bragg Communications Incorporated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6080 Young Street, Suite 801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Halifax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NS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B3K 5M3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902-431-9979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lang w:val="fr-CA"/>
              </w:rPr>
              <w:t xml:space="preserve">Fax: </w:t>
            </w:r>
            <w:r w:rsidRPr="002F2201">
              <w:rPr>
                <w:rFonts w:ascii="Arial" w:hAnsi="Arial" w:cs="Arial"/>
                <w:noProof/>
                <w:lang w:val="fr-CA"/>
              </w:rPr>
              <w:t>902-446-9979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regulatory.matters@corp.eastlink.ca</w:t>
            </w:r>
          </w:p>
        </w:tc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John C.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Manning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Director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NANPA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46000 Center Oak Plaza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Sterling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VA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USA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20166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lang w:val="fr-CA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  <w:lang w:val="fr-CA"/>
              </w:rPr>
              <w:t>571-434-5770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lang w:val="fr-CA"/>
              </w:rPr>
              <w:t xml:space="preserve">Fax: </w:t>
            </w:r>
            <w:r w:rsidRPr="002F2201">
              <w:rPr>
                <w:rFonts w:ascii="Arial" w:hAnsi="Arial" w:cs="Arial"/>
                <w:noProof/>
                <w:lang w:val="fr-CA"/>
              </w:rPr>
              <w:t>571-434-5502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john.manning@neustar.biz</w:t>
            </w:r>
          </w:p>
        </w:tc>
      </w:tr>
      <w:tr w:rsidR="002F2201" w:rsidRPr="002F2201" w:rsidTr="003F44AF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Seeranie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Mansey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Bell 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100 Borough Dr. 5 Blue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Scarborough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M1P 4W2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416-296-6172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lang w:val="fr-CA"/>
              </w:rPr>
              <w:t xml:space="preserve">Fax: </w:t>
            </w:r>
            <w:r w:rsidRPr="002F2201">
              <w:rPr>
                <w:rFonts w:ascii="Arial" w:hAnsi="Arial" w:cs="Arial"/>
                <w:noProof/>
                <w:lang w:val="fr-CA"/>
              </w:rPr>
              <w:t>416-296-0685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seeranie.mansey@bell.ca</w:t>
            </w:r>
          </w:p>
        </w:tc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Bill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Mason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Manager, Numbering Administration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Canadian Radio-television and Telecommunications Commission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Central Building Les Terrasses de la Chaudière 1 Promenade du Portage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Gatineau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QC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K1A 0N2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819-953-8882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lang w:val="fr-CA"/>
              </w:rPr>
              <w:t xml:space="preserve">Fax: </w:t>
            </w:r>
            <w:r w:rsidRPr="002F2201">
              <w:rPr>
                <w:rFonts w:ascii="Arial" w:hAnsi="Arial" w:cs="Arial"/>
                <w:noProof/>
                <w:lang w:val="fr-CA"/>
              </w:rPr>
              <w:t>819-953-0795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bill.mason@crtc.gc.ca</w:t>
            </w:r>
          </w:p>
        </w:tc>
      </w:tr>
      <w:tr w:rsidR="002F2201" w:rsidRPr="002F2201" w:rsidTr="003F44AF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Deirdre</w:t>
            </w:r>
            <w:r w:rsidRPr="002F2201">
              <w:rPr>
                <w:rFonts w:ascii="Arial" w:hAnsi="Arial" w:cs="Arial"/>
                <w:lang w:val="fr-CA"/>
              </w:rPr>
              <w:t xml:space="preserve"> </w:t>
            </w:r>
            <w:r w:rsidRPr="002F2201">
              <w:rPr>
                <w:rFonts w:ascii="Arial" w:hAnsi="Arial" w:cs="Arial"/>
                <w:noProof/>
                <w:lang w:val="fr-CA"/>
              </w:rPr>
              <w:t>Massiah-Gomes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Manager - Technology Strategy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TELUS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200 Consilium Place, Suite 1600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Scarborough</w:t>
            </w:r>
            <w:r w:rsidRPr="002F2201">
              <w:rPr>
                <w:rFonts w:ascii="Arial" w:hAnsi="Arial" w:cs="Arial"/>
                <w:lang w:val="fr-CA"/>
              </w:rPr>
              <w:t xml:space="preserve">, </w:t>
            </w:r>
            <w:r w:rsidRPr="002F2201">
              <w:rPr>
                <w:rFonts w:ascii="Arial" w:hAnsi="Arial" w:cs="Arial"/>
                <w:noProof/>
                <w:lang w:val="fr-CA"/>
              </w:rPr>
              <w:t>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M1H 3J3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lang w:val="fr-CA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  <w:lang w:val="fr-CA"/>
              </w:rPr>
              <w:t>416-279-9000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lang w:val="fr-CA"/>
              </w:rPr>
              <w:t xml:space="preserve">Fax: </w:t>
            </w:r>
            <w:r w:rsidRPr="002F2201">
              <w:rPr>
                <w:rFonts w:ascii="Arial" w:hAnsi="Arial" w:cs="Arial"/>
                <w:noProof/>
                <w:lang w:val="fr-CA"/>
              </w:rPr>
              <w:t>416-279-3949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deirdre.massiah-gomes@telus.com</w:t>
            </w:r>
          </w:p>
        </w:tc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Andrew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Matoga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President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ISP Telecom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1155 Boul Rene-Levesque O Suite 2500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Montreal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QC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H3B 2K4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416-548-4848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Fax: </w:t>
            </w:r>
            <w:r w:rsidRPr="002F2201">
              <w:rPr>
                <w:rFonts w:ascii="Arial" w:hAnsi="Arial" w:cs="Arial"/>
                <w:noProof/>
              </w:rPr>
              <w:t>416-548-4847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andrew@isptelecom.net</w:t>
            </w:r>
          </w:p>
        </w:tc>
      </w:tr>
      <w:tr w:rsidR="002F2201" w:rsidRPr="002F2201" w:rsidTr="003F44AF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Tony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McCarthy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Inter-carrier Operations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Public Mobile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Toronto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416-317-8984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Fax: </w:t>
            </w:r>
            <w:r w:rsidRPr="002F2201">
              <w:rPr>
                <w:rFonts w:ascii="Arial" w:hAnsi="Arial" w:cs="Arial"/>
                <w:noProof/>
              </w:rPr>
              <w:t>416-486-3269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Tony.McCarthy@publicmobile.ca</w:t>
            </w:r>
          </w:p>
        </w:tc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Kevin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McGouran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Senior Technical Specialist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Allstream Inc.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200 Wellington St. W.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Toronto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M5V 3G2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416-640-9419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Fax: </w:t>
            </w:r>
            <w:r w:rsidRPr="002F2201">
              <w:rPr>
                <w:rFonts w:ascii="Arial" w:hAnsi="Arial" w:cs="Arial"/>
                <w:noProof/>
              </w:rPr>
              <w:t>416-644-9672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kevin.mcgouran@mtsallstream.com</w:t>
            </w:r>
          </w:p>
        </w:tc>
      </w:tr>
      <w:tr w:rsidR="002F2201" w:rsidRPr="002F2201" w:rsidTr="003F44AF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David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McKeown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View Communications Inc.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1668 Valentine Gdn.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Mississauga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L5J 1H5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905-823-9996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lang w:val="fr-CA"/>
              </w:rPr>
              <w:t xml:space="preserve">Fax: </w:t>
            </w:r>
            <w:r w:rsidRPr="002F2201">
              <w:rPr>
                <w:rFonts w:ascii="Arial" w:hAnsi="Arial" w:cs="Arial"/>
                <w:noProof/>
                <w:lang w:val="fr-CA"/>
              </w:rPr>
              <w:t>905-823-9288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dmckeown@viewcom.ca</w:t>
            </w:r>
          </w:p>
        </w:tc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Jacqueline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Michelis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Media Relations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Bell 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160 Elgin Strett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Ottawa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K2P 3C4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613-785-1427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jacqueline.michelis@bell.ca</w:t>
            </w:r>
          </w:p>
        </w:tc>
      </w:tr>
      <w:tr w:rsidR="002F2201" w:rsidRPr="002F2201" w:rsidTr="003F44AF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Luis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Moreno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Globalstar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300 Holiday Square Blvd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Covington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LA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USA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70433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lang w:val="fr-CA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  <w:lang w:val="fr-CA"/>
              </w:rPr>
              <w:t>985-273-1863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lang w:val="fr-CA"/>
              </w:rPr>
              <w:t xml:space="preserve">Fax: </w:t>
            </w:r>
            <w:r w:rsidRPr="002F2201">
              <w:rPr>
                <w:rFonts w:ascii="Arial" w:hAnsi="Arial" w:cs="Arial"/>
                <w:noProof/>
                <w:lang w:val="fr-CA"/>
              </w:rPr>
              <w:t>905-890-2175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luis.moreno@globalstar.com</w:t>
            </w:r>
          </w:p>
        </w:tc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Julia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Ni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Voice Traffic Engineering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TELUS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5th Floor, 3777 Kingsway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Burnaby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BC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V5H 3Z7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604-695-3185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Fax: </w:t>
            </w:r>
            <w:r w:rsidRPr="002F2201">
              <w:rPr>
                <w:rFonts w:ascii="Arial" w:hAnsi="Arial" w:cs="Arial"/>
                <w:noProof/>
              </w:rPr>
              <w:t>604-663-1300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julia.ni@telus.com</w:t>
            </w:r>
          </w:p>
        </w:tc>
      </w:tr>
      <w:tr w:rsidR="002F2201" w:rsidRPr="002F2201" w:rsidTr="003F44AF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Frank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Norman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None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New Westminster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BC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604-522-6764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cscnemail@bctip.com</w:t>
            </w:r>
          </w:p>
        </w:tc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National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Office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Canadian Security Association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610 Alden Road, Suite 100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Markham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L3R 9Z1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905-513-0622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lang w:val="fr-CA"/>
              </w:rPr>
              <w:t xml:space="preserve">Fax: </w:t>
            </w:r>
            <w:r w:rsidRPr="002F2201">
              <w:rPr>
                <w:rFonts w:ascii="Arial" w:hAnsi="Arial" w:cs="Arial"/>
                <w:noProof/>
                <w:lang w:val="fr-CA"/>
              </w:rPr>
              <w:t>905-513-0624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staff@canasa.org</w:t>
            </w:r>
          </w:p>
        </w:tc>
      </w:tr>
      <w:tr w:rsidR="002F2201" w:rsidRPr="002F2201" w:rsidTr="003F44AF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Sandra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Paglia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Project Manager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Bell Canada (Bell West &amp; GT Group Telecom Services)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76 Adelaide West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Toronto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M5H 1P6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905-833-7020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sandra.paglia@bell.ca</w:t>
            </w:r>
          </w:p>
        </w:tc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Helen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Petronski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TELUS NPA Relief Initiative Project Manager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TELUS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152 Newbold St.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London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519-541-9970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helen.petronski@telus.com</w:t>
            </w:r>
          </w:p>
        </w:tc>
      </w:tr>
      <w:tr w:rsidR="002F2201" w:rsidRPr="002F2201" w:rsidTr="003F44AF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Glenn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Pilley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Canadian Numbering Administrator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SAIC 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60 Queen Street, Suite 1516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Ottawa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K1P 5Y7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lang w:val="fr-CA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  <w:lang w:val="fr-CA"/>
              </w:rPr>
              <w:t>613-683-3289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lang w:val="fr-CA"/>
              </w:rPr>
              <w:t xml:space="preserve">Fax: </w:t>
            </w:r>
            <w:r w:rsidRPr="002F2201">
              <w:rPr>
                <w:rFonts w:ascii="Arial" w:hAnsi="Arial" w:cs="Arial"/>
                <w:noProof/>
                <w:lang w:val="fr-CA"/>
              </w:rPr>
              <w:t>613-563-9293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pilleyg@saiccanada.com</w:t>
            </w:r>
          </w:p>
        </w:tc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Denise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Potvin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Associate Director, Regulatory Affairs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Bell 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160 Elgin Street, 19th Floor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Ottawa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K2P 2C4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613-781-1509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lang w:val="fr-CA"/>
              </w:rPr>
              <w:t xml:space="preserve">Fax: </w:t>
            </w:r>
            <w:r w:rsidRPr="002F2201">
              <w:rPr>
                <w:rFonts w:ascii="Arial" w:hAnsi="Arial" w:cs="Arial"/>
                <w:noProof/>
                <w:lang w:val="fr-CA"/>
              </w:rPr>
              <w:t>613-560-0472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denise.potvin@bell.ca</w:t>
            </w:r>
          </w:p>
        </w:tc>
      </w:tr>
      <w:tr w:rsidR="002F2201" w:rsidRPr="002F2201" w:rsidTr="003F44AF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Lucie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Pugliese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Administrator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Numbering Alliance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1575 Saturne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Brossard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QC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J4X 1N4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450-465-8277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lang w:val="fr-CA"/>
              </w:rPr>
              <w:t xml:space="preserve">Fax: </w:t>
            </w:r>
            <w:r w:rsidRPr="002F2201">
              <w:rPr>
                <w:rFonts w:ascii="Arial" w:hAnsi="Arial" w:cs="Arial"/>
                <w:noProof/>
                <w:lang w:val="fr-CA"/>
              </w:rPr>
              <w:t>450-465-0703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lucie.pugliese@sympatico.ca</w:t>
            </w:r>
          </w:p>
        </w:tc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Karen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Robinson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Telus Mobility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200 Consilium Place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Scarborough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M1H 3J3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416-279-3053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Karen.Robinson3@telus.com</w:t>
            </w:r>
          </w:p>
        </w:tc>
      </w:tr>
      <w:tr w:rsidR="002F2201" w:rsidRPr="002F2201" w:rsidTr="003F44AF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Edgar R.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Rodriguez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Telecom Routing Administration - iconectiv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One Telcordia Drive, Room 4A741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Piscataway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NJ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USA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0884-4157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lang w:val="fr-CA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  <w:lang w:val="fr-CA"/>
              </w:rPr>
              <w:t>732-699-6640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lang w:val="fr-CA"/>
              </w:rPr>
              <w:t xml:space="preserve">Fax: </w:t>
            </w:r>
            <w:r w:rsidRPr="002F2201">
              <w:rPr>
                <w:rFonts w:ascii="Arial" w:hAnsi="Arial" w:cs="Arial"/>
                <w:noProof/>
                <w:lang w:val="fr-CA"/>
              </w:rPr>
              <w:t>732-336-6999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erodriguez@iconectiv.com</w:t>
            </w:r>
          </w:p>
        </w:tc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Mark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Rowed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Gateway Tech,Engineering &amp; Operations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Globalstar Inc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14-900 Village Lane Suite 348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Okotoks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AB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T1S 1Z6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403-601-2765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mrowed@globalstar.ca</w:t>
            </w:r>
          </w:p>
        </w:tc>
      </w:tr>
      <w:tr w:rsidR="002F2201" w:rsidRPr="002F2201" w:rsidTr="003F44AF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Leo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Santoro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Network Analyst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Bell Mobility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5115 Creekbank Rd, Floor 3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Mississauga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L4W 5R1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905-282-3021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Fax: </w:t>
            </w:r>
            <w:r w:rsidRPr="002F2201">
              <w:rPr>
                <w:rFonts w:ascii="Arial" w:hAnsi="Arial" w:cs="Arial"/>
                <w:noProof/>
              </w:rPr>
              <w:t>905-282-3106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leo.santoro@bell.ca</w:t>
            </w:r>
          </w:p>
        </w:tc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Liz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Sauve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Communications Coordinator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TELUS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555 Robson Street, 3rd Floor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Vancouver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BC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V6B 3K9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604-453-2488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liz.sauve@telus.com</w:t>
            </w:r>
          </w:p>
        </w:tc>
      </w:tr>
      <w:tr w:rsidR="002F2201" w:rsidRPr="002F2201" w:rsidTr="003F44AF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Rick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Schleihauf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Vice President - Carrier Relations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Fibernetics Corporation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605 Boxwood Drive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Cambridge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N3E 1A5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519-804-3000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lang w:val="fr-CA"/>
              </w:rPr>
              <w:t xml:space="preserve">Fax: </w:t>
            </w:r>
            <w:r w:rsidRPr="002F2201">
              <w:rPr>
                <w:rFonts w:ascii="Arial" w:hAnsi="Arial" w:cs="Arial"/>
                <w:noProof/>
                <w:lang w:val="fr-CA"/>
              </w:rPr>
              <w:t>519-653-7686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rschleihauf@fibernetics.ca</w:t>
            </w:r>
          </w:p>
        </w:tc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Esther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Snow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Regulatory Affairs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Shaw Communications Inc.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630 3rd Ave SW, Suite 900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Calgary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AB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T2P 4L4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lang w:val="fr-CA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  <w:lang w:val="fr-CA"/>
              </w:rPr>
              <w:t>403-303-4003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lang w:val="fr-CA"/>
              </w:rPr>
              <w:t xml:space="preserve">Fax: </w:t>
            </w:r>
            <w:r w:rsidRPr="002F2201">
              <w:rPr>
                <w:rFonts w:ascii="Arial" w:hAnsi="Arial" w:cs="Arial"/>
                <w:noProof/>
                <w:lang w:val="fr-CA"/>
              </w:rPr>
              <w:t>403-303-4001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esther.snow@sjrb.ca</w:t>
            </w:r>
          </w:p>
        </w:tc>
      </w:tr>
      <w:tr w:rsidR="002F2201" w:rsidRPr="002F2201" w:rsidTr="003F44AF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Matthew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Stein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Globility Communications Corporation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500- 5343 Dundas St West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Toronto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M9B 6K5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416-207-7079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lang w:val="fr-CA"/>
              </w:rPr>
              <w:t xml:space="preserve">Fax: </w:t>
            </w:r>
            <w:r w:rsidRPr="002F2201">
              <w:rPr>
                <w:rFonts w:ascii="Arial" w:hAnsi="Arial" w:cs="Arial"/>
                <w:noProof/>
                <w:lang w:val="fr-CA"/>
              </w:rPr>
              <w:t>877-329-2916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mstein @globility.ca</w:t>
            </w:r>
          </w:p>
        </w:tc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Peter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Szabo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Engineer II - Voice Traffic Engineering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TELUS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5th Floor, 3777 Kingsway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Burnaby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BC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V5H 3Z7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604-695-3188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Fax: </w:t>
            </w:r>
            <w:r w:rsidRPr="002F2201">
              <w:rPr>
                <w:rFonts w:ascii="Arial" w:hAnsi="Arial" w:cs="Arial"/>
                <w:noProof/>
              </w:rPr>
              <w:t>604-663-1300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peter.szabo@telus.com</w:t>
            </w:r>
          </w:p>
        </w:tc>
      </w:tr>
      <w:tr w:rsidR="002F2201" w:rsidRPr="002F2201" w:rsidTr="003F44AF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Alan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Tang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Network Planning Manager I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TELUS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300 Consilium Place, Floor 9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Scarborough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M1H 3G2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416-279-3803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Fax: </w:t>
            </w:r>
            <w:r w:rsidRPr="002F2201">
              <w:rPr>
                <w:rFonts w:ascii="Arial" w:hAnsi="Arial" w:cs="Arial"/>
                <w:noProof/>
              </w:rPr>
              <w:t>416-279-3949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alan.tang@telus.com</w:t>
            </w:r>
          </w:p>
        </w:tc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Gerry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Thompson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Manager, Intercarrier Relations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Rogers Communications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333 Bloor Street East, 9th Floor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Toronto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M4W 1G9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416-935-5239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lang w:val="fr-CA"/>
              </w:rPr>
              <w:t xml:space="preserve">Fax: </w:t>
            </w:r>
            <w:r w:rsidRPr="002F2201">
              <w:rPr>
                <w:rFonts w:ascii="Arial" w:hAnsi="Arial" w:cs="Arial"/>
                <w:noProof/>
                <w:lang w:val="fr-CA"/>
              </w:rPr>
              <w:t>416-935-7719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Gerry.Thompson@rci.rogers.com</w:t>
            </w:r>
          </w:p>
        </w:tc>
      </w:tr>
      <w:tr w:rsidR="002F2201" w:rsidRPr="002F2201" w:rsidTr="003F44AF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Eric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Unrau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Director Marketing &amp; Product Development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Navigata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3555 Gilmore Way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Burnaby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BC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V5G 0B3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604-990-2084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Fax: </w:t>
            </w:r>
            <w:r w:rsidRPr="002F2201">
              <w:rPr>
                <w:rFonts w:ascii="Arial" w:hAnsi="Arial" w:cs="Arial"/>
                <w:noProof/>
              </w:rPr>
              <w:t>604-990-2092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eric.unrau@navigata.ca</w:t>
            </w:r>
          </w:p>
        </w:tc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Ron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Wagner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Manager-Regulatory Affairs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SaskTel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2121 Saskatchewan Drive, 12th Floor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Regina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SK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S4P 2Y2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306-777-3386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Fax: </w:t>
            </w:r>
            <w:r w:rsidRPr="002F2201">
              <w:rPr>
                <w:rFonts w:ascii="Arial" w:hAnsi="Arial" w:cs="Arial"/>
                <w:noProof/>
              </w:rPr>
              <w:t>306-565-6216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ron.wagner@sasktel.com</w:t>
            </w:r>
          </w:p>
        </w:tc>
      </w:tr>
      <w:tr w:rsidR="002F2201" w:rsidRPr="002F2201" w:rsidTr="003F44AF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K.T.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Walsh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Company Security Officer / Senior System Specialist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SAIC 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60 Queen Street, Suite 1516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Ottawa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K1P 5Y7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613-683-3290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lang w:val="fr-CA"/>
              </w:rPr>
              <w:t xml:space="preserve">Fax: </w:t>
            </w:r>
            <w:r w:rsidRPr="002F2201">
              <w:rPr>
                <w:rFonts w:ascii="Arial" w:hAnsi="Arial" w:cs="Arial"/>
                <w:noProof/>
                <w:lang w:val="fr-CA"/>
              </w:rPr>
              <w:t>613-563-3399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walshkel@saiccanada.com</w:t>
            </w:r>
          </w:p>
        </w:tc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George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Wasylkiewicz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Sr Project Manager, Technology Strategy PMO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TELUS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18 - 10020 100 St. NW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Edmonton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AB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Canada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T5J 0N5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lang w:val="fr-CA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  <w:lang w:val="fr-CA"/>
              </w:rPr>
              <w:t>780-493-3156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lang w:val="fr-CA"/>
              </w:rPr>
              <w:t xml:space="preserve">Fax: </w:t>
            </w:r>
            <w:r w:rsidRPr="002F2201">
              <w:rPr>
                <w:rFonts w:ascii="Arial" w:hAnsi="Arial" w:cs="Arial"/>
                <w:noProof/>
                <w:lang w:val="fr-CA"/>
              </w:rPr>
              <w:t>780-493-5357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2F2201">
              <w:rPr>
                <w:rFonts w:ascii="Arial" w:hAnsi="Arial" w:cs="Arial"/>
                <w:noProof/>
                <w:lang w:val="fr-CA"/>
              </w:rPr>
              <w:t>george.wasylkiewicz@telus.com</w:t>
            </w:r>
          </w:p>
        </w:tc>
      </w:tr>
      <w:tr w:rsidR="002F2201" w:rsidRPr="002F2201" w:rsidTr="003F44AF">
        <w:trPr>
          <w:gridAfter w:val="1"/>
          <w:wAfter w:w="5040" w:type="dxa"/>
          <w:cantSplit/>
          <w:trHeight w:hRule="exact" w:val="2880"/>
        </w:trPr>
        <w:tc>
          <w:tcPr>
            <w:tcW w:w="5040" w:type="dxa"/>
            <w:vAlign w:val="center"/>
          </w:tcPr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Ayman</w:t>
            </w:r>
            <w:r w:rsidRPr="002F2201">
              <w:rPr>
                <w:rFonts w:ascii="Arial" w:hAnsi="Arial" w:cs="Arial"/>
              </w:rPr>
              <w:t xml:space="preserve"> </w:t>
            </w:r>
            <w:r w:rsidRPr="002F2201">
              <w:rPr>
                <w:rFonts w:ascii="Arial" w:hAnsi="Arial" w:cs="Arial"/>
                <w:noProof/>
              </w:rPr>
              <w:t>Youssef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VP Marketing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Globalive Wireless Management Corp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207 Queen's Quay W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Toronto</w:t>
            </w:r>
            <w:r w:rsidRPr="002F2201">
              <w:rPr>
                <w:rFonts w:ascii="Arial" w:hAnsi="Arial" w:cs="Arial"/>
              </w:rPr>
              <w:t xml:space="preserve">, </w:t>
            </w:r>
            <w:r w:rsidRPr="002F2201">
              <w:rPr>
                <w:rFonts w:ascii="Arial" w:hAnsi="Arial" w:cs="Arial"/>
                <w:noProof/>
              </w:rPr>
              <w:t>ON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M5J 1A7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Telephone: </w:t>
            </w:r>
            <w:r w:rsidRPr="002F2201">
              <w:rPr>
                <w:rFonts w:ascii="Arial" w:hAnsi="Arial" w:cs="Arial"/>
                <w:noProof/>
              </w:rPr>
              <w:t>647-700-9724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</w:rPr>
              <w:t xml:space="preserve">Fax: </w:t>
            </w:r>
            <w:r w:rsidRPr="002F2201">
              <w:rPr>
                <w:rFonts w:ascii="Arial" w:hAnsi="Arial" w:cs="Arial"/>
                <w:noProof/>
              </w:rPr>
              <w:t>416-987-1203</w:t>
            </w:r>
          </w:p>
          <w:p w:rsidR="002F2201" w:rsidRPr="002F2201" w:rsidRDefault="002F2201" w:rsidP="007B2A7B">
            <w:pPr>
              <w:ind w:left="153" w:right="153"/>
              <w:rPr>
                <w:rFonts w:ascii="Arial" w:hAnsi="Arial" w:cs="Arial"/>
              </w:rPr>
            </w:pPr>
            <w:r w:rsidRPr="002F2201">
              <w:rPr>
                <w:rFonts w:ascii="Arial" w:hAnsi="Arial" w:cs="Arial"/>
                <w:noProof/>
              </w:rPr>
              <w:t>ayoussef@windmobile.ca</w:t>
            </w:r>
          </w:p>
        </w:tc>
      </w:tr>
    </w:tbl>
    <w:p w:rsidR="00540E22" w:rsidRDefault="00540E22" w:rsidP="00815BDD">
      <w:pPr>
        <w:rPr>
          <w:rFonts w:ascii="Arial" w:hAnsi="Arial" w:cs="Arial"/>
        </w:rPr>
      </w:pPr>
    </w:p>
    <w:sectPr w:rsidR="00540E22" w:rsidSect="00364A1E">
      <w:footerReference w:type="default" r:id="rId31"/>
      <w:pgSz w:w="12240" w:h="15840" w:code="1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0B29" w:rsidRDefault="00DF0B29">
      <w:r>
        <w:separator/>
      </w:r>
    </w:p>
  </w:endnote>
  <w:endnote w:type="continuationSeparator" w:id="0">
    <w:p w:rsidR="00DF0B29" w:rsidRDefault="00DF0B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A7B" w:rsidRDefault="00300FD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7B2A7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B2A7B" w:rsidRDefault="007B2A7B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A7B" w:rsidRDefault="007B2A7B" w:rsidP="003A396B">
    <w:pPr>
      <w:pStyle w:val="Footer"/>
      <w:jc w:val="center"/>
      <w:rPr>
        <w:snapToGrid w:val="0"/>
      </w:rPr>
    </w:pPr>
  </w:p>
  <w:p w:rsidR="007B2A7B" w:rsidRDefault="00300FDD" w:rsidP="003A396B">
    <w:pPr>
      <w:pStyle w:val="Footer"/>
      <w:jc w:val="center"/>
      <w:rPr>
        <w:snapToGrid w:val="0"/>
      </w:rPr>
    </w:pPr>
    <w:r>
      <w:rPr>
        <w:noProof/>
        <w:lang w:val="en-CA" w:eastAsia="en-CA"/>
      </w:rPr>
      <w:pict>
        <v:line id="_x0000_s2050" style="position:absolute;left:0;text-align:left;z-index:251663872" from="37.85pt,7.8pt" to="477.05pt,7.8pt" o:allowincell="f"/>
      </w:pict>
    </w:r>
  </w:p>
  <w:p w:rsidR="007B2A7B" w:rsidRPr="006D620C" w:rsidRDefault="007B2A7B" w:rsidP="003A396B">
    <w:pPr>
      <w:pStyle w:val="Footer"/>
      <w:jc w:val="center"/>
      <w:rPr>
        <w:rFonts w:ascii="Arial" w:hAnsi="Arial" w:cs="Arial"/>
        <w:snapToGrid w:val="0"/>
      </w:rPr>
    </w:pPr>
    <w:r>
      <w:rPr>
        <w:rFonts w:ascii="Arial" w:hAnsi="Arial" w:cs="Arial"/>
        <w:snapToGrid w:val="0"/>
      </w:rPr>
      <w:t>A</w:t>
    </w:r>
    <w:r w:rsidRPr="006D620C">
      <w:rPr>
        <w:rFonts w:ascii="Arial" w:hAnsi="Arial" w:cs="Arial"/>
        <w:snapToGrid w:val="0"/>
      </w:rPr>
      <w:t xml:space="preserve"> - </w:t>
    </w:r>
    <w:r w:rsidR="00300FDD" w:rsidRPr="004F189D">
      <w:rPr>
        <w:rFonts w:ascii="Arial" w:hAnsi="Arial" w:cs="Arial"/>
        <w:snapToGrid w:val="0"/>
      </w:rPr>
      <w:fldChar w:fldCharType="begin"/>
    </w:r>
    <w:r w:rsidRPr="004F189D">
      <w:rPr>
        <w:rFonts w:ascii="Arial" w:hAnsi="Arial" w:cs="Arial"/>
        <w:snapToGrid w:val="0"/>
      </w:rPr>
      <w:instrText xml:space="preserve"> PAGE   \* MERGEFORMAT </w:instrText>
    </w:r>
    <w:r w:rsidR="00300FDD" w:rsidRPr="004F189D">
      <w:rPr>
        <w:rFonts w:ascii="Arial" w:hAnsi="Arial" w:cs="Arial"/>
        <w:snapToGrid w:val="0"/>
      </w:rPr>
      <w:fldChar w:fldCharType="separate"/>
    </w:r>
    <w:r w:rsidR="00A76757">
      <w:rPr>
        <w:rFonts w:ascii="Arial" w:hAnsi="Arial" w:cs="Arial"/>
        <w:noProof/>
        <w:snapToGrid w:val="0"/>
      </w:rPr>
      <w:t>1</w:t>
    </w:r>
    <w:r w:rsidR="00300FDD" w:rsidRPr="004F189D">
      <w:rPr>
        <w:rFonts w:ascii="Arial" w:hAnsi="Arial" w:cs="Arial"/>
        <w:snapToGrid w:val="0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A7B" w:rsidRDefault="00300FDD">
    <w:pPr>
      <w:pStyle w:val="Footer"/>
      <w:ind w:right="360"/>
      <w:rPr>
        <w:snapToGrid w:val="0"/>
      </w:rPr>
    </w:pPr>
    <w:r w:rsidRPr="00300FDD">
      <w:rPr>
        <w:noProof/>
      </w:rPr>
      <w:pict>
        <v:line id="_x0000_s2049" style="position:absolute;z-index:251656704" from="-3.6pt,8.6pt" to="435.6pt,8.6pt" o:allowincell="f"/>
      </w:pict>
    </w:r>
    <w:r w:rsidR="007B2A7B">
      <w:rPr>
        <w:snapToGrid w:val="0"/>
      </w:rPr>
      <w:tab/>
    </w:r>
  </w:p>
  <w:p w:rsidR="007B2A7B" w:rsidRPr="006D620C" w:rsidRDefault="007B2A7B" w:rsidP="007719C1">
    <w:pPr>
      <w:pStyle w:val="Footer"/>
      <w:tabs>
        <w:tab w:val="clear" w:pos="8640"/>
      </w:tabs>
      <w:rPr>
        <w:rFonts w:ascii="Arial" w:hAnsi="Arial" w:cs="Arial"/>
        <w:snapToGrid w:val="0"/>
      </w:rPr>
    </w:pPr>
    <w:r>
      <w:rPr>
        <w:rFonts w:ascii="Arial" w:hAnsi="Arial" w:cs="Arial"/>
        <w:snapToGrid w:val="0"/>
      </w:rPr>
      <w:tab/>
      <w:t>B</w:t>
    </w:r>
    <w:r w:rsidRPr="006D620C">
      <w:rPr>
        <w:rFonts w:ascii="Arial" w:hAnsi="Arial" w:cs="Arial"/>
        <w:snapToGrid w:val="0"/>
      </w:rPr>
      <w:t xml:space="preserve"> - </w:t>
    </w:r>
    <w:r w:rsidR="00300FDD" w:rsidRPr="00DC383E">
      <w:rPr>
        <w:rFonts w:ascii="Arial" w:hAnsi="Arial" w:cs="Arial"/>
        <w:snapToGrid w:val="0"/>
      </w:rPr>
      <w:fldChar w:fldCharType="begin"/>
    </w:r>
    <w:r w:rsidRPr="00DC383E">
      <w:rPr>
        <w:rFonts w:ascii="Arial" w:hAnsi="Arial" w:cs="Arial"/>
        <w:snapToGrid w:val="0"/>
      </w:rPr>
      <w:instrText xml:space="preserve"> PAGE   \* MERGEFORMAT </w:instrText>
    </w:r>
    <w:r w:rsidR="00300FDD" w:rsidRPr="00DC383E">
      <w:rPr>
        <w:rFonts w:ascii="Arial" w:hAnsi="Arial" w:cs="Arial"/>
        <w:snapToGrid w:val="0"/>
      </w:rPr>
      <w:fldChar w:fldCharType="separate"/>
    </w:r>
    <w:r w:rsidR="00A76757">
      <w:rPr>
        <w:rFonts w:ascii="Arial" w:hAnsi="Arial" w:cs="Arial"/>
        <w:noProof/>
        <w:snapToGrid w:val="0"/>
      </w:rPr>
      <w:t>16</w:t>
    </w:r>
    <w:r w:rsidR="00300FDD" w:rsidRPr="00DC383E">
      <w:rPr>
        <w:rFonts w:ascii="Arial" w:hAnsi="Arial" w:cs="Arial"/>
        <w:snapToGrid w:val="0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A7B" w:rsidRDefault="00300FDD">
    <w:pPr>
      <w:pStyle w:val="Footer"/>
      <w:ind w:right="360"/>
      <w:rPr>
        <w:snapToGrid w:val="0"/>
      </w:rPr>
    </w:pPr>
    <w:r w:rsidRPr="00300FDD">
      <w:rPr>
        <w:noProof/>
      </w:rPr>
      <w:pict>
        <v:line id="_x0000_s2053" style="position:absolute;z-index:251667968" from="-3.6pt,8.6pt" to="435.6pt,8.6pt" o:allowincell="f"/>
      </w:pict>
    </w:r>
    <w:r w:rsidR="007B2A7B">
      <w:rPr>
        <w:snapToGrid w:val="0"/>
      </w:rPr>
      <w:tab/>
    </w:r>
  </w:p>
  <w:p w:rsidR="007B2A7B" w:rsidRPr="006D620C" w:rsidRDefault="007B2A7B" w:rsidP="007719C1">
    <w:pPr>
      <w:pStyle w:val="Footer"/>
      <w:tabs>
        <w:tab w:val="clear" w:pos="8640"/>
      </w:tabs>
      <w:rPr>
        <w:rFonts w:ascii="Arial" w:hAnsi="Arial" w:cs="Arial"/>
        <w:snapToGrid w:val="0"/>
      </w:rPr>
    </w:pPr>
    <w:r>
      <w:rPr>
        <w:rFonts w:ascii="Arial" w:hAnsi="Arial" w:cs="Arial"/>
        <w:snapToGrid w:val="0"/>
      </w:rPr>
      <w:tab/>
      <w:t>C</w:t>
    </w:r>
    <w:r w:rsidRPr="006D620C">
      <w:rPr>
        <w:rFonts w:ascii="Arial" w:hAnsi="Arial" w:cs="Arial"/>
        <w:snapToGrid w:val="0"/>
      </w:rPr>
      <w:t xml:space="preserve"> - </w:t>
    </w:r>
    <w:r w:rsidR="00300FDD" w:rsidRPr="006D620C">
      <w:rPr>
        <w:rFonts w:ascii="Arial" w:hAnsi="Arial" w:cs="Arial"/>
        <w:snapToGrid w:val="0"/>
      </w:rPr>
      <w:fldChar w:fldCharType="begin"/>
    </w:r>
    <w:r w:rsidRPr="006D620C">
      <w:rPr>
        <w:rFonts w:ascii="Arial" w:hAnsi="Arial" w:cs="Arial"/>
        <w:snapToGrid w:val="0"/>
      </w:rPr>
      <w:instrText xml:space="preserve"> PAGE </w:instrText>
    </w:r>
    <w:r w:rsidR="00300FDD" w:rsidRPr="006D620C">
      <w:rPr>
        <w:rFonts w:ascii="Arial" w:hAnsi="Arial" w:cs="Arial"/>
        <w:snapToGrid w:val="0"/>
      </w:rPr>
      <w:fldChar w:fldCharType="separate"/>
    </w:r>
    <w:r w:rsidR="00A76757">
      <w:rPr>
        <w:rFonts w:ascii="Arial" w:hAnsi="Arial" w:cs="Arial"/>
        <w:noProof/>
        <w:snapToGrid w:val="0"/>
      </w:rPr>
      <w:t>11</w:t>
    </w:r>
    <w:r w:rsidR="00300FDD" w:rsidRPr="006D620C">
      <w:rPr>
        <w:rFonts w:ascii="Arial" w:hAnsi="Arial" w:cs="Arial"/>
        <w:snapToGrid w:val="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0B29" w:rsidRDefault="00DF0B29">
      <w:r>
        <w:separator/>
      </w:r>
    </w:p>
  </w:footnote>
  <w:footnote w:type="continuationSeparator" w:id="0">
    <w:p w:rsidR="00DF0B29" w:rsidRDefault="00DF0B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A7B" w:rsidRDefault="00300FDD" w:rsidP="00D34A3D">
    <w:pPr>
      <w:widowControl w:val="0"/>
      <w:tabs>
        <w:tab w:val="center" w:pos="4680"/>
      </w:tabs>
      <w:rPr>
        <w:b/>
        <w:smallCaps/>
        <w:sz w:val="14"/>
      </w:rPr>
    </w:pPr>
    <w:r>
      <w:rPr>
        <w:b/>
        <w:smallCaps/>
        <w:sz w:val="14"/>
      </w:rPr>
      <w:fldChar w:fldCharType="begin"/>
    </w:r>
    <w:r w:rsidR="007B2A7B">
      <w:rPr>
        <w:b/>
        <w:smallCaps/>
        <w:sz w:val="14"/>
      </w:rPr>
      <w:instrText xml:space="preserve">  </w:instrText>
    </w:r>
    <w:r>
      <w:rPr>
        <w:b/>
        <w:smallCaps/>
        <w:sz w:val="14"/>
      </w:rPr>
      <w:fldChar w:fldCharType="end"/>
    </w:r>
    <w:r>
      <w:rPr>
        <w:b/>
        <w:smallCaps/>
        <w:sz w:val="14"/>
      </w:rPr>
      <w:fldChar w:fldCharType="begin"/>
    </w:r>
    <w:r w:rsidR="007B2A7B">
      <w:rPr>
        <w:b/>
        <w:smallCaps/>
        <w:sz w:val="14"/>
      </w:rPr>
      <w:instrText xml:space="preserve">  </w:instrText>
    </w:r>
    <w:r>
      <w:rPr>
        <w:b/>
        <w:smallCaps/>
        <w:sz w:val="14"/>
      </w:rPr>
      <w:fldChar w:fldCharType="end"/>
    </w:r>
  </w:p>
  <w:p w:rsidR="007F44F3" w:rsidRPr="000273B1" w:rsidRDefault="007F44F3" w:rsidP="007F44F3">
    <w:pPr>
      <w:widowControl w:val="0"/>
      <w:tabs>
        <w:tab w:val="right" w:pos="9923"/>
      </w:tabs>
      <w:rPr>
        <w:b/>
        <w:smallCaps/>
        <w:sz w:val="14"/>
        <w:szCs w:val="14"/>
      </w:rPr>
    </w:pPr>
    <w:r>
      <w:rPr>
        <w:b/>
        <w:smallCaps/>
        <w:sz w:val="14"/>
        <w:szCs w:val="14"/>
      </w:rPr>
      <w:t xml:space="preserve">                         </w:t>
    </w:r>
    <w:r w:rsidRPr="000273B1">
      <w:rPr>
        <w:b/>
        <w:smallCaps/>
        <w:sz w:val="14"/>
        <w:szCs w:val="14"/>
      </w:rPr>
      <w:t>Initial Planning Document</w:t>
    </w:r>
    <w:r w:rsidRPr="000273B1">
      <w:rPr>
        <w:b/>
        <w:smallCaps/>
        <w:sz w:val="14"/>
        <w:szCs w:val="14"/>
      </w:rPr>
      <w:tab/>
    </w:r>
    <w:r>
      <w:rPr>
        <w:b/>
        <w:smallCaps/>
        <w:sz w:val="14"/>
        <w:szCs w:val="14"/>
      </w:rPr>
      <w:t xml:space="preserve">     </w:t>
    </w:r>
    <w:fldSimple w:instr=" REF DATE \h  \* MERGEFORMAT ">
      <w:r w:rsidR="00CA4732" w:rsidRPr="00CA4732">
        <w:rPr>
          <w:b/>
          <w:bCs/>
          <w:sz w:val="14"/>
          <w:szCs w:val="14"/>
        </w:rPr>
        <w:t xml:space="preserve">1 </w:t>
      </w:r>
      <w:r w:rsidR="00CA4732" w:rsidRPr="00CA4732">
        <w:rPr>
          <w:b/>
          <w:bCs/>
          <w:smallCaps/>
          <w:sz w:val="14"/>
          <w:szCs w:val="14"/>
        </w:rPr>
        <w:t>April</w:t>
      </w:r>
      <w:r w:rsidR="00CA4732" w:rsidRPr="00CA4732">
        <w:rPr>
          <w:b/>
          <w:bCs/>
          <w:sz w:val="14"/>
          <w:szCs w:val="14"/>
        </w:rPr>
        <w:t xml:space="preserve"> 2013</w:t>
      </w:r>
    </w:fldSimple>
  </w:p>
  <w:p w:rsidR="007B2A7B" w:rsidRDefault="007B2A7B" w:rsidP="00D34A3D">
    <w:pPr>
      <w:widowControl w:val="0"/>
      <w:tabs>
        <w:tab w:val="center" w:pos="4680"/>
        <w:tab w:val="left" w:pos="7005"/>
        <w:tab w:val="right" w:pos="9360"/>
      </w:tabs>
      <w:rPr>
        <w:sz w:val="18"/>
      </w:rPr>
    </w:pPr>
  </w:p>
  <w:p w:rsidR="007B2A7B" w:rsidRDefault="00300FDD" w:rsidP="00D34A3D">
    <w:pPr>
      <w:widowControl w:val="0"/>
    </w:pPr>
    <w:r w:rsidRPr="00300FDD">
      <w:rPr>
        <w:noProof/>
      </w:rPr>
      <w:pict>
        <v:rect id="_x0000_s2051" style="position:absolute;margin-left:75pt;margin-top:-6.45pt;width:468pt;height:.95pt;z-index:-251646464;mso-position-horizontal-relative:page" o:allowincell="f" fillcolor="black" stroked="f" strokeweight="0">
          <v:fill color2="black"/>
          <w10:wrap anchorx="page"/>
          <w10:anchorlock/>
        </v:rect>
      </w:pict>
    </w:r>
  </w:p>
  <w:p w:rsidR="007B2A7B" w:rsidRPr="00CC1224" w:rsidRDefault="007B2A7B" w:rsidP="00D34A3D">
    <w:pPr>
      <w:pStyle w:val="Header"/>
    </w:pPr>
  </w:p>
  <w:p w:rsidR="007B2A7B" w:rsidRPr="00D34A3D" w:rsidRDefault="007B2A7B" w:rsidP="00D34A3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4F3" w:rsidRDefault="00300FDD" w:rsidP="00D34A3D">
    <w:pPr>
      <w:widowControl w:val="0"/>
      <w:tabs>
        <w:tab w:val="center" w:pos="4680"/>
      </w:tabs>
      <w:rPr>
        <w:b/>
        <w:smallCaps/>
        <w:sz w:val="14"/>
      </w:rPr>
    </w:pPr>
    <w:r>
      <w:rPr>
        <w:b/>
        <w:smallCaps/>
        <w:sz w:val="14"/>
      </w:rPr>
      <w:fldChar w:fldCharType="begin"/>
    </w:r>
    <w:r w:rsidR="007F44F3">
      <w:rPr>
        <w:b/>
        <w:smallCaps/>
        <w:sz w:val="14"/>
      </w:rPr>
      <w:instrText xml:space="preserve">  </w:instrText>
    </w:r>
    <w:r>
      <w:rPr>
        <w:b/>
        <w:smallCaps/>
        <w:sz w:val="14"/>
      </w:rPr>
      <w:fldChar w:fldCharType="end"/>
    </w:r>
    <w:r>
      <w:rPr>
        <w:b/>
        <w:smallCaps/>
        <w:sz w:val="14"/>
      </w:rPr>
      <w:fldChar w:fldCharType="begin"/>
    </w:r>
    <w:r w:rsidR="007F44F3">
      <w:rPr>
        <w:b/>
        <w:smallCaps/>
        <w:sz w:val="14"/>
      </w:rPr>
      <w:instrText xml:space="preserve">  </w:instrText>
    </w:r>
    <w:r>
      <w:rPr>
        <w:b/>
        <w:smallCaps/>
        <w:sz w:val="14"/>
      </w:rPr>
      <w:fldChar w:fldCharType="end"/>
    </w:r>
  </w:p>
  <w:p w:rsidR="007F44F3" w:rsidRPr="000273B1" w:rsidRDefault="007F44F3" w:rsidP="007F44F3">
    <w:pPr>
      <w:widowControl w:val="0"/>
      <w:tabs>
        <w:tab w:val="right" w:pos="9923"/>
      </w:tabs>
      <w:rPr>
        <w:b/>
        <w:smallCaps/>
        <w:sz w:val="14"/>
        <w:szCs w:val="14"/>
      </w:rPr>
    </w:pPr>
    <w:r>
      <w:rPr>
        <w:b/>
        <w:smallCaps/>
        <w:sz w:val="14"/>
        <w:szCs w:val="14"/>
      </w:rPr>
      <w:t xml:space="preserve"> </w:t>
    </w:r>
    <w:r w:rsidR="0076448F">
      <w:rPr>
        <w:b/>
        <w:smallCaps/>
        <w:sz w:val="14"/>
        <w:szCs w:val="14"/>
      </w:rPr>
      <w:t xml:space="preserve">Initial Planning Document           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b/>
        <w:smallCaps/>
        <w:sz w:val="14"/>
        <w:szCs w:val="14"/>
      </w:rPr>
      <w:t xml:space="preserve"> </w:t>
    </w:r>
    <w:fldSimple w:instr=" REF DATE \h  \* MERGEFORMAT ">
      <w:r w:rsidR="00CA4732" w:rsidRPr="00CA4732">
        <w:rPr>
          <w:b/>
          <w:bCs/>
          <w:sz w:val="14"/>
          <w:szCs w:val="14"/>
        </w:rPr>
        <w:t xml:space="preserve">1 </w:t>
      </w:r>
      <w:r w:rsidR="00CA4732" w:rsidRPr="00CA4732">
        <w:rPr>
          <w:b/>
          <w:bCs/>
          <w:smallCaps/>
          <w:sz w:val="14"/>
          <w:szCs w:val="14"/>
        </w:rPr>
        <w:t>April</w:t>
      </w:r>
      <w:r w:rsidR="00CA4732" w:rsidRPr="00CA4732">
        <w:rPr>
          <w:b/>
          <w:bCs/>
          <w:sz w:val="14"/>
          <w:szCs w:val="14"/>
        </w:rPr>
        <w:t xml:space="preserve"> 2013</w:t>
      </w:r>
    </w:fldSimple>
  </w:p>
  <w:p w:rsidR="007F44F3" w:rsidRDefault="007F44F3" w:rsidP="00D34A3D">
    <w:pPr>
      <w:widowControl w:val="0"/>
      <w:tabs>
        <w:tab w:val="center" w:pos="4680"/>
        <w:tab w:val="left" w:pos="7005"/>
        <w:tab w:val="right" w:pos="9360"/>
      </w:tabs>
      <w:rPr>
        <w:sz w:val="18"/>
      </w:rPr>
    </w:pPr>
  </w:p>
  <w:p w:rsidR="007F44F3" w:rsidRDefault="00300FDD" w:rsidP="00D34A3D">
    <w:pPr>
      <w:widowControl w:val="0"/>
    </w:pPr>
    <w:r w:rsidRPr="00300FDD">
      <w:rPr>
        <w:noProof/>
      </w:rPr>
      <w:pict>
        <v:rect id="_x0000_s2052" style="position:absolute;margin-left:75pt;margin-top:-6.45pt;width:468pt;height:.95pt;z-index:-251644416;mso-position-horizontal-relative:page" o:allowincell="f" fillcolor="black" stroked="f" strokeweight="0">
          <v:fill color2="black"/>
          <w10:wrap anchorx="page"/>
          <w10:anchorlock/>
        </v:rect>
      </w:pict>
    </w:r>
  </w:p>
  <w:p w:rsidR="007F44F3" w:rsidRPr="00CC1224" w:rsidRDefault="007F44F3" w:rsidP="00D34A3D">
    <w:pPr>
      <w:pStyle w:val="Header"/>
    </w:pPr>
  </w:p>
  <w:p w:rsidR="007F44F3" w:rsidRPr="00D34A3D" w:rsidRDefault="007F44F3" w:rsidP="00D34A3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DB02830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C53C41A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5F4256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EB8BAD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C86C90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7C4A71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CB6F22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73EE82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9"/>
    <w:multiLevelType w:val="singleLevel"/>
    <w:tmpl w:val="FA22987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2757C4D"/>
    <w:multiLevelType w:val="hybridMultilevel"/>
    <w:tmpl w:val="EB583F0E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9023039"/>
    <w:multiLevelType w:val="multilevel"/>
    <w:tmpl w:val="31BEB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E185820"/>
    <w:multiLevelType w:val="multilevel"/>
    <w:tmpl w:val="2F3A2F10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4315EDD"/>
    <w:multiLevelType w:val="hybridMultilevel"/>
    <w:tmpl w:val="3676A36C"/>
    <w:lvl w:ilvl="0" w:tplc="9C3089A8">
      <w:start w:val="1"/>
      <w:numFmt w:val="upp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9C40CA1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0586E1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9E60B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268F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802864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5B0A8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50D39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822970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9C13303"/>
    <w:multiLevelType w:val="hybridMultilevel"/>
    <w:tmpl w:val="5338024C"/>
    <w:lvl w:ilvl="0" w:tplc="5894BD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C68F75C">
      <w:start w:val="26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16C55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DA27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5ACE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8FED8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F663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7425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6E3D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228755EA"/>
    <w:multiLevelType w:val="multilevel"/>
    <w:tmpl w:val="5338024C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>
      <w:start w:val="26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28D82683"/>
    <w:multiLevelType w:val="multilevel"/>
    <w:tmpl w:val="5338024C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>
      <w:start w:val="26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2CDB0692"/>
    <w:multiLevelType w:val="hybridMultilevel"/>
    <w:tmpl w:val="6A34C4D6"/>
    <w:lvl w:ilvl="0" w:tplc="3D1CEF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E78C788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227C76EA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82EACCB8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45B22D96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402651A8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16F8753C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AD2746E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A469C40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7">
    <w:nsid w:val="2CFA385A"/>
    <w:multiLevelType w:val="hybridMultilevel"/>
    <w:tmpl w:val="F808ED92"/>
    <w:lvl w:ilvl="0" w:tplc="040C8C62">
      <w:start w:val="1"/>
      <w:numFmt w:val="upp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FF85ED0">
      <w:start w:val="1"/>
      <w:numFmt w:val="decimal"/>
      <w:lvlText w:val="%2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BE0EACD4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D7ECEF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20CA9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FE43FE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1402C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CC25F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D8C3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1973A1C"/>
    <w:multiLevelType w:val="hybridMultilevel"/>
    <w:tmpl w:val="E936407E"/>
    <w:lvl w:ilvl="0" w:tplc="81B8FFBA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7532D32"/>
    <w:multiLevelType w:val="hybridMultilevel"/>
    <w:tmpl w:val="14707478"/>
    <w:lvl w:ilvl="0" w:tplc="9D24D4D6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D5F0EEC0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EE7C89A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A8EA88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229E63D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7DF2244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708C2A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3E10512E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CD8CEEC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0">
    <w:nsid w:val="375E580D"/>
    <w:multiLevelType w:val="singleLevel"/>
    <w:tmpl w:val="4E2C5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1">
    <w:nsid w:val="39D72DEB"/>
    <w:multiLevelType w:val="hybridMultilevel"/>
    <w:tmpl w:val="080632FA"/>
    <w:lvl w:ilvl="0" w:tplc="C560723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32540C4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B5321A5"/>
    <w:multiLevelType w:val="multilevel"/>
    <w:tmpl w:val="136EC9AC"/>
    <w:lvl w:ilvl="0">
      <w:start w:val="1"/>
      <w:numFmt w:val="bullet"/>
      <w:lvlText w:val="-"/>
      <w:lvlJc w:val="left"/>
      <w:pPr>
        <w:tabs>
          <w:tab w:val="num" w:pos="720"/>
        </w:tabs>
        <w:ind w:left="1440" w:hanging="72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CC1658F"/>
    <w:multiLevelType w:val="hybridMultilevel"/>
    <w:tmpl w:val="C72439F4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D540C20"/>
    <w:multiLevelType w:val="multilevel"/>
    <w:tmpl w:val="435441B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>
    <w:nsid w:val="3E1273E1"/>
    <w:multiLevelType w:val="multilevel"/>
    <w:tmpl w:val="FB4C5676"/>
    <w:lvl w:ilvl="0">
      <w:start w:val="1"/>
      <w:numFmt w:val="upperLetter"/>
      <w:lvlText w:val="APPENDIX %1"/>
      <w:lvlJc w:val="left"/>
      <w:pPr>
        <w:tabs>
          <w:tab w:val="num" w:pos="432"/>
        </w:tabs>
        <w:ind w:left="432" w:hanging="432"/>
      </w:pPr>
      <w:rPr>
        <w:rFonts w:cs="Times New Roman" w:hint="default"/>
        <w:bCs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Restart w:val="0"/>
      <w:pStyle w:val="Appendix3"/>
      <w:lvlText w:val="B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6">
    <w:nsid w:val="44925A79"/>
    <w:multiLevelType w:val="multilevel"/>
    <w:tmpl w:val="435441B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>
    <w:nsid w:val="4902111C"/>
    <w:multiLevelType w:val="hybridMultilevel"/>
    <w:tmpl w:val="31BEBF5C"/>
    <w:lvl w:ilvl="0" w:tplc="431CFA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9103581"/>
    <w:multiLevelType w:val="hybridMultilevel"/>
    <w:tmpl w:val="CDEA318E"/>
    <w:lvl w:ilvl="0" w:tplc="D18A5296">
      <w:start w:val="8"/>
      <w:numFmt w:val="bullet"/>
      <w:lvlText w:val="–"/>
      <w:lvlJc w:val="left"/>
      <w:pPr>
        <w:tabs>
          <w:tab w:val="num" w:pos="1353"/>
        </w:tabs>
        <w:ind w:left="1353" w:hanging="360"/>
      </w:pPr>
      <w:rPr>
        <w:rFonts w:ascii="Times New Roman" w:eastAsia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29">
    <w:nsid w:val="4FB52BF9"/>
    <w:multiLevelType w:val="multilevel"/>
    <w:tmpl w:val="C7243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4D07D50"/>
    <w:multiLevelType w:val="hybridMultilevel"/>
    <w:tmpl w:val="9340642E"/>
    <w:lvl w:ilvl="0" w:tplc="D4A2EAD2">
      <w:start w:val="20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0DC481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BA8E6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9E7A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EC96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FA40B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E653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F88088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9E850F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92813F3"/>
    <w:multiLevelType w:val="singleLevel"/>
    <w:tmpl w:val="170ECDB2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>
    <w:nsid w:val="5E3260F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>
    <w:nsid w:val="5F910661"/>
    <w:multiLevelType w:val="hybridMultilevel"/>
    <w:tmpl w:val="13A63682"/>
    <w:lvl w:ilvl="0" w:tplc="F42E5004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 w:tplc="28DC0B9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9E06D1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285F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2C8B4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9BE84E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D2CC07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786F2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589AD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0F15971"/>
    <w:multiLevelType w:val="hybridMultilevel"/>
    <w:tmpl w:val="35FED3D8"/>
    <w:lvl w:ilvl="0" w:tplc="D2F80698">
      <w:start w:val="1"/>
      <w:numFmt w:val="bullet"/>
      <w:lvlText w:val="-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656076E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A6C105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E472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B85BF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A0A3A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56CE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0A80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6DAB1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1007527"/>
    <w:multiLevelType w:val="hybridMultilevel"/>
    <w:tmpl w:val="FD0AF6BE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980CB8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76B3AF8"/>
    <w:multiLevelType w:val="hybridMultilevel"/>
    <w:tmpl w:val="6E84381A"/>
    <w:lvl w:ilvl="0" w:tplc="5F50D918">
      <w:numFmt w:val="bullet"/>
      <w:lvlText w:val="-"/>
      <w:lvlJc w:val="left"/>
      <w:pPr>
        <w:tabs>
          <w:tab w:val="num" w:pos="1080"/>
        </w:tabs>
        <w:ind w:left="1080" w:hanging="720"/>
      </w:pPr>
      <w:rPr>
        <w:rFonts w:ascii="Arial" w:eastAsia="Times New Roman" w:hAnsi="Arial" w:cs="Arial" w:hint="default"/>
      </w:rPr>
    </w:lvl>
    <w:lvl w:ilvl="1" w:tplc="20C6D87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126C1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FED4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EAA60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664AC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95276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EA8FF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E6C874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8524E4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8">
    <w:nsid w:val="68A1364B"/>
    <w:multiLevelType w:val="hybridMultilevel"/>
    <w:tmpl w:val="4182726C"/>
    <w:lvl w:ilvl="0" w:tplc="05A281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6C8C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F522F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F239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C5438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2245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0B807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ACB1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E6DA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78BF7C61"/>
    <w:multiLevelType w:val="multilevel"/>
    <w:tmpl w:val="5338024C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>
      <w:start w:val="26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7D2F4AD0"/>
    <w:multiLevelType w:val="multilevel"/>
    <w:tmpl w:val="EB583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E8F7A66"/>
    <w:multiLevelType w:val="multilevel"/>
    <w:tmpl w:val="2F3A2F10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F7C03CA"/>
    <w:multiLevelType w:val="hybridMultilevel"/>
    <w:tmpl w:val="136EC9AC"/>
    <w:lvl w:ilvl="0" w:tplc="F328E11C">
      <w:start w:val="1"/>
      <w:numFmt w:val="bullet"/>
      <w:lvlText w:val="-"/>
      <w:lvlJc w:val="left"/>
      <w:pPr>
        <w:tabs>
          <w:tab w:val="num" w:pos="720"/>
        </w:tabs>
        <w:ind w:left="1440" w:hanging="72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5"/>
  </w:num>
  <w:num w:numId="3">
    <w:abstractNumId w:val="32"/>
  </w:num>
  <w:num w:numId="4">
    <w:abstractNumId w:val="37"/>
  </w:num>
  <w:num w:numId="5">
    <w:abstractNumId w:val="20"/>
  </w:num>
  <w:num w:numId="6">
    <w:abstractNumId w:val="17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24"/>
  </w:num>
  <w:num w:numId="1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16"/>
  </w:num>
  <w:num w:numId="20">
    <w:abstractNumId w:val="42"/>
  </w:num>
  <w:num w:numId="21">
    <w:abstractNumId w:val="22"/>
  </w:num>
  <w:num w:numId="22">
    <w:abstractNumId w:val="34"/>
  </w:num>
  <w:num w:numId="23">
    <w:abstractNumId w:val="26"/>
  </w:num>
  <w:num w:numId="24">
    <w:abstractNumId w:val="19"/>
  </w:num>
  <w:num w:numId="25">
    <w:abstractNumId w:val="31"/>
  </w:num>
  <w:num w:numId="26">
    <w:abstractNumId w:val="36"/>
  </w:num>
  <w:num w:numId="27">
    <w:abstractNumId w:val="23"/>
  </w:num>
  <w:num w:numId="28">
    <w:abstractNumId w:val="29"/>
  </w:num>
  <w:num w:numId="29">
    <w:abstractNumId w:val="35"/>
  </w:num>
  <w:num w:numId="30">
    <w:abstractNumId w:val="41"/>
  </w:num>
  <w:num w:numId="31">
    <w:abstractNumId w:val="11"/>
  </w:num>
  <w:num w:numId="32">
    <w:abstractNumId w:val="9"/>
  </w:num>
  <w:num w:numId="33">
    <w:abstractNumId w:val="40"/>
  </w:num>
  <w:num w:numId="34">
    <w:abstractNumId w:val="27"/>
  </w:num>
  <w:num w:numId="35">
    <w:abstractNumId w:val="21"/>
  </w:num>
  <w:num w:numId="36">
    <w:abstractNumId w:val="10"/>
  </w:num>
  <w:num w:numId="37">
    <w:abstractNumId w:val="18"/>
  </w:num>
  <w:num w:numId="38">
    <w:abstractNumId w:val="13"/>
  </w:num>
  <w:num w:numId="39">
    <w:abstractNumId w:val="38"/>
  </w:num>
  <w:num w:numId="40">
    <w:abstractNumId w:val="28"/>
  </w:num>
  <w:num w:numId="41">
    <w:abstractNumId w:val="15"/>
  </w:num>
  <w:num w:numId="42">
    <w:abstractNumId w:val="14"/>
  </w:num>
  <w:num w:numId="43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hideSpellingErrors/>
  <w:stylePaneFormatFilter w:val="3701"/>
  <w:doNotTrackMoves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4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F2ED6"/>
    <w:rsid w:val="0000290B"/>
    <w:rsid w:val="00004842"/>
    <w:rsid w:val="0000485A"/>
    <w:rsid w:val="0000538D"/>
    <w:rsid w:val="0000540B"/>
    <w:rsid w:val="00006E50"/>
    <w:rsid w:val="00010EB8"/>
    <w:rsid w:val="000129B1"/>
    <w:rsid w:val="0001301D"/>
    <w:rsid w:val="00015015"/>
    <w:rsid w:val="00015906"/>
    <w:rsid w:val="000208F9"/>
    <w:rsid w:val="00020DD6"/>
    <w:rsid w:val="000218D6"/>
    <w:rsid w:val="000223AF"/>
    <w:rsid w:val="000235C6"/>
    <w:rsid w:val="000242C0"/>
    <w:rsid w:val="00024EC2"/>
    <w:rsid w:val="00025A89"/>
    <w:rsid w:val="0002785B"/>
    <w:rsid w:val="00030225"/>
    <w:rsid w:val="000322D2"/>
    <w:rsid w:val="0003270A"/>
    <w:rsid w:val="000327BB"/>
    <w:rsid w:val="00032EB9"/>
    <w:rsid w:val="00034839"/>
    <w:rsid w:val="00035157"/>
    <w:rsid w:val="00035E47"/>
    <w:rsid w:val="00037385"/>
    <w:rsid w:val="00037C8C"/>
    <w:rsid w:val="00040644"/>
    <w:rsid w:val="0004268B"/>
    <w:rsid w:val="00047052"/>
    <w:rsid w:val="00053A72"/>
    <w:rsid w:val="00053EC8"/>
    <w:rsid w:val="00056758"/>
    <w:rsid w:val="00060AD8"/>
    <w:rsid w:val="00062BDE"/>
    <w:rsid w:val="00062C28"/>
    <w:rsid w:val="00062D7C"/>
    <w:rsid w:val="00063599"/>
    <w:rsid w:val="000651A5"/>
    <w:rsid w:val="00070A2B"/>
    <w:rsid w:val="000720B8"/>
    <w:rsid w:val="00072119"/>
    <w:rsid w:val="00073741"/>
    <w:rsid w:val="00076164"/>
    <w:rsid w:val="00077521"/>
    <w:rsid w:val="00080CFD"/>
    <w:rsid w:val="0008290C"/>
    <w:rsid w:val="00082D83"/>
    <w:rsid w:val="000835A5"/>
    <w:rsid w:val="00083649"/>
    <w:rsid w:val="00083944"/>
    <w:rsid w:val="00084C36"/>
    <w:rsid w:val="00086B5B"/>
    <w:rsid w:val="000870B5"/>
    <w:rsid w:val="000879C7"/>
    <w:rsid w:val="00090777"/>
    <w:rsid w:val="00093D9B"/>
    <w:rsid w:val="00093F9C"/>
    <w:rsid w:val="00097146"/>
    <w:rsid w:val="000A2564"/>
    <w:rsid w:val="000A529D"/>
    <w:rsid w:val="000A5397"/>
    <w:rsid w:val="000A5470"/>
    <w:rsid w:val="000A6B8A"/>
    <w:rsid w:val="000A74CC"/>
    <w:rsid w:val="000B1083"/>
    <w:rsid w:val="000B1E66"/>
    <w:rsid w:val="000B2A48"/>
    <w:rsid w:val="000B3E22"/>
    <w:rsid w:val="000B4ABF"/>
    <w:rsid w:val="000B530E"/>
    <w:rsid w:val="000B6134"/>
    <w:rsid w:val="000B69C1"/>
    <w:rsid w:val="000B7C32"/>
    <w:rsid w:val="000B7D73"/>
    <w:rsid w:val="000B7FA3"/>
    <w:rsid w:val="000C04ED"/>
    <w:rsid w:val="000C0AB9"/>
    <w:rsid w:val="000C369B"/>
    <w:rsid w:val="000C5203"/>
    <w:rsid w:val="000C6759"/>
    <w:rsid w:val="000C69E1"/>
    <w:rsid w:val="000C77FF"/>
    <w:rsid w:val="000D0297"/>
    <w:rsid w:val="000D0C65"/>
    <w:rsid w:val="000D0D08"/>
    <w:rsid w:val="000D389E"/>
    <w:rsid w:val="000D78AC"/>
    <w:rsid w:val="000E0A18"/>
    <w:rsid w:val="000E3C15"/>
    <w:rsid w:val="000E4583"/>
    <w:rsid w:val="000E5E9F"/>
    <w:rsid w:val="000E665D"/>
    <w:rsid w:val="000F0EE4"/>
    <w:rsid w:val="000F4193"/>
    <w:rsid w:val="000F4462"/>
    <w:rsid w:val="000F476A"/>
    <w:rsid w:val="000F520E"/>
    <w:rsid w:val="000F642F"/>
    <w:rsid w:val="00100F4A"/>
    <w:rsid w:val="00105C05"/>
    <w:rsid w:val="00106F04"/>
    <w:rsid w:val="00114B7D"/>
    <w:rsid w:val="001155EC"/>
    <w:rsid w:val="00117BF3"/>
    <w:rsid w:val="001204E4"/>
    <w:rsid w:val="00121516"/>
    <w:rsid w:val="00123F19"/>
    <w:rsid w:val="001246D6"/>
    <w:rsid w:val="001267AC"/>
    <w:rsid w:val="00127017"/>
    <w:rsid w:val="001276D9"/>
    <w:rsid w:val="001313A1"/>
    <w:rsid w:val="00131511"/>
    <w:rsid w:val="0013751F"/>
    <w:rsid w:val="00140140"/>
    <w:rsid w:val="001429CC"/>
    <w:rsid w:val="00145BFB"/>
    <w:rsid w:val="001477D9"/>
    <w:rsid w:val="001500CE"/>
    <w:rsid w:val="00150D1F"/>
    <w:rsid w:val="00151E70"/>
    <w:rsid w:val="0015275C"/>
    <w:rsid w:val="001530F7"/>
    <w:rsid w:val="001540D3"/>
    <w:rsid w:val="00154F23"/>
    <w:rsid w:val="0015546C"/>
    <w:rsid w:val="0015793E"/>
    <w:rsid w:val="00157CB5"/>
    <w:rsid w:val="00160591"/>
    <w:rsid w:val="001628C4"/>
    <w:rsid w:val="00163236"/>
    <w:rsid w:val="00163A5B"/>
    <w:rsid w:val="00165011"/>
    <w:rsid w:val="0016686B"/>
    <w:rsid w:val="00166AB3"/>
    <w:rsid w:val="00166DE9"/>
    <w:rsid w:val="00170EB4"/>
    <w:rsid w:val="001717F1"/>
    <w:rsid w:val="00173626"/>
    <w:rsid w:val="001739FF"/>
    <w:rsid w:val="001747FB"/>
    <w:rsid w:val="00177D59"/>
    <w:rsid w:val="00177D65"/>
    <w:rsid w:val="00180B71"/>
    <w:rsid w:val="00181486"/>
    <w:rsid w:val="00182581"/>
    <w:rsid w:val="00186066"/>
    <w:rsid w:val="00187BFE"/>
    <w:rsid w:val="001901A4"/>
    <w:rsid w:val="00190251"/>
    <w:rsid w:val="001905FE"/>
    <w:rsid w:val="00192195"/>
    <w:rsid w:val="0019244C"/>
    <w:rsid w:val="00193B32"/>
    <w:rsid w:val="00194B7F"/>
    <w:rsid w:val="0019517D"/>
    <w:rsid w:val="001961BB"/>
    <w:rsid w:val="00197EF3"/>
    <w:rsid w:val="001A02C3"/>
    <w:rsid w:val="001A0587"/>
    <w:rsid w:val="001A2286"/>
    <w:rsid w:val="001A233B"/>
    <w:rsid w:val="001A29C3"/>
    <w:rsid w:val="001A2ECB"/>
    <w:rsid w:val="001A3C98"/>
    <w:rsid w:val="001A50E1"/>
    <w:rsid w:val="001A63FF"/>
    <w:rsid w:val="001B05B5"/>
    <w:rsid w:val="001B2B3A"/>
    <w:rsid w:val="001B4B4E"/>
    <w:rsid w:val="001B531E"/>
    <w:rsid w:val="001B6EF1"/>
    <w:rsid w:val="001B6F43"/>
    <w:rsid w:val="001B7C5F"/>
    <w:rsid w:val="001C0A84"/>
    <w:rsid w:val="001C34F7"/>
    <w:rsid w:val="001D13A3"/>
    <w:rsid w:val="001D27B5"/>
    <w:rsid w:val="001D30B0"/>
    <w:rsid w:val="001D403B"/>
    <w:rsid w:val="001D56B5"/>
    <w:rsid w:val="001E37E7"/>
    <w:rsid w:val="001E65DE"/>
    <w:rsid w:val="001E7709"/>
    <w:rsid w:val="001F5294"/>
    <w:rsid w:val="001F53D7"/>
    <w:rsid w:val="001F5C1C"/>
    <w:rsid w:val="001F5EAE"/>
    <w:rsid w:val="001F7582"/>
    <w:rsid w:val="001F7E93"/>
    <w:rsid w:val="0020338F"/>
    <w:rsid w:val="00203B0F"/>
    <w:rsid w:val="0020516B"/>
    <w:rsid w:val="00212E5F"/>
    <w:rsid w:val="00213BB3"/>
    <w:rsid w:val="002144EB"/>
    <w:rsid w:val="00214AB4"/>
    <w:rsid w:val="00215925"/>
    <w:rsid w:val="00215CAF"/>
    <w:rsid w:val="0021614B"/>
    <w:rsid w:val="00217CBB"/>
    <w:rsid w:val="00217FCC"/>
    <w:rsid w:val="00220DEC"/>
    <w:rsid w:val="002226B2"/>
    <w:rsid w:val="00222FFA"/>
    <w:rsid w:val="0022313A"/>
    <w:rsid w:val="0022415C"/>
    <w:rsid w:val="00225512"/>
    <w:rsid w:val="00226330"/>
    <w:rsid w:val="00226C0D"/>
    <w:rsid w:val="00226EA0"/>
    <w:rsid w:val="00230293"/>
    <w:rsid w:val="00230E58"/>
    <w:rsid w:val="00233E07"/>
    <w:rsid w:val="00233E18"/>
    <w:rsid w:val="002351A2"/>
    <w:rsid w:val="0023607D"/>
    <w:rsid w:val="00236E78"/>
    <w:rsid w:val="00237423"/>
    <w:rsid w:val="0024077E"/>
    <w:rsid w:val="00240A06"/>
    <w:rsid w:val="0024162D"/>
    <w:rsid w:val="002447CE"/>
    <w:rsid w:val="002450DB"/>
    <w:rsid w:val="0024693A"/>
    <w:rsid w:val="002500AB"/>
    <w:rsid w:val="002501E9"/>
    <w:rsid w:val="00251CB0"/>
    <w:rsid w:val="0025306D"/>
    <w:rsid w:val="0025411F"/>
    <w:rsid w:val="00255E7B"/>
    <w:rsid w:val="0025611A"/>
    <w:rsid w:val="002561BE"/>
    <w:rsid w:val="00256D8F"/>
    <w:rsid w:val="00260055"/>
    <w:rsid w:val="002610F2"/>
    <w:rsid w:val="00262594"/>
    <w:rsid w:val="002648A2"/>
    <w:rsid w:val="002677B5"/>
    <w:rsid w:val="002709B5"/>
    <w:rsid w:val="002711FA"/>
    <w:rsid w:val="00271BBF"/>
    <w:rsid w:val="0027418F"/>
    <w:rsid w:val="00274E6A"/>
    <w:rsid w:val="002762E6"/>
    <w:rsid w:val="002772EC"/>
    <w:rsid w:val="00282E09"/>
    <w:rsid w:val="00283795"/>
    <w:rsid w:val="00283E63"/>
    <w:rsid w:val="00286A53"/>
    <w:rsid w:val="00287EC7"/>
    <w:rsid w:val="00290043"/>
    <w:rsid w:val="002919A1"/>
    <w:rsid w:val="00292868"/>
    <w:rsid w:val="00292F4C"/>
    <w:rsid w:val="0029347F"/>
    <w:rsid w:val="002950CF"/>
    <w:rsid w:val="00297607"/>
    <w:rsid w:val="002A02C5"/>
    <w:rsid w:val="002A0611"/>
    <w:rsid w:val="002A2F3D"/>
    <w:rsid w:val="002A305E"/>
    <w:rsid w:val="002A48D4"/>
    <w:rsid w:val="002A5841"/>
    <w:rsid w:val="002A7F6B"/>
    <w:rsid w:val="002B4995"/>
    <w:rsid w:val="002B4C5E"/>
    <w:rsid w:val="002C045F"/>
    <w:rsid w:val="002C2650"/>
    <w:rsid w:val="002C30A0"/>
    <w:rsid w:val="002C344C"/>
    <w:rsid w:val="002C3E41"/>
    <w:rsid w:val="002C4979"/>
    <w:rsid w:val="002C6376"/>
    <w:rsid w:val="002C7D77"/>
    <w:rsid w:val="002D1EF1"/>
    <w:rsid w:val="002D3E42"/>
    <w:rsid w:val="002D4978"/>
    <w:rsid w:val="002D6044"/>
    <w:rsid w:val="002D6659"/>
    <w:rsid w:val="002D76EA"/>
    <w:rsid w:val="002E022A"/>
    <w:rsid w:val="002E0D5D"/>
    <w:rsid w:val="002E2582"/>
    <w:rsid w:val="002E315A"/>
    <w:rsid w:val="002E446E"/>
    <w:rsid w:val="002E7375"/>
    <w:rsid w:val="002E7FD3"/>
    <w:rsid w:val="002F2201"/>
    <w:rsid w:val="002F385D"/>
    <w:rsid w:val="00300FDD"/>
    <w:rsid w:val="003056E4"/>
    <w:rsid w:val="00307EC3"/>
    <w:rsid w:val="003100B0"/>
    <w:rsid w:val="00310BF3"/>
    <w:rsid w:val="003158A6"/>
    <w:rsid w:val="003218C2"/>
    <w:rsid w:val="0032645C"/>
    <w:rsid w:val="00326559"/>
    <w:rsid w:val="00327554"/>
    <w:rsid w:val="00327670"/>
    <w:rsid w:val="003302B0"/>
    <w:rsid w:val="00331B17"/>
    <w:rsid w:val="00332FB6"/>
    <w:rsid w:val="0033325A"/>
    <w:rsid w:val="003336BB"/>
    <w:rsid w:val="0034174F"/>
    <w:rsid w:val="00343654"/>
    <w:rsid w:val="00346039"/>
    <w:rsid w:val="00346F06"/>
    <w:rsid w:val="00347097"/>
    <w:rsid w:val="00347253"/>
    <w:rsid w:val="00350B54"/>
    <w:rsid w:val="00351B81"/>
    <w:rsid w:val="003542B1"/>
    <w:rsid w:val="0035488D"/>
    <w:rsid w:val="00355996"/>
    <w:rsid w:val="00355FE9"/>
    <w:rsid w:val="003567A6"/>
    <w:rsid w:val="003575E1"/>
    <w:rsid w:val="00357E6B"/>
    <w:rsid w:val="00361AB4"/>
    <w:rsid w:val="0036203E"/>
    <w:rsid w:val="003620CA"/>
    <w:rsid w:val="00364A1E"/>
    <w:rsid w:val="00367D7A"/>
    <w:rsid w:val="003719EE"/>
    <w:rsid w:val="00371B73"/>
    <w:rsid w:val="00372FED"/>
    <w:rsid w:val="003736FF"/>
    <w:rsid w:val="00374F46"/>
    <w:rsid w:val="0037513A"/>
    <w:rsid w:val="003754DC"/>
    <w:rsid w:val="00375F10"/>
    <w:rsid w:val="003761AE"/>
    <w:rsid w:val="0038075F"/>
    <w:rsid w:val="00380E8F"/>
    <w:rsid w:val="0038128F"/>
    <w:rsid w:val="00381527"/>
    <w:rsid w:val="003816EE"/>
    <w:rsid w:val="00382C93"/>
    <w:rsid w:val="003861A0"/>
    <w:rsid w:val="00387081"/>
    <w:rsid w:val="003875D8"/>
    <w:rsid w:val="00390AAA"/>
    <w:rsid w:val="00390F23"/>
    <w:rsid w:val="00390FA9"/>
    <w:rsid w:val="0039189C"/>
    <w:rsid w:val="00391F28"/>
    <w:rsid w:val="003932F5"/>
    <w:rsid w:val="00394A54"/>
    <w:rsid w:val="00395E9F"/>
    <w:rsid w:val="00397856"/>
    <w:rsid w:val="003A05D3"/>
    <w:rsid w:val="003A19CE"/>
    <w:rsid w:val="003A1FD9"/>
    <w:rsid w:val="003A3371"/>
    <w:rsid w:val="003A396B"/>
    <w:rsid w:val="003A4205"/>
    <w:rsid w:val="003A698D"/>
    <w:rsid w:val="003A78A5"/>
    <w:rsid w:val="003A7DDF"/>
    <w:rsid w:val="003B063F"/>
    <w:rsid w:val="003B0A32"/>
    <w:rsid w:val="003B271E"/>
    <w:rsid w:val="003B4D1E"/>
    <w:rsid w:val="003B4E2B"/>
    <w:rsid w:val="003B65B5"/>
    <w:rsid w:val="003B6A5A"/>
    <w:rsid w:val="003B73C7"/>
    <w:rsid w:val="003C0D7A"/>
    <w:rsid w:val="003C0E77"/>
    <w:rsid w:val="003C1A31"/>
    <w:rsid w:val="003C3EA4"/>
    <w:rsid w:val="003C63C9"/>
    <w:rsid w:val="003D1364"/>
    <w:rsid w:val="003D3847"/>
    <w:rsid w:val="003D3CFF"/>
    <w:rsid w:val="003D6065"/>
    <w:rsid w:val="003E0180"/>
    <w:rsid w:val="003E0810"/>
    <w:rsid w:val="003E1EB0"/>
    <w:rsid w:val="003E372A"/>
    <w:rsid w:val="003E4801"/>
    <w:rsid w:val="003E4DB8"/>
    <w:rsid w:val="003E55AF"/>
    <w:rsid w:val="003E5A93"/>
    <w:rsid w:val="003E5AFC"/>
    <w:rsid w:val="003E5D64"/>
    <w:rsid w:val="003F0624"/>
    <w:rsid w:val="003F1459"/>
    <w:rsid w:val="003F295E"/>
    <w:rsid w:val="003F2BED"/>
    <w:rsid w:val="003F336A"/>
    <w:rsid w:val="003F44AF"/>
    <w:rsid w:val="003F58E1"/>
    <w:rsid w:val="003F6D09"/>
    <w:rsid w:val="003F7C9E"/>
    <w:rsid w:val="00400226"/>
    <w:rsid w:val="00403E4C"/>
    <w:rsid w:val="004048F0"/>
    <w:rsid w:val="004060D9"/>
    <w:rsid w:val="004065FC"/>
    <w:rsid w:val="0040734E"/>
    <w:rsid w:val="00407969"/>
    <w:rsid w:val="00410D28"/>
    <w:rsid w:val="00412726"/>
    <w:rsid w:val="00412920"/>
    <w:rsid w:val="00412DB2"/>
    <w:rsid w:val="00414D0E"/>
    <w:rsid w:val="004156CE"/>
    <w:rsid w:val="004224DC"/>
    <w:rsid w:val="004234DE"/>
    <w:rsid w:val="00425B53"/>
    <w:rsid w:val="00427000"/>
    <w:rsid w:val="00427AC2"/>
    <w:rsid w:val="00427FC9"/>
    <w:rsid w:val="004334C6"/>
    <w:rsid w:val="004348DE"/>
    <w:rsid w:val="0043624B"/>
    <w:rsid w:val="00437C46"/>
    <w:rsid w:val="004415D5"/>
    <w:rsid w:val="00441783"/>
    <w:rsid w:val="004424B2"/>
    <w:rsid w:val="004438B9"/>
    <w:rsid w:val="00443930"/>
    <w:rsid w:val="00443FDC"/>
    <w:rsid w:val="0044617E"/>
    <w:rsid w:val="004464B8"/>
    <w:rsid w:val="00450CEF"/>
    <w:rsid w:val="0045120F"/>
    <w:rsid w:val="00452889"/>
    <w:rsid w:val="004602DD"/>
    <w:rsid w:val="00460D4E"/>
    <w:rsid w:val="00463B80"/>
    <w:rsid w:val="00463DF8"/>
    <w:rsid w:val="00464E89"/>
    <w:rsid w:val="0047072C"/>
    <w:rsid w:val="004709F8"/>
    <w:rsid w:val="00470B56"/>
    <w:rsid w:val="004732C9"/>
    <w:rsid w:val="0047554D"/>
    <w:rsid w:val="00476BAA"/>
    <w:rsid w:val="00476C88"/>
    <w:rsid w:val="00480B04"/>
    <w:rsid w:val="004832E9"/>
    <w:rsid w:val="004835B1"/>
    <w:rsid w:val="004856C8"/>
    <w:rsid w:val="00490EBD"/>
    <w:rsid w:val="00490FF1"/>
    <w:rsid w:val="004913D7"/>
    <w:rsid w:val="00491866"/>
    <w:rsid w:val="00493C09"/>
    <w:rsid w:val="004A0D90"/>
    <w:rsid w:val="004A1058"/>
    <w:rsid w:val="004A10B5"/>
    <w:rsid w:val="004A220C"/>
    <w:rsid w:val="004A2E27"/>
    <w:rsid w:val="004A4B43"/>
    <w:rsid w:val="004A4F37"/>
    <w:rsid w:val="004A547C"/>
    <w:rsid w:val="004A54CA"/>
    <w:rsid w:val="004A585B"/>
    <w:rsid w:val="004A76CE"/>
    <w:rsid w:val="004B00FF"/>
    <w:rsid w:val="004B0688"/>
    <w:rsid w:val="004B0E8D"/>
    <w:rsid w:val="004B25AF"/>
    <w:rsid w:val="004B2DFF"/>
    <w:rsid w:val="004B3BF4"/>
    <w:rsid w:val="004B5040"/>
    <w:rsid w:val="004B7E9B"/>
    <w:rsid w:val="004C0861"/>
    <w:rsid w:val="004C1DD6"/>
    <w:rsid w:val="004C1FD7"/>
    <w:rsid w:val="004C221D"/>
    <w:rsid w:val="004C2719"/>
    <w:rsid w:val="004C2B63"/>
    <w:rsid w:val="004C3DE5"/>
    <w:rsid w:val="004C3EA8"/>
    <w:rsid w:val="004C5624"/>
    <w:rsid w:val="004C5D3D"/>
    <w:rsid w:val="004C70EF"/>
    <w:rsid w:val="004D1AC5"/>
    <w:rsid w:val="004D2274"/>
    <w:rsid w:val="004D3FD6"/>
    <w:rsid w:val="004D5528"/>
    <w:rsid w:val="004D5655"/>
    <w:rsid w:val="004D6AF8"/>
    <w:rsid w:val="004D6CC0"/>
    <w:rsid w:val="004E063C"/>
    <w:rsid w:val="004E11C3"/>
    <w:rsid w:val="004E322A"/>
    <w:rsid w:val="004E5C21"/>
    <w:rsid w:val="004E6697"/>
    <w:rsid w:val="004E70FC"/>
    <w:rsid w:val="004E7976"/>
    <w:rsid w:val="004E7A86"/>
    <w:rsid w:val="004F068B"/>
    <w:rsid w:val="004F1575"/>
    <w:rsid w:val="004F16A8"/>
    <w:rsid w:val="004F189D"/>
    <w:rsid w:val="004F18D7"/>
    <w:rsid w:val="004F20B3"/>
    <w:rsid w:val="004F36A1"/>
    <w:rsid w:val="004F7124"/>
    <w:rsid w:val="004F7607"/>
    <w:rsid w:val="004F7F26"/>
    <w:rsid w:val="00501439"/>
    <w:rsid w:val="005027D4"/>
    <w:rsid w:val="00504C9A"/>
    <w:rsid w:val="00505A21"/>
    <w:rsid w:val="0050781F"/>
    <w:rsid w:val="005102C9"/>
    <w:rsid w:val="00511CE2"/>
    <w:rsid w:val="00512BD7"/>
    <w:rsid w:val="0051589C"/>
    <w:rsid w:val="00515D1C"/>
    <w:rsid w:val="005175C0"/>
    <w:rsid w:val="00521CF5"/>
    <w:rsid w:val="0052214F"/>
    <w:rsid w:val="00522173"/>
    <w:rsid w:val="00523779"/>
    <w:rsid w:val="005242C0"/>
    <w:rsid w:val="005249FA"/>
    <w:rsid w:val="00524CA3"/>
    <w:rsid w:val="00526C42"/>
    <w:rsid w:val="00527694"/>
    <w:rsid w:val="00530259"/>
    <w:rsid w:val="005309AB"/>
    <w:rsid w:val="00531526"/>
    <w:rsid w:val="00531640"/>
    <w:rsid w:val="00531679"/>
    <w:rsid w:val="00531686"/>
    <w:rsid w:val="00531CEB"/>
    <w:rsid w:val="00531D6A"/>
    <w:rsid w:val="00532CF8"/>
    <w:rsid w:val="00532F0E"/>
    <w:rsid w:val="005347E8"/>
    <w:rsid w:val="00534D06"/>
    <w:rsid w:val="005374AD"/>
    <w:rsid w:val="00537A06"/>
    <w:rsid w:val="00540B4F"/>
    <w:rsid w:val="00540E22"/>
    <w:rsid w:val="0054120D"/>
    <w:rsid w:val="00542139"/>
    <w:rsid w:val="00542DF9"/>
    <w:rsid w:val="00542F94"/>
    <w:rsid w:val="00544046"/>
    <w:rsid w:val="00544A43"/>
    <w:rsid w:val="005476B2"/>
    <w:rsid w:val="005476C8"/>
    <w:rsid w:val="00551456"/>
    <w:rsid w:val="00551622"/>
    <w:rsid w:val="005523B6"/>
    <w:rsid w:val="00554937"/>
    <w:rsid w:val="00554D1B"/>
    <w:rsid w:val="0056029B"/>
    <w:rsid w:val="00561A06"/>
    <w:rsid w:val="00563220"/>
    <w:rsid w:val="005653E2"/>
    <w:rsid w:val="005656C0"/>
    <w:rsid w:val="005667D7"/>
    <w:rsid w:val="005670D4"/>
    <w:rsid w:val="00567530"/>
    <w:rsid w:val="00567761"/>
    <w:rsid w:val="00567FE8"/>
    <w:rsid w:val="005703B2"/>
    <w:rsid w:val="00570DB0"/>
    <w:rsid w:val="00572904"/>
    <w:rsid w:val="005734F8"/>
    <w:rsid w:val="00573B4C"/>
    <w:rsid w:val="00575B3F"/>
    <w:rsid w:val="00576B8C"/>
    <w:rsid w:val="0057703E"/>
    <w:rsid w:val="00577DBF"/>
    <w:rsid w:val="0058382B"/>
    <w:rsid w:val="00584566"/>
    <w:rsid w:val="00584F1C"/>
    <w:rsid w:val="0058521D"/>
    <w:rsid w:val="00586B72"/>
    <w:rsid w:val="005876B8"/>
    <w:rsid w:val="005879A0"/>
    <w:rsid w:val="00587EDB"/>
    <w:rsid w:val="0059028F"/>
    <w:rsid w:val="00590E92"/>
    <w:rsid w:val="00591E43"/>
    <w:rsid w:val="005921E1"/>
    <w:rsid w:val="00593837"/>
    <w:rsid w:val="00593FCA"/>
    <w:rsid w:val="005941EB"/>
    <w:rsid w:val="00596D63"/>
    <w:rsid w:val="005A145F"/>
    <w:rsid w:val="005A33F4"/>
    <w:rsid w:val="005A344E"/>
    <w:rsid w:val="005A49FD"/>
    <w:rsid w:val="005A5AA5"/>
    <w:rsid w:val="005A734B"/>
    <w:rsid w:val="005B22AD"/>
    <w:rsid w:val="005B3B57"/>
    <w:rsid w:val="005B4BB6"/>
    <w:rsid w:val="005C1DCA"/>
    <w:rsid w:val="005C1F8D"/>
    <w:rsid w:val="005C3186"/>
    <w:rsid w:val="005C361C"/>
    <w:rsid w:val="005C3776"/>
    <w:rsid w:val="005C42DA"/>
    <w:rsid w:val="005C45AE"/>
    <w:rsid w:val="005C788A"/>
    <w:rsid w:val="005C7EF1"/>
    <w:rsid w:val="005D2AF0"/>
    <w:rsid w:val="005D5AB5"/>
    <w:rsid w:val="005D5ED4"/>
    <w:rsid w:val="005D6EDA"/>
    <w:rsid w:val="005D7B1A"/>
    <w:rsid w:val="005D7BF0"/>
    <w:rsid w:val="005E0934"/>
    <w:rsid w:val="005E2791"/>
    <w:rsid w:val="005E360E"/>
    <w:rsid w:val="005E6C62"/>
    <w:rsid w:val="005F02B6"/>
    <w:rsid w:val="005F1379"/>
    <w:rsid w:val="005F1FE8"/>
    <w:rsid w:val="005F2ED6"/>
    <w:rsid w:val="005F4180"/>
    <w:rsid w:val="005F5F53"/>
    <w:rsid w:val="005F616B"/>
    <w:rsid w:val="005F661B"/>
    <w:rsid w:val="005F6B88"/>
    <w:rsid w:val="005F7CCD"/>
    <w:rsid w:val="00600CA0"/>
    <w:rsid w:val="0060296F"/>
    <w:rsid w:val="006043E9"/>
    <w:rsid w:val="00604EF4"/>
    <w:rsid w:val="0060514E"/>
    <w:rsid w:val="0061036E"/>
    <w:rsid w:val="00611CC9"/>
    <w:rsid w:val="006120BD"/>
    <w:rsid w:val="00613196"/>
    <w:rsid w:val="006166FF"/>
    <w:rsid w:val="006167D8"/>
    <w:rsid w:val="00622717"/>
    <w:rsid w:val="00622FC7"/>
    <w:rsid w:val="00624182"/>
    <w:rsid w:val="00624F73"/>
    <w:rsid w:val="00625B29"/>
    <w:rsid w:val="00626AC8"/>
    <w:rsid w:val="00627CA7"/>
    <w:rsid w:val="00631EA9"/>
    <w:rsid w:val="0063214D"/>
    <w:rsid w:val="00632DA5"/>
    <w:rsid w:val="006358C3"/>
    <w:rsid w:val="00635A80"/>
    <w:rsid w:val="006360A7"/>
    <w:rsid w:val="006371B4"/>
    <w:rsid w:val="006373CA"/>
    <w:rsid w:val="00637854"/>
    <w:rsid w:val="00637E11"/>
    <w:rsid w:val="006408FC"/>
    <w:rsid w:val="00640D0B"/>
    <w:rsid w:val="00641A0B"/>
    <w:rsid w:val="00642AE4"/>
    <w:rsid w:val="00643141"/>
    <w:rsid w:val="006439CF"/>
    <w:rsid w:val="00644719"/>
    <w:rsid w:val="00644E13"/>
    <w:rsid w:val="00647D6E"/>
    <w:rsid w:val="00650125"/>
    <w:rsid w:val="006559D4"/>
    <w:rsid w:val="00656096"/>
    <w:rsid w:val="006564CC"/>
    <w:rsid w:val="006578DB"/>
    <w:rsid w:val="00661486"/>
    <w:rsid w:val="00665DD9"/>
    <w:rsid w:val="00666C0C"/>
    <w:rsid w:val="0067181A"/>
    <w:rsid w:val="00671B8C"/>
    <w:rsid w:val="00672C9E"/>
    <w:rsid w:val="006737DB"/>
    <w:rsid w:val="0067612E"/>
    <w:rsid w:val="00681108"/>
    <w:rsid w:val="0068343C"/>
    <w:rsid w:val="00684497"/>
    <w:rsid w:val="00684E65"/>
    <w:rsid w:val="006862F4"/>
    <w:rsid w:val="00687CB6"/>
    <w:rsid w:val="00692324"/>
    <w:rsid w:val="00692770"/>
    <w:rsid w:val="0069416B"/>
    <w:rsid w:val="006A110A"/>
    <w:rsid w:val="006A1B2A"/>
    <w:rsid w:val="006A37ED"/>
    <w:rsid w:val="006A440F"/>
    <w:rsid w:val="006A4B7C"/>
    <w:rsid w:val="006A4E48"/>
    <w:rsid w:val="006A691E"/>
    <w:rsid w:val="006B04A7"/>
    <w:rsid w:val="006B1963"/>
    <w:rsid w:val="006B1B1E"/>
    <w:rsid w:val="006B1CC6"/>
    <w:rsid w:val="006B21D8"/>
    <w:rsid w:val="006B5235"/>
    <w:rsid w:val="006B6278"/>
    <w:rsid w:val="006B6881"/>
    <w:rsid w:val="006B6919"/>
    <w:rsid w:val="006B6A27"/>
    <w:rsid w:val="006C1465"/>
    <w:rsid w:val="006C1863"/>
    <w:rsid w:val="006C2C93"/>
    <w:rsid w:val="006C53C5"/>
    <w:rsid w:val="006C5A84"/>
    <w:rsid w:val="006C5B81"/>
    <w:rsid w:val="006C6982"/>
    <w:rsid w:val="006D0177"/>
    <w:rsid w:val="006D1477"/>
    <w:rsid w:val="006D161F"/>
    <w:rsid w:val="006D385F"/>
    <w:rsid w:val="006D402A"/>
    <w:rsid w:val="006D41CA"/>
    <w:rsid w:val="006D55C3"/>
    <w:rsid w:val="006D620C"/>
    <w:rsid w:val="006E0167"/>
    <w:rsid w:val="006E02E0"/>
    <w:rsid w:val="006E0FAF"/>
    <w:rsid w:val="006E2265"/>
    <w:rsid w:val="006E2438"/>
    <w:rsid w:val="006E2A88"/>
    <w:rsid w:val="006E46B4"/>
    <w:rsid w:val="006E695D"/>
    <w:rsid w:val="006E72BB"/>
    <w:rsid w:val="006F0CA4"/>
    <w:rsid w:val="006F1794"/>
    <w:rsid w:val="006F2424"/>
    <w:rsid w:val="006F5CC6"/>
    <w:rsid w:val="006F6812"/>
    <w:rsid w:val="006F6EAB"/>
    <w:rsid w:val="006F70D4"/>
    <w:rsid w:val="00700094"/>
    <w:rsid w:val="007047E5"/>
    <w:rsid w:val="00704B67"/>
    <w:rsid w:val="00704D18"/>
    <w:rsid w:val="00705775"/>
    <w:rsid w:val="00707824"/>
    <w:rsid w:val="007124B7"/>
    <w:rsid w:val="007125C7"/>
    <w:rsid w:val="007130E9"/>
    <w:rsid w:val="0071479A"/>
    <w:rsid w:val="00714F22"/>
    <w:rsid w:val="00715B9B"/>
    <w:rsid w:val="00716664"/>
    <w:rsid w:val="00716E05"/>
    <w:rsid w:val="00716FA7"/>
    <w:rsid w:val="007174AE"/>
    <w:rsid w:val="00717B72"/>
    <w:rsid w:val="00720A0B"/>
    <w:rsid w:val="007219D3"/>
    <w:rsid w:val="00722DCD"/>
    <w:rsid w:val="00723356"/>
    <w:rsid w:val="00725E53"/>
    <w:rsid w:val="00727502"/>
    <w:rsid w:val="00730CAF"/>
    <w:rsid w:val="00734001"/>
    <w:rsid w:val="00736B60"/>
    <w:rsid w:val="00737E50"/>
    <w:rsid w:val="00740994"/>
    <w:rsid w:val="00740F43"/>
    <w:rsid w:val="00741217"/>
    <w:rsid w:val="007415C4"/>
    <w:rsid w:val="007433B7"/>
    <w:rsid w:val="00743638"/>
    <w:rsid w:val="00744112"/>
    <w:rsid w:val="00744624"/>
    <w:rsid w:val="00744C08"/>
    <w:rsid w:val="00745723"/>
    <w:rsid w:val="00746555"/>
    <w:rsid w:val="00746D27"/>
    <w:rsid w:val="00747434"/>
    <w:rsid w:val="0074784F"/>
    <w:rsid w:val="00750BFF"/>
    <w:rsid w:val="00752D29"/>
    <w:rsid w:val="00753BF0"/>
    <w:rsid w:val="0075551B"/>
    <w:rsid w:val="00760260"/>
    <w:rsid w:val="007602B2"/>
    <w:rsid w:val="00760AB8"/>
    <w:rsid w:val="00762E8A"/>
    <w:rsid w:val="0076448F"/>
    <w:rsid w:val="00764859"/>
    <w:rsid w:val="00767E00"/>
    <w:rsid w:val="007719C1"/>
    <w:rsid w:val="007733AD"/>
    <w:rsid w:val="00774465"/>
    <w:rsid w:val="0077603F"/>
    <w:rsid w:val="00776F91"/>
    <w:rsid w:val="00782032"/>
    <w:rsid w:val="00782C03"/>
    <w:rsid w:val="00782F68"/>
    <w:rsid w:val="007830E8"/>
    <w:rsid w:val="0078326B"/>
    <w:rsid w:val="00785F46"/>
    <w:rsid w:val="007915F7"/>
    <w:rsid w:val="007948B8"/>
    <w:rsid w:val="00796D7B"/>
    <w:rsid w:val="007A0BE8"/>
    <w:rsid w:val="007A2DA1"/>
    <w:rsid w:val="007A7293"/>
    <w:rsid w:val="007B0290"/>
    <w:rsid w:val="007B02C2"/>
    <w:rsid w:val="007B2413"/>
    <w:rsid w:val="007B28C3"/>
    <w:rsid w:val="007B2A7B"/>
    <w:rsid w:val="007B5F65"/>
    <w:rsid w:val="007B6AF6"/>
    <w:rsid w:val="007C0B00"/>
    <w:rsid w:val="007C0BCA"/>
    <w:rsid w:val="007C0FC5"/>
    <w:rsid w:val="007C2C3E"/>
    <w:rsid w:val="007C5949"/>
    <w:rsid w:val="007C643D"/>
    <w:rsid w:val="007C75A5"/>
    <w:rsid w:val="007D19E4"/>
    <w:rsid w:val="007D1A63"/>
    <w:rsid w:val="007D24D1"/>
    <w:rsid w:val="007D387A"/>
    <w:rsid w:val="007D5DB1"/>
    <w:rsid w:val="007E1ACF"/>
    <w:rsid w:val="007E48FA"/>
    <w:rsid w:val="007E53E4"/>
    <w:rsid w:val="007E5B23"/>
    <w:rsid w:val="007E5DE5"/>
    <w:rsid w:val="007E760B"/>
    <w:rsid w:val="007E7748"/>
    <w:rsid w:val="007F0EB9"/>
    <w:rsid w:val="007F1F4A"/>
    <w:rsid w:val="007F2D8C"/>
    <w:rsid w:val="007F3677"/>
    <w:rsid w:val="007F3CAA"/>
    <w:rsid w:val="007F44F3"/>
    <w:rsid w:val="007F5A06"/>
    <w:rsid w:val="007F5FA5"/>
    <w:rsid w:val="007F7ECD"/>
    <w:rsid w:val="00801D11"/>
    <w:rsid w:val="00802315"/>
    <w:rsid w:val="00804036"/>
    <w:rsid w:val="008044C5"/>
    <w:rsid w:val="00804DEE"/>
    <w:rsid w:val="008077E1"/>
    <w:rsid w:val="00810337"/>
    <w:rsid w:val="00810D6B"/>
    <w:rsid w:val="00811834"/>
    <w:rsid w:val="00811F6A"/>
    <w:rsid w:val="00814854"/>
    <w:rsid w:val="00814B46"/>
    <w:rsid w:val="00815BDD"/>
    <w:rsid w:val="008166F0"/>
    <w:rsid w:val="00816BCE"/>
    <w:rsid w:val="00816DBB"/>
    <w:rsid w:val="0082174F"/>
    <w:rsid w:val="00821935"/>
    <w:rsid w:val="0082227C"/>
    <w:rsid w:val="00822C13"/>
    <w:rsid w:val="00824022"/>
    <w:rsid w:val="00824265"/>
    <w:rsid w:val="008244EE"/>
    <w:rsid w:val="0082457D"/>
    <w:rsid w:val="00826AA1"/>
    <w:rsid w:val="00826C81"/>
    <w:rsid w:val="0083062A"/>
    <w:rsid w:val="00831483"/>
    <w:rsid w:val="00831B96"/>
    <w:rsid w:val="00833AE0"/>
    <w:rsid w:val="0083551E"/>
    <w:rsid w:val="00836135"/>
    <w:rsid w:val="00837AB8"/>
    <w:rsid w:val="00837F99"/>
    <w:rsid w:val="00837FA0"/>
    <w:rsid w:val="00843B0F"/>
    <w:rsid w:val="00845F29"/>
    <w:rsid w:val="0085048B"/>
    <w:rsid w:val="00850B42"/>
    <w:rsid w:val="0085135D"/>
    <w:rsid w:val="00851384"/>
    <w:rsid w:val="00852AA1"/>
    <w:rsid w:val="00853C36"/>
    <w:rsid w:val="00853C42"/>
    <w:rsid w:val="0085465E"/>
    <w:rsid w:val="00856985"/>
    <w:rsid w:val="0085713C"/>
    <w:rsid w:val="00860704"/>
    <w:rsid w:val="008618DC"/>
    <w:rsid w:val="00862E8A"/>
    <w:rsid w:val="0086301A"/>
    <w:rsid w:val="00865E8F"/>
    <w:rsid w:val="00870047"/>
    <w:rsid w:val="00870A34"/>
    <w:rsid w:val="00871374"/>
    <w:rsid w:val="00872B32"/>
    <w:rsid w:val="008750DA"/>
    <w:rsid w:val="00875FE3"/>
    <w:rsid w:val="008769B8"/>
    <w:rsid w:val="00877E0F"/>
    <w:rsid w:val="00881280"/>
    <w:rsid w:val="008823F4"/>
    <w:rsid w:val="00882406"/>
    <w:rsid w:val="00882D80"/>
    <w:rsid w:val="00883852"/>
    <w:rsid w:val="00883B0A"/>
    <w:rsid w:val="00884F8B"/>
    <w:rsid w:val="00886825"/>
    <w:rsid w:val="008870B4"/>
    <w:rsid w:val="00891228"/>
    <w:rsid w:val="0089174A"/>
    <w:rsid w:val="00892E28"/>
    <w:rsid w:val="00893F89"/>
    <w:rsid w:val="008942BC"/>
    <w:rsid w:val="008945A2"/>
    <w:rsid w:val="008948A8"/>
    <w:rsid w:val="00895863"/>
    <w:rsid w:val="00895FBE"/>
    <w:rsid w:val="00896D41"/>
    <w:rsid w:val="00897AD0"/>
    <w:rsid w:val="008A0481"/>
    <w:rsid w:val="008A16FE"/>
    <w:rsid w:val="008A1CA2"/>
    <w:rsid w:val="008A28C7"/>
    <w:rsid w:val="008A4BF8"/>
    <w:rsid w:val="008B2DAF"/>
    <w:rsid w:val="008B3CD4"/>
    <w:rsid w:val="008B4E24"/>
    <w:rsid w:val="008B7A1E"/>
    <w:rsid w:val="008B7B49"/>
    <w:rsid w:val="008C046D"/>
    <w:rsid w:val="008C06A9"/>
    <w:rsid w:val="008C13FF"/>
    <w:rsid w:val="008C199C"/>
    <w:rsid w:val="008C31D2"/>
    <w:rsid w:val="008C4834"/>
    <w:rsid w:val="008C4C40"/>
    <w:rsid w:val="008C755F"/>
    <w:rsid w:val="008C7A3A"/>
    <w:rsid w:val="008D2E08"/>
    <w:rsid w:val="008D32B0"/>
    <w:rsid w:val="008D3438"/>
    <w:rsid w:val="008D43D3"/>
    <w:rsid w:val="008D6154"/>
    <w:rsid w:val="008E05DF"/>
    <w:rsid w:val="008E1A21"/>
    <w:rsid w:val="008E2E71"/>
    <w:rsid w:val="008E77C4"/>
    <w:rsid w:val="008F2ADC"/>
    <w:rsid w:val="008F3050"/>
    <w:rsid w:val="008F3277"/>
    <w:rsid w:val="008F39BB"/>
    <w:rsid w:val="008F5AD1"/>
    <w:rsid w:val="00901F1B"/>
    <w:rsid w:val="00902EAA"/>
    <w:rsid w:val="00905D7A"/>
    <w:rsid w:val="00907120"/>
    <w:rsid w:val="0090791D"/>
    <w:rsid w:val="009100BE"/>
    <w:rsid w:val="009111BF"/>
    <w:rsid w:val="00912421"/>
    <w:rsid w:val="009126D6"/>
    <w:rsid w:val="00913CC7"/>
    <w:rsid w:val="00915677"/>
    <w:rsid w:val="009220DF"/>
    <w:rsid w:val="0092293A"/>
    <w:rsid w:val="00922B1F"/>
    <w:rsid w:val="00923E0E"/>
    <w:rsid w:val="00930A24"/>
    <w:rsid w:val="00932513"/>
    <w:rsid w:val="00933859"/>
    <w:rsid w:val="00933ECC"/>
    <w:rsid w:val="00935C3D"/>
    <w:rsid w:val="00935EAA"/>
    <w:rsid w:val="0094136D"/>
    <w:rsid w:val="009439FF"/>
    <w:rsid w:val="00943E08"/>
    <w:rsid w:val="0094601D"/>
    <w:rsid w:val="00947180"/>
    <w:rsid w:val="00953FB8"/>
    <w:rsid w:val="00954CB4"/>
    <w:rsid w:val="00957857"/>
    <w:rsid w:val="009578A6"/>
    <w:rsid w:val="00960467"/>
    <w:rsid w:val="0096115D"/>
    <w:rsid w:val="00961DC6"/>
    <w:rsid w:val="00962110"/>
    <w:rsid w:val="009631A0"/>
    <w:rsid w:val="0096344F"/>
    <w:rsid w:val="00963641"/>
    <w:rsid w:val="0096366A"/>
    <w:rsid w:val="00964E8E"/>
    <w:rsid w:val="00965282"/>
    <w:rsid w:val="009658C4"/>
    <w:rsid w:val="009703BB"/>
    <w:rsid w:val="00970D5E"/>
    <w:rsid w:val="0097203A"/>
    <w:rsid w:val="00972DE3"/>
    <w:rsid w:val="009731DB"/>
    <w:rsid w:val="00975343"/>
    <w:rsid w:val="00977062"/>
    <w:rsid w:val="00980C68"/>
    <w:rsid w:val="009811A0"/>
    <w:rsid w:val="00982C7D"/>
    <w:rsid w:val="009848B6"/>
    <w:rsid w:val="0098720C"/>
    <w:rsid w:val="009924FB"/>
    <w:rsid w:val="00992E6C"/>
    <w:rsid w:val="00993ED8"/>
    <w:rsid w:val="009943A1"/>
    <w:rsid w:val="009949DF"/>
    <w:rsid w:val="00995215"/>
    <w:rsid w:val="00996A98"/>
    <w:rsid w:val="00997A38"/>
    <w:rsid w:val="00997CE9"/>
    <w:rsid w:val="009A0794"/>
    <w:rsid w:val="009A183E"/>
    <w:rsid w:val="009A4EB5"/>
    <w:rsid w:val="009A51FC"/>
    <w:rsid w:val="009A599D"/>
    <w:rsid w:val="009A6D36"/>
    <w:rsid w:val="009A7024"/>
    <w:rsid w:val="009A7953"/>
    <w:rsid w:val="009B2C91"/>
    <w:rsid w:val="009B2DA9"/>
    <w:rsid w:val="009B4FFA"/>
    <w:rsid w:val="009B601C"/>
    <w:rsid w:val="009C15AB"/>
    <w:rsid w:val="009C4AC8"/>
    <w:rsid w:val="009C6459"/>
    <w:rsid w:val="009C6A26"/>
    <w:rsid w:val="009D2BAD"/>
    <w:rsid w:val="009D485A"/>
    <w:rsid w:val="009D54FA"/>
    <w:rsid w:val="009D68A8"/>
    <w:rsid w:val="009D7C1D"/>
    <w:rsid w:val="009E15C3"/>
    <w:rsid w:val="009E3030"/>
    <w:rsid w:val="009F0A1E"/>
    <w:rsid w:val="009F246E"/>
    <w:rsid w:val="009F3478"/>
    <w:rsid w:val="009F6A89"/>
    <w:rsid w:val="009F6C3F"/>
    <w:rsid w:val="009F709E"/>
    <w:rsid w:val="00A00386"/>
    <w:rsid w:val="00A00BCB"/>
    <w:rsid w:val="00A0488D"/>
    <w:rsid w:val="00A04BEF"/>
    <w:rsid w:val="00A05DE6"/>
    <w:rsid w:val="00A05E2C"/>
    <w:rsid w:val="00A06ED4"/>
    <w:rsid w:val="00A1250D"/>
    <w:rsid w:val="00A1270E"/>
    <w:rsid w:val="00A13B2F"/>
    <w:rsid w:val="00A148D2"/>
    <w:rsid w:val="00A15F71"/>
    <w:rsid w:val="00A163C0"/>
    <w:rsid w:val="00A168C4"/>
    <w:rsid w:val="00A17FB7"/>
    <w:rsid w:val="00A20AAE"/>
    <w:rsid w:val="00A21935"/>
    <w:rsid w:val="00A21E19"/>
    <w:rsid w:val="00A23D20"/>
    <w:rsid w:val="00A241C0"/>
    <w:rsid w:val="00A247A0"/>
    <w:rsid w:val="00A25FD1"/>
    <w:rsid w:val="00A269DC"/>
    <w:rsid w:val="00A2773C"/>
    <w:rsid w:val="00A33DFC"/>
    <w:rsid w:val="00A362AC"/>
    <w:rsid w:val="00A37174"/>
    <w:rsid w:val="00A37800"/>
    <w:rsid w:val="00A40091"/>
    <w:rsid w:val="00A402F9"/>
    <w:rsid w:val="00A40654"/>
    <w:rsid w:val="00A42054"/>
    <w:rsid w:val="00A43BF6"/>
    <w:rsid w:val="00A449E1"/>
    <w:rsid w:val="00A44DA2"/>
    <w:rsid w:val="00A47B2A"/>
    <w:rsid w:val="00A52058"/>
    <w:rsid w:val="00A524FA"/>
    <w:rsid w:val="00A53CF6"/>
    <w:rsid w:val="00A5458B"/>
    <w:rsid w:val="00A55013"/>
    <w:rsid w:val="00A5527F"/>
    <w:rsid w:val="00A55C01"/>
    <w:rsid w:val="00A61679"/>
    <w:rsid w:val="00A620B9"/>
    <w:rsid w:val="00A62B71"/>
    <w:rsid w:val="00A62CA9"/>
    <w:rsid w:val="00A634D0"/>
    <w:rsid w:val="00A6494C"/>
    <w:rsid w:val="00A663F2"/>
    <w:rsid w:val="00A66ACA"/>
    <w:rsid w:val="00A70330"/>
    <w:rsid w:val="00A7213A"/>
    <w:rsid w:val="00A728D2"/>
    <w:rsid w:val="00A74252"/>
    <w:rsid w:val="00A75458"/>
    <w:rsid w:val="00A762FA"/>
    <w:rsid w:val="00A76757"/>
    <w:rsid w:val="00A772AB"/>
    <w:rsid w:val="00A8104E"/>
    <w:rsid w:val="00A812B6"/>
    <w:rsid w:val="00A81C43"/>
    <w:rsid w:val="00A822CB"/>
    <w:rsid w:val="00A83211"/>
    <w:rsid w:val="00A832D7"/>
    <w:rsid w:val="00A851B5"/>
    <w:rsid w:val="00A854D2"/>
    <w:rsid w:val="00A9196C"/>
    <w:rsid w:val="00A928AB"/>
    <w:rsid w:val="00A93387"/>
    <w:rsid w:val="00A934B3"/>
    <w:rsid w:val="00A94B30"/>
    <w:rsid w:val="00A96737"/>
    <w:rsid w:val="00AA0625"/>
    <w:rsid w:val="00AA18AD"/>
    <w:rsid w:val="00AA4849"/>
    <w:rsid w:val="00AA4C91"/>
    <w:rsid w:val="00AA55C9"/>
    <w:rsid w:val="00AA64E3"/>
    <w:rsid w:val="00AA6C2C"/>
    <w:rsid w:val="00AA77C6"/>
    <w:rsid w:val="00AB05DC"/>
    <w:rsid w:val="00AB0754"/>
    <w:rsid w:val="00AB1894"/>
    <w:rsid w:val="00AB3554"/>
    <w:rsid w:val="00AB3C21"/>
    <w:rsid w:val="00AB3CD4"/>
    <w:rsid w:val="00AB490B"/>
    <w:rsid w:val="00AB529C"/>
    <w:rsid w:val="00AB54AF"/>
    <w:rsid w:val="00AC072F"/>
    <w:rsid w:val="00AC0E1E"/>
    <w:rsid w:val="00AC22CC"/>
    <w:rsid w:val="00AC24B9"/>
    <w:rsid w:val="00AC2727"/>
    <w:rsid w:val="00AC46A1"/>
    <w:rsid w:val="00AC48ED"/>
    <w:rsid w:val="00AC7D74"/>
    <w:rsid w:val="00AD0AD8"/>
    <w:rsid w:val="00AD2F01"/>
    <w:rsid w:val="00AD2FD6"/>
    <w:rsid w:val="00AD54DD"/>
    <w:rsid w:val="00AD5BCF"/>
    <w:rsid w:val="00AD6C33"/>
    <w:rsid w:val="00AD6F0A"/>
    <w:rsid w:val="00AD7351"/>
    <w:rsid w:val="00AD78C1"/>
    <w:rsid w:val="00AE0B61"/>
    <w:rsid w:val="00AE0C1B"/>
    <w:rsid w:val="00AE0D8C"/>
    <w:rsid w:val="00AE1A77"/>
    <w:rsid w:val="00AE3079"/>
    <w:rsid w:val="00AE449D"/>
    <w:rsid w:val="00AE4B71"/>
    <w:rsid w:val="00AE5FBE"/>
    <w:rsid w:val="00AF1269"/>
    <w:rsid w:val="00AF2F86"/>
    <w:rsid w:val="00AF386E"/>
    <w:rsid w:val="00AF5D22"/>
    <w:rsid w:val="00AF641E"/>
    <w:rsid w:val="00AF7B2C"/>
    <w:rsid w:val="00B0124E"/>
    <w:rsid w:val="00B01F37"/>
    <w:rsid w:val="00B02560"/>
    <w:rsid w:val="00B03671"/>
    <w:rsid w:val="00B04EE7"/>
    <w:rsid w:val="00B06553"/>
    <w:rsid w:val="00B1009B"/>
    <w:rsid w:val="00B101EC"/>
    <w:rsid w:val="00B10B3F"/>
    <w:rsid w:val="00B10C9C"/>
    <w:rsid w:val="00B15EF6"/>
    <w:rsid w:val="00B2006A"/>
    <w:rsid w:val="00B220CA"/>
    <w:rsid w:val="00B22D02"/>
    <w:rsid w:val="00B235DE"/>
    <w:rsid w:val="00B23989"/>
    <w:rsid w:val="00B23A42"/>
    <w:rsid w:val="00B24FF1"/>
    <w:rsid w:val="00B30E97"/>
    <w:rsid w:val="00B32B3D"/>
    <w:rsid w:val="00B33979"/>
    <w:rsid w:val="00B34094"/>
    <w:rsid w:val="00B348D8"/>
    <w:rsid w:val="00B34DCD"/>
    <w:rsid w:val="00B36BAA"/>
    <w:rsid w:val="00B3716C"/>
    <w:rsid w:val="00B37A8B"/>
    <w:rsid w:val="00B41D55"/>
    <w:rsid w:val="00B457BE"/>
    <w:rsid w:val="00B459FA"/>
    <w:rsid w:val="00B46712"/>
    <w:rsid w:val="00B469A8"/>
    <w:rsid w:val="00B46DDE"/>
    <w:rsid w:val="00B50B3B"/>
    <w:rsid w:val="00B5262C"/>
    <w:rsid w:val="00B53212"/>
    <w:rsid w:val="00B54E30"/>
    <w:rsid w:val="00B57380"/>
    <w:rsid w:val="00B5752B"/>
    <w:rsid w:val="00B5774C"/>
    <w:rsid w:val="00B57882"/>
    <w:rsid w:val="00B578E5"/>
    <w:rsid w:val="00B626B4"/>
    <w:rsid w:val="00B629D4"/>
    <w:rsid w:val="00B6346A"/>
    <w:rsid w:val="00B63ECC"/>
    <w:rsid w:val="00B64229"/>
    <w:rsid w:val="00B6524B"/>
    <w:rsid w:val="00B656C6"/>
    <w:rsid w:val="00B6593F"/>
    <w:rsid w:val="00B71240"/>
    <w:rsid w:val="00B71B71"/>
    <w:rsid w:val="00B71CEB"/>
    <w:rsid w:val="00B74332"/>
    <w:rsid w:val="00B75C76"/>
    <w:rsid w:val="00B77104"/>
    <w:rsid w:val="00B777D1"/>
    <w:rsid w:val="00B778E3"/>
    <w:rsid w:val="00B77B07"/>
    <w:rsid w:val="00B857BF"/>
    <w:rsid w:val="00B87EE4"/>
    <w:rsid w:val="00B90764"/>
    <w:rsid w:val="00B90A8B"/>
    <w:rsid w:val="00B94816"/>
    <w:rsid w:val="00B97EDE"/>
    <w:rsid w:val="00BA0C16"/>
    <w:rsid w:val="00BA41B7"/>
    <w:rsid w:val="00BA510B"/>
    <w:rsid w:val="00BA5629"/>
    <w:rsid w:val="00BA7DB1"/>
    <w:rsid w:val="00BB2A94"/>
    <w:rsid w:val="00BB5178"/>
    <w:rsid w:val="00BB6AE8"/>
    <w:rsid w:val="00BB7965"/>
    <w:rsid w:val="00BC0998"/>
    <w:rsid w:val="00BC20F5"/>
    <w:rsid w:val="00BC2ABA"/>
    <w:rsid w:val="00BC30ED"/>
    <w:rsid w:val="00BC4780"/>
    <w:rsid w:val="00BC48BE"/>
    <w:rsid w:val="00BC4E3F"/>
    <w:rsid w:val="00BC7D5B"/>
    <w:rsid w:val="00BD18C9"/>
    <w:rsid w:val="00BD254A"/>
    <w:rsid w:val="00BD2942"/>
    <w:rsid w:val="00BD41F6"/>
    <w:rsid w:val="00BD5A49"/>
    <w:rsid w:val="00BE08F1"/>
    <w:rsid w:val="00BE1627"/>
    <w:rsid w:val="00BE4FE7"/>
    <w:rsid w:val="00BE55A4"/>
    <w:rsid w:val="00BE6015"/>
    <w:rsid w:val="00BF104E"/>
    <w:rsid w:val="00BF1915"/>
    <w:rsid w:val="00BF2397"/>
    <w:rsid w:val="00BF4D21"/>
    <w:rsid w:val="00BF583F"/>
    <w:rsid w:val="00BF589D"/>
    <w:rsid w:val="00BF74CF"/>
    <w:rsid w:val="00BF7845"/>
    <w:rsid w:val="00C00F19"/>
    <w:rsid w:val="00C0164C"/>
    <w:rsid w:val="00C0212B"/>
    <w:rsid w:val="00C022E1"/>
    <w:rsid w:val="00C025EC"/>
    <w:rsid w:val="00C02A01"/>
    <w:rsid w:val="00C03D02"/>
    <w:rsid w:val="00C07609"/>
    <w:rsid w:val="00C117D8"/>
    <w:rsid w:val="00C11941"/>
    <w:rsid w:val="00C14747"/>
    <w:rsid w:val="00C1522E"/>
    <w:rsid w:val="00C1708B"/>
    <w:rsid w:val="00C17763"/>
    <w:rsid w:val="00C27F21"/>
    <w:rsid w:val="00C30A5C"/>
    <w:rsid w:val="00C3179F"/>
    <w:rsid w:val="00C33102"/>
    <w:rsid w:val="00C341EE"/>
    <w:rsid w:val="00C36730"/>
    <w:rsid w:val="00C37AD3"/>
    <w:rsid w:val="00C37BD9"/>
    <w:rsid w:val="00C43D04"/>
    <w:rsid w:val="00C43D4D"/>
    <w:rsid w:val="00C44C78"/>
    <w:rsid w:val="00C4566D"/>
    <w:rsid w:val="00C472BC"/>
    <w:rsid w:val="00C472CF"/>
    <w:rsid w:val="00C4784D"/>
    <w:rsid w:val="00C5471B"/>
    <w:rsid w:val="00C549AF"/>
    <w:rsid w:val="00C554CC"/>
    <w:rsid w:val="00C559B6"/>
    <w:rsid w:val="00C57B2F"/>
    <w:rsid w:val="00C6119E"/>
    <w:rsid w:val="00C62EC2"/>
    <w:rsid w:val="00C63408"/>
    <w:rsid w:val="00C6342A"/>
    <w:rsid w:val="00C63A14"/>
    <w:rsid w:val="00C66BAB"/>
    <w:rsid w:val="00C66D08"/>
    <w:rsid w:val="00C71D24"/>
    <w:rsid w:val="00C74128"/>
    <w:rsid w:val="00C7484E"/>
    <w:rsid w:val="00C751ED"/>
    <w:rsid w:val="00C763F9"/>
    <w:rsid w:val="00C76540"/>
    <w:rsid w:val="00C76CFF"/>
    <w:rsid w:val="00C80778"/>
    <w:rsid w:val="00C81D23"/>
    <w:rsid w:val="00C85A10"/>
    <w:rsid w:val="00C85D19"/>
    <w:rsid w:val="00C868D2"/>
    <w:rsid w:val="00C87415"/>
    <w:rsid w:val="00C87D2B"/>
    <w:rsid w:val="00C9034C"/>
    <w:rsid w:val="00C90B5D"/>
    <w:rsid w:val="00C91652"/>
    <w:rsid w:val="00C916A7"/>
    <w:rsid w:val="00C92776"/>
    <w:rsid w:val="00C93B5D"/>
    <w:rsid w:val="00C93E11"/>
    <w:rsid w:val="00C950CC"/>
    <w:rsid w:val="00C9573B"/>
    <w:rsid w:val="00C96D2C"/>
    <w:rsid w:val="00C97F32"/>
    <w:rsid w:val="00CA0888"/>
    <w:rsid w:val="00CA0E7E"/>
    <w:rsid w:val="00CA1DD7"/>
    <w:rsid w:val="00CA3009"/>
    <w:rsid w:val="00CA4732"/>
    <w:rsid w:val="00CA75EE"/>
    <w:rsid w:val="00CA7959"/>
    <w:rsid w:val="00CB059D"/>
    <w:rsid w:val="00CB173B"/>
    <w:rsid w:val="00CB3A01"/>
    <w:rsid w:val="00CB404F"/>
    <w:rsid w:val="00CB50B2"/>
    <w:rsid w:val="00CB654D"/>
    <w:rsid w:val="00CC0E08"/>
    <w:rsid w:val="00CC1224"/>
    <w:rsid w:val="00CC287A"/>
    <w:rsid w:val="00CC2C36"/>
    <w:rsid w:val="00CC3E89"/>
    <w:rsid w:val="00CC3EBE"/>
    <w:rsid w:val="00CC49F3"/>
    <w:rsid w:val="00CC59CC"/>
    <w:rsid w:val="00CC6D1B"/>
    <w:rsid w:val="00CC7EB6"/>
    <w:rsid w:val="00CD0EE6"/>
    <w:rsid w:val="00CD21E6"/>
    <w:rsid w:val="00CD46CA"/>
    <w:rsid w:val="00CD5707"/>
    <w:rsid w:val="00CD7C0E"/>
    <w:rsid w:val="00CE265C"/>
    <w:rsid w:val="00CE3D0B"/>
    <w:rsid w:val="00CE417D"/>
    <w:rsid w:val="00CE773C"/>
    <w:rsid w:val="00CF1099"/>
    <w:rsid w:val="00CF1F81"/>
    <w:rsid w:val="00CF5991"/>
    <w:rsid w:val="00CF762C"/>
    <w:rsid w:val="00CF7F0A"/>
    <w:rsid w:val="00D02A81"/>
    <w:rsid w:val="00D02F25"/>
    <w:rsid w:val="00D03259"/>
    <w:rsid w:val="00D03E1D"/>
    <w:rsid w:val="00D04CC0"/>
    <w:rsid w:val="00D05A01"/>
    <w:rsid w:val="00D05BA4"/>
    <w:rsid w:val="00D05C3E"/>
    <w:rsid w:val="00D072C3"/>
    <w:rsid w:val="00D078D3"/>
    <w:rsid w:val="00D1125E"/>
    <w:rsid w:val="00D118C8"/>
    <w:rsid w:val="00D12D9B"/>
    <w:rsid w:val="00D13671"/>
    <w:rsid w:val="00D137FF"/>
    <w:rsid w:val="00D16E79"/>
    <w:rsid w:val="00D17CC7"/>
    <w:rsid w:val="00D17E10"/>
    <w:rsid w:val="00D20322"/>
    <w:rsid w:val="00D21383"/>
    <w:rsid w:val="00D22FB0"/>
    <w:rsid w:val="00D235B1"/>
    <w:rsid w:val="00D26E00"/>
    <w:rsid w:val="00D317FC"/>
    <w:rsid w:val="00D32BBF"/>
    <w:rsid w:val="00D33978"/>
    <w:rsid w:val="00D34347"/>
    <w:rsid w:val="00D34A3D"/>
    <w:rsid w:val="00D350D9"/>
    <w:rsid w:val="00D37CCD"/>
    <w:rsid w:val="00D4012E"/>
    <w:rsid w:val="00D40192"/>
    <w:rsid w:val="00D44005"/>
    <w:rsid w:val="00D47D62"/>
    <w:rsid w:val="00D50C6D"/>
    <w:rsid w:val="00D51DA2"/>
    <w:rsid w:val="00D52139"/>
    <w:rsid w:val="00D540DE"/>
    <w:rsid w:val="00D54F72"/>
    <w:rsid w:val="00D553D6"/>
    <w:rsid w:val="00D57417"/>
    <w:rsid w:val="00D60CC3"/>
    <w:rsid w:val="00D60D04"/>
    <w:rsid w:val="00D60EBD"/>
    <w:rsid w:val="00D62893"/>
    <w:rsid w:val="00D637A9"/>
    <w:rsid w:val="00D658FB"/>
    <w:rsid w:val="00D70FD7"/>
    <w:rsid w:val="00D726EB"/>
    <w:rsid w:val="00D72C7F"/>
    <w:rsid w:val="00D74093"/>
    <w:rsid w:val="00D74613"/>
    <w:rsid w:val="00D7513E"/>
    <w:rsid w:val="00D7526D"/>
    <w:rsid w:val="00D77313"/>
    <w:rsid w:val="00D77421"/>
    <w:rsid w:val="00D77569"/>
    <w:rsid w:val="00D80A4E"/>
    <w:rsid w:val="00D8147C"/>
    <w:rsid w:val="00D81582"/>
    <w:rsid w:val="00D81769"/>
    <w:rsid w:val="00D83778"/>
    <w:rsid w:val="00D840FF"/>
    <w:rsid w:val="00D8443A"/>
    <w:rsid w:val="00D86A90"/>
    <w:rsid w:val="00D875AF"/>
    <w:rsid w:val="00D87842"/>
    <w:rsid w:val="00D900CF"/>
    <w:rsid w:val="00D911A2"/>
    <w:rsid w:val="00D91267"/>
    <w:rsid w:val="00D914E4"/>
    <w:rsid w:val="00D91B18"/>
    <w:rsid w:val="00D91DE9"/>
    <w:rsid w:val="00D9379B"/>
    <w:rsid w:val="00D956D2"/>
    <w:rsid w:val="00D97BC7"/>
    <w:rsid w:val="00DA05BA"/>
    <w:rsid w:val="00DA2CCB"/>
    <w:rsid w:val="00DA55C8"/>
    <w:rsid w:val="00DA6C8C"/>
    <w:rsid w:val="00DA71AA"/>
    <w:rsid w:val="00DA7A43"/>
    <w:rsid w:val="00DB1A89"/>
    <w:rsid w:val="00DB2BB7"/>
    <w:rsid w:val="00DB3C0E"/>
    <w:rsid w:val="00DB567D"/>
    <w:rsid w:val="00DB5B26"/>
    <w:rsid w:val="00DB6426"/>
    <w:rsid w:val="00DB723D"/>
    <w:rsid w:val="00DC06B8"/>
    <w:rsid w:val="00DC0F71"/>
    <w:rsid w:val="00DC195E"/>
    <w:rsid w:val="00DC19D4"/>
    <w:rsid w:val="00DC2795"/>
    <w:rsid w:val="00DC383E"/>
    <w:rsid w:val="00DC44EA"/>
    <w:rsid w:val="00DC4B53"/>
    <w:rsid w:val="00DC5BED"/>
    <w:rsid w:val="00DC6F01"/>
    <w:rsid w:val="00DD1BCA"/>
    <w:rsid w:val="00DD3666"/>
    <w:rsid w:val="00DD40C7"/>
    <w:rsid w:val="00DD62DD"/>
    <w:rsid w:val="00DE1B3C"/>
    <w:rsid w:val="00DE1BB2"/>
    <w:rsid w:val="00DE232C"/>
    <w:rsid w:val="00DE3031"/>
    <w:rsid w:val="00DE3814"/>
    <w:rsid w:val="00DE3C22"/>
    <w:rsid w:val="00DE6C04"/>
    <w:rsid w:val="00DF0B29"/>
    <w:rsid w:val="00DF1769"/>
    <w:rsid w:val="00DF185D"/>
    <w:rsid w:val="00DF2B76"/>
    <w:rsid w:val="00DF38DD"/>
    <w:rsid w:val="00DF48EC"/>
    <w:rsid w:val="00DF6D67"/>
    <w:rsid w:val="00E00681"/>
    <w:rsid w:val="00E009C6"/>
    <w:rsid w:val="00E0485C"/>
    <w:rsid w:val="00E04BF5"/>
    <w:rsid w:val="00E055D9"/>
    <w:rsid w:val="00E0768F"/>
    <w:rsid w:val="00E1038B"/>
    <w:rsid w:val="00E10999"/>
    <w:rsid w:val="00E129FF"/>
    <w:rsid w:val="00E1690C"/>
    <w:rsid w:val="00E1750B"/>
    <w:rsid w:val="00E17AEA"/>
    <w:rsid w:val="00E17F3F"/>
    <w:rsid w:val="00E20738"/>
    <w:rsid w:val="00E221AD"/>
    <w:rsid w:val="00E22A9D"/>
    <w:rsid w:val="00E233A1"/>
    <w:rsid w:val="00E24CD6"/>
    <w:rsid w:val="00E25491"/>
    <w:rsid w:val="00E25F6C"/>
    <w:rsid w:val="00E26788"/>
    <w:rsid w:val="00E27422"/>
    <w:rsid w:val="00E30227"/>
    <w:rsid w:val="00E32264"/>
    <w:rsid w:val="00E33A5F"/>
    <w:rsid w:val="00E34338"/>
    <w:rsid w:val="00E3444D"/>
    <w:rsid w:val="00E34793"/>
    <w:rsid w:val="00E35017"/>
    <w:rsid w:val="00E414BD"/>
    <w:rsid w:val="00E42D3D"/>
    <w:rsid w:val="00E4387C"/>
    <w:rsid w:val="00E43A9E"/>
    <w:rsid w:val="00E44682"/>
    <w:rsid w:val="00E461AB"/>
    <w:rsid w:val="00E46E50"/>
    <w:rsid w:val="00E47400"/>
    <w:rsid w:val="00E4768A"/>
    <w:rsid w:val="00E512CF"/>
    <w:rsid w:val="00E52520"/>
    <w:rsid w:val="00E535A0"/>
    <w:rsid w:val="00E5430A"/>
    <w:rsid w:val="00E55CF2"/>
    <w:rsid w:val="00E5653E"/>
    <w:rsid w:val="00E608C2"/>
    <w:rsid w:val="00E63786"/>
    <w:rsid w:val="00E63844"/>
    <w:rsid w:val="00E638D7"/>
    <w:rsid w:val="00E63CA9"/>
    <w:rsid w:val="00E63F2A"/>
    <w:rsid w:val="00E65DD6"/>
    <w:rsid w:val="00E665A0"/>
    <w:rsid w:val="00E66D52"/>
    <w:rsid w:val="00E67953"/>
    <w:rsid w:val="00E70285"/>
    <w:rsid w:val="00E709CD"/>
    <w:rsid w:val="00E7145D"/>
    <w:rsid w:val="00E74866"/>
    <w:rsid w:val="00E75A03"/>
    <w:rsid w:val="00E814E1"/>
    <w:rsid w:val="00E834A9"/>
    <w:rsid w:val="00E84393"/>
    <w:rsid w:val="00E84CBE"/>
    <w:rsid w:val="00E85F92"/>
    <w:rsid w:val="00E86343"/>
    <w:rsid w:val="00E86A2D"/>
    <w:rsid w:val="00E86CFB"/>
    <w:rsid w:val="00E87A05"/>
    <w:rsid w:val="00E92944"/>
    <w:rsid w:val="00E92FEC"/>
    <w:rsid w:val="00E953CF"/>
    <w:rsid w:val="00E9599F"/>
    <w:rsid w:val="00E95B00"/>
    <w:rsid w:val="00E95BDB"/>
    <w:rsid w:val="00E95F9B"/>
    <w:rsid w:val="00E96857"/>
    <w:rsid w:val="00E96E5F"/>
    <w:rsid w:val="00E972BE"/>
    <w:rsid w:val="00EA0719"/>
    <w:rsid w:val="00EA1629"/>
    <w:rsid w:val="00EA1BE1"/>
    <w:rsid w:val="00EA5966"/>
    <w:rsid w:val="00EA620B"/>
    <w:rsid w:val="00EA6705"/>
    <w:rsid w:val="00EA767A"/>
    <w:rsid w:val="00EA768D"/>
    <w:rsid w:val="00EA7A24"/>
    <w:rsid w:val="00EA7EB6"/>
    <w:rsid w:val="00EB06E0"/>
    <w:rsid w:val="00EB1A4A"/>
    <w:rsid w:val="00EB1EF5"/>
    <w:rsid w:val="00EB29CA"/>
    <w:rsid w:val="00EB3681"/>
    <w:rsid w:val="00EB42FA"/>
    <w:rsid w:val="00EB59C0"/>
    <w:rsid w:val="00EC1258"/>
    <w:rsid w:val="00EC2305"/>
    <w:rsid w:val="00EC2806"/>
    <w:rsid w:val="00EC28D3"/>
    <w:rsid w:val="00EC2F0D"/>
    <w:rsid w:val="00EC6477"/>
    <w:rsid w:val="00EC699F"/>
    <w:rsid w:val="00EC7210"/>
    <w:rsid w:val="00EC756A"/>
    <w:rsid w:val="00ED2022"/>
    <w:rsid w:val="00ED2112"/>
    <w:rsid w:val="00ED26C6"/>
    <w:rsid w:val="00ED44D1"/>
    <w:rsid w:val="00ED461F"/>
    <w:rsid w:val="00ED4ED5"/>
    <w:rsid w:val="00ED574D"/>
    <w:rsid w:val="00ED64B2"/>
    <w:rsid w:val="00ED7F59"/>
    <w:rsid w:val="00EE0899"/>
    <w:rsid w:val="00EE0BCF"/>
    <w:rsid w:val="00EE14BA"/>
    <w:rsid w:val="00EE14C3"/>
    <w:rsid w:val="00EE1B6B"/>
    <w:rsid w:val="00EE2948"/>
    <w:rsid w:val="00EE2B2C"/>
    <w:rsid w:val="00EE4B55"/>
    <w:rsid w:val="00EE4C02"/>
    <w:rsid w:val="00EF0AEE"/>
    <w:rsid w:val="00EF109D"/>
    <w:rsid w:val="00EF10EE"/>
    <w:rsid w:val="00EF152B"/>
    <w:rsid w:val="00EF4081"/>
    <w:rsid w:val="00EF5D91"/>
    <w:rsid w:val="00F014EC"/>
    <w:rsid w:val="00F0388F"/>
    <w:rsid w:val="00F04413"/>
    <w:rsid w:val="00F066C2"/>
    <w:rsid w:val="00F10059"/>
    <w:rsid w:val="00F1034D"/>
    <w:rsid w:val="00F1110A"/>
    <w:rsid w:val="00F11755"/>
    <w:rsid w:val="00F11C14"/>
    <w:rsid w:val="00F139A3"/>
    <w:rsid w:val="00F13FA2"/>
    <w:rsid w:val="00F17062"/>
    <w:rsid w:val="00F17E2A"/>
    <w:rsid w:val="00F20143"/>
    <w:rsid w:val="00F2143B"/>
    <w:rsid w:val="00F226BC"/>
    <w:rsid w:val="00F2281C"/>
    <w:rsid w:val="00F23518"/>
    <w:rsid w:val="00F24DF9"/>
    <w:rsid w:val="00F25383"/>
    <w:rsid w:val="00F25E8A"/>
    <w:rsid w:val="00F30042"/>
    <w:rsid w:val="00F319CE"/>
    <w:rsid w:val="00F349C1"/>
    <w:rsid w:val="00F34B0B"/>
    <w:rsid w:val="00F34B31"/>
    <w:rsid w:val="00F35F68"/>
    <w:rsid w:val="00F37BCE"/>
    <w:rsid w:val="00F42768"/>
    <w:rsid w:val="00F444D4"/>
    <w:rsid w:val="00F4666C"/>
    <w:rsid w:val="00F477C6"/>
    <w:rsid w:val="00F502CF"/>
    <w:rsid w:val="00F52576"/>
    <w:rsid w:val="00F537BB"/>
    <w:rsid w:val="00F54742"/>
    <w:rsid w:val="00F566DD"/>
    <w:rsid w:val="00F5686F"/>
    <w:rsid w:val="00F57E26"/>
    <w:rsid w:val="00F6064B"/>
    <w:rsid w:val="00F618BA"/>
    <w:rsid w:val="00F64478"/>
    <w:rsid w:val="00F65E1A"/>
    <w:rsid w:val="00F71AC5"/>
    <w:rsid w:val="00F72499"/>
    <w:rsid w:val="00F725E2"/>
    <w:rsid w:val="00F729E8"/>
    <w:rsid w:val="00F72DFC"/>
    <w:rsid w:val="00F74849"/>
    <w:rsid w:val="00F76F3E"/>
    <w:rsid w:val="00F771CB"/>
    <w:rsid w:val="00F77DC9"/>
    <w:rsid w:val="00F808F7"/>
    <w:rsid w:val="00F81D3D"/>
    <w:rsid w:val="00F820C9"/>
    <w:rsid w:val="00F82EFC"/>
    <w:rsid w:val="00F83966"/>
    <w:rsid w:val="00F9086F"/>
    <w:rsid w:val="00F91194"/>
    <w:rsid w:val="00F92468"/>
    <w:rsid w:val="00F92DC4"/>
    <w:rsid w:val="00F93F10"/>
    <w:rsid w:val="00F940D7"/>
    <w:rsid w:val="00F9460D"/>
    <w:rsid w:val="00F978E8"/>
    <w:rsid w:val="00F97FCE"/>
    <w:rsid w:val="00FA1846"/>
    <w:rsid w:val="00FA2121"/>
    <w:rsid w:val="00FA2C93"/>
    <w:rsid w:val="00FA3A8D"/>
    <w:rsid w:val="00FA3F36"/>
    <w:rsid w:val="00FA6035"/>
    <w:rsid w:val="00FA6A77"/>
    <w:rsid w:val="00FA6BF0"/>
    <w:rsid w:val="00FA71C0"/>
    <w:rsid w:val="00FA721B"/>
    <w:rsid w:val="00FB0A2A"/>
    <w:rsid w:val="00FB1D01"/>
    <w:rsid w:val="00FB4C75"/>
    <w:rsid w:val="00FC0B26"/>
    <w:rsid w:val="00FC0FFE"/>
    <w:rsid w:val="00FC3FC0"/>
    <w:rsid w:val="00FC4B83"/>
    <w:rsid w:val="00FC6E09"/>
    <w:rsid w:val="00FC71C6"/>
    <w:rsid w:val="00FC7655"/>
    <w:rsid w:val="00FD329D"/>
    <w:rsid w:val="00FD45A9"/>
    <w:rsid w:val="00FD64D9"/>
    <w:rsid w:val="00FE08EB"/>
    <w:rsid w:val="00FE22B3"/>
    <w:rsid w:val="00FE3FB0"/>
    <w:rsid w:val="00FE5714"/>
    <w:rsid w:val="00FE5A32"/>
    <w:rsid w:val="00FE6218"/>
    <w:rsid w:val="00FE6695"/>
    <w:rsid w:val="00FE7F4C"/>
    <w:rsid w:val="00FF002E"/>
    <w:rsid w:val="00FF015E"/>
    <w:rsid w:val="00FF0371"/>
    <w:rsid w:val="00FF277A"/>
    <w:rsid w:val="00FF34C9"/>
    <w:rsid w:val="00FF5422"/>
    <w:rsid w:val="00FF5891"/>
    <w:rsid w:val="00FF69AA"/>
    <w:rsid w:val="00FF70CD"/>
    <w:rsid w:val="00FF7401"/>
    <w:rsid w:val="00FF7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11CE2"/>
  </w:style>
  <w:style w:type="paragraph" w:styleId="Heading1">
    <w:name w:val="heading 1"/>
    <w:basedOn w:val="Normal"/>
    <w:next w:val="Normal"/>
    <w:qFormat/>
    <w:rsid w:val="00895FBE"/>
    <w:pPr>
      <w:keepNext/>
      <w:spacing w:before="240" w:after="60"/>
      <w:ind w:left="720" w:hanging="720"/>
      <w:outlineLvl w:val="0"/>
    </w:pPr>
    <w:rPr>
      <w:rFonts w:ascii="Arial" w:hAnsi="Arial"/>
      <w:b/>
      <w:caps/>
      <w:kern w:val="28"/>
      <w:sz w:val="26"/>
      <w:lang w:val="en-GB"/>
    </w:rPr>
  </w:style>
  <w:style w:type="paragraph" w:styleId="Heading2">
    <w:name w:val="heading 2"/>
    <w:basedOn w:val="Normal"/>
    <w:next w:val="Normal"/>
    <w:qFormat/>
    <w:rsid w:val="00895FBE"/>
    <w:pPr>
      <w:keepNext/>
      <w:spacing w:before="240" w:after="60"/>
      <w:ind w:left="720" w:hanging="720"/>
      <w:outlineLvl w:val="1"/>
    </w:pPr>
    <w:rPr>
      <w:rFonts w:ascii="Arial" w:hAnsi="Arial"/>
      <w:b/>
      <w:i/>
      <w:sz w:val="24"/>
      <w:lang w:val="en-GB"/>
    </w:rPr>
  </w:style>
  <w:style w:type="paragraph" w:styleId="Heading3">
    <w:name w:val="heading 3"/>
    <w:basedOn w:val="Normal"/>
    <w:next w:val="Normal"/>
    <w:qFormat/>
    <w:rsid w:val="0059028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895FBE"/>
    <w:pPr>
      <w:keepNext/>
      <w:spacing w:before="240" w:after="60"/>
      <w:ind w:left="720" w:hanging="720"/>
      <w:outlineLvl w:val="3"/>
    </w:pPr>
    <w:rPr>
      <w:rFonts w:ascii="Arial" w:hAnsi="Arial"/>
      <w:lang w:val="en-GB"/>
    </w:rPr>
  </w:style>
  <w:style w:type="paragraph" w:styleId="Heading5">
    <w:name w:val="heading 5"/>
    <w:basedOn w:val="Normal"/>
    <w:next w:val="Normal"/>
    <w:qFormat/>
    <w:rsid w:val="00895FBE"/>
    <w:pPr>
      <w:spacing w:before="240" w:after="60"/>
      <w:ind w:left="720" w:hanging="720"/>
      <w:outlineLvl w:val="4"/>
    </w:pPr>
    <w:rPr>
      <w:rFonts w:ascii="Arial" w:hAnsi="Arial"/>
      <w:lang w:val="en-GB"/>
    </w:rPr>
  </w:style>
  <w:style w:type="paragraph" w:styleId="Heading6">
    <w:name w:val="heading 6"/>
    <w:basedOn w:val="Normal"/>
    <w:next w:val="Normal"/>
    <w:qFormat/>
    <w:rsid w:val="00895FBE"/>
    <w:pPr>
      <w:spacing w:before="240" w:after="60"/>
      <w:ind w:left="720" w:hanging="720"/>
      <w:outlineLvl w:val="5"/>
    </w:pPr>
    <w:rPr>
      <w:rFonts w:ascii="Arial" w:hAnsi="Arial"/>
      <w:i/>
      <w:lang w:val="en-GB"/>
    </w:rPr>
  </w:style>
  <w:style w:type="paragraph" w:styleId="Heading7">
    <w:name w:val="heading 7"/>
    <w:basedOn w:val="Normal"/>
    <w:next w:val="Normal"/>
    <w:qFormat/>
    <w:rsid w:val="00895FBE"/>
    <w:pPr>
      <w:spacing w:before="240" w:after="60"/>
      <w:ind w:left="720" w:hanging="720"/>
      <w:outlineLvl w:val="6"/>
    </w:pPr>
    <w:rPr>
      <w:rFonts w:ascii="Arial" w:hAnsi="Arial"/>
      <w:lang w:val="en-GB"/>
    </w:rPr>
  </w:style>
  <w:style w:type="paragraph" w:styleId="Heading8">
    <w:name w:val="heading 8"/>
    <w:basedOn w:val="Normal"/>
    <w:next w:val="Normal"/>
    <w:qFormat/>
    <w:rsid w:val="00895FBE"/>
    <w:pPr>
      <w:spacing w:before="240" w:after="60"/>
      <w:ind w:left="720" w:hanging="720"/>
      <w:outlineLvl w:val="7"/>
    </w:pPr>
    <w:rPr>
      <w:rFonts w:ascii="Arial" w:hAnsi="Arial"/>
      <w:i/>
      <w:lang w:val="en-GB"/>
    </w:rPr>
  </w:style>
  <w:style w:type="paragraph" w:styleId="Heading9">
    <w:name w:val="heading 9"/>
    <w:basedOn w:val="Heading1"/>
    <w:next w:val="Normal"/>
    <w:qFormat/>
    <w:rsid w:val="00895FBE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511CE2"/>
    <w:pPr>
      <w:spacing w:before="120" w:after="120"/>
    </w:pPr>
    <w:rPr>
      <w:b/>
    </w:rPr>
  </w:style>
  <w:style w:type="paragraph" w:customStyle="1" w:styleId="level1">
    <w:name w:val="_level1"/>
    <w:basedOn w:val="Normal"/>
    <w:rsid w:val="00511CE2"/>
    <w:pPr>
      <w:widowControl w:val="0"/>
      <w:tabs>
        <w:tab w:val="left" w:pos="0"/>
        <w:tab w:val="left" w:pos="8640"/>
      </w:tabs>
      <w:ind w:left="360" w:hanging="360"/>
    </w:pPr>
    <w:rPr>
      <w:sz w:val="24"/>
    </w:rPr>
  </w:style>
  <w:style w:type="paragraph" w:customStyle="1" w:styleId="level2">
    <w:name w:val="_level2"/>
    <w:basedOn w:val="Normal"/>
    <w:rsid w:val="00511CE2"/>
    <w:pPr>
      <w:widowControl w:val="0"/>
      <w:tabs>
        <w:tab w:val="left" w:pos="0"/>
        <w:tab w:val="left" w:pos="8640"/>
      </w:tabs>
      <w:ind w:left="720" w:hanging="360"/>
    </w:pPr>
    <w:rPr>
      <w:sz w:val="24"/>
    </w:rPr>
  </w:style>
  <w:style w:type="paragraph" w:customStyle="1" w:styleId="level3">
    <w:name w:val="_level3"/>
    <w:basedOn w:val="Normal"/>
    <w:rsid w:val="00511CE2"/>
    <w:pPr>
      <w:widowControl w:val="0"/>
      <w:tabs>
        <w:tab w:val="left" w:pos="0"/>
        <w:tab w:val="left" w:pos="8640"/>
      </w:tabs>
      <w:ind w:left="1080" w:hanging="360"/>
    </w:pPr>
    <w:rPr>
      <w:sz w:val="24"/>
    </w:rPr>
  </w:style>
  <w:style w:type="paragraph" w:customStyle="1" w:styleId="level4">
    <w:name w:val="_level4"/>
    <w:basedOn w:val="Normal"/>
    <w:rsid w:val="00511CE2"/>
    <w:pPr>
      <w:widowControl w:val="0"/>
      <w:tabs>
        <w:tab w:val="left" w:pos="0"/>
        <w:tab w:val="left" w:pos="8640"/>
      </w:tabs>
      <w:ind w:left="1440" w:hanging="360"/>
    </w:pPr>
    <w:rPr>
      <w:sz w:val="24"/>
    </w:rPr>
  </w:style>
  <w:style w:type="paragraph" w:customStyle="1" w:styleId="level5">
    <w:name w:val="_level5"/>
    <w:basedOn w:val="Normal"/>
    <w:rsid w:val="00511CE2"/>
    <w:pPr>
      <w:widowControl w:val="0"/>
      <w:tabs>
        <w:tab w:val="left" w:pos="0"/>
        <w:tab w:val="left" w:pos="8640"/>
      </w:tabs>
      <w:ind w:left="1800" w:hanging="360"/>
    </w:pPr>
    <w:rPr>
      <w:sz w:val="24"/>
    </w:rPr>
  </w:style>
  <w:style w:type="paragraph" w:customStyle="1" w:styleId="level6">
    <w:name w:val="_level6"/>
    <w:basedOn w:val="Normal"/>
    <w:rsid w:val="00511CE2"/>
    <w:pPr>
      <w:widowControl w:val="0"/>
      <w:tabs>
        <w:tab w:val="left" w:pos="0"/>
        <w:tab w:val="left" w:pos="8640"/>
      </w:tabs>
      <w:ind w:left="2160" w:hanging="360"/>
    </w:pPr>
    <w:rPr>
      <w:sz w:val="24"/>
    </w:rPr>
  </w:style>
  <w:style w:type="paragraph" w:customStyle="1" w:styleId="level7">
    <w:name w:val="_level7"/>
    <w:basedOn w:val="Normal"/>
    <w:rsid w:val="00511CE2"/>
    <w:pPr>
      <w:widowControl w:val="0"/>
      <w:tabs>
        <w:tab w:val="left" w:pos="0"/>
        <w:tab w:val="left" w:pos="8640"/>
      </w:tabs>
      <w:ind w:left="2520" w:hanging="360"/>
    </w:pPr>
    <w:rPr>
      <w:sz w:val="24"/>
    </w:rPr>
  </w:style>
  <w:style w:type="paragraph" w:customStyle="1" w:styleId="level8">
    <w:name w:val="_level8"/>
    <w:basedOn w:val="Normal"/>
    <w:rsid w:val="00511CE2"/>
    <w:pPr>
      <w:widowControl w:val="0"/>
      <w:tabs>
        <w:tab w:val="left" w:pos="0"/>
        <w:tab w:val="left" w:pos="8640"/>
      </w:tabs>
      <w:ind w:left="2880" w:hanging="360"/>
    </w:pPr>
    <w:rPr>
      <w:sz w:val="24"/>
    </w:rPr>
  </w:style>
  <w:style w:type="paragraph" w:customStyle="1" w:styleId="level9">
    <w:name w:val="_level9"/>
    <w:basedOn w:val="Normal"/>
    <w:rsid w:val="00511CE2"/>
    <w:pPr>
      <w:widowControl w:val="0"/>
      <w:tabs>
        <w:tab w:val="left" w:pos="0"/>
        <w:tab w:val="left" w:pos="8640"/>
      </w:tabs>
      <w:ind w:left="3240" w:hanging="360"/>
    </w:pPr>
    <w:rPr>
      <w:sz w:val="24"/>
    </w:rPr>
  </w:style>
  <w:style w:type="paragraph" w:customStyle="1" w:styleId="levsl1">
    <w:name w:val="_levsl1"/>
    <w:basedOn w:val="Normal"/>
    <w:rsid w:val="00511CE2"/>
    <w:pPr>
      <w:widowControl w:val="0"/>
      <w:tabs>
        <w:tab w:val="left" w:pos="0"/>
        <w:tab w:val="left" w:pos="8640"/>
      </w:tabs>
      <w:ind w:left="360" w:hanging="360"/>
    </w:pPr>
    <w:rPr>
      <w:sz w:val="24"/>
    </w:rPr>
  </w:style>
  <w:style w:type="paragraph" w:customStyle="1" w:styleId="levsl2">
    <w:name w:val="_levsl2"/>
    <w:basedOn w:val="Normal"/>
    <w:rsid w:val="00511CE2"/>
    <w:pPr>
      <w:widowControl w:val="0"/>
      <w:tabs>
        <w:tab w:val="left" w:pos="0"/>
        <w:tab w:val="left" w:pos="8640"/>
      </w:tabs>
      <w:ind w:left="720" w:hanging="360"/>
    </w:pPr>
    <w:rPr>
      <w:sz w:val="24"/>
    </w:rPr>
  </w:style>
  <w:style w:type="paragraph" w:customStyle="1" w:styleId="levsl3">
    <w:name w:val="_levsl3"/>
    <w:basedOn w:val="Normal"/>
    <w:rsid w:val="00511CE2"/>
    <w:pPr>
      <w:widowControl w:val="0"/>
      <w:tabs>
        <w:tab w:val="left" w:pos="0"/>
        <w:tab w:val="left" w:pos="8640"/>
      </w:tabs>
      <w:ind w:left="1080" w:hanging="360"/>
    </w:pPr>
    <w:rPr>
      <w:sz w:val="24"/>
    </w:rPr>
  </w:style>
  <w:style w:type="paragraph" w:customStyle="1" w:styleId="levsl4">
    <w:name w:val="_levsl4"/>
    <w:basedOn w:val="Normal"/>
    <w:rsid w:val="00511CE2"/>
    <w:pPr>
      <w:widowControl w:val="0"/>
      <w:tabs>
        <w:tab w:val="left" w:pos="0"/>
        <w:tab w:val="left" w:pos="8640"/>
      </w:tabs>
      <w:ind w:left="1440" w:hanging="360"/>
    </w:pPr>
    <w:rPr>
      <w:sz w:val="24"/>
    </w:rPr>
  </w:style>
  <w:style w:type="paragraph" w:customStyle="1" w:styleId="levsl5">
    <w:name w:val="_levsl5"/>
    <w:basedOn w:val="Normal"/>
    <w:rsid w:val="00511CE2"/>
    <w:pPr>
      <w:widowControl w:val="0"/>
      <w:tabs>
        <w:tab w:val="left" w:pos="0"/>
        <w:tab w:val="left" w:pos="8640"/>
      </w:tabs>
      <w:ind w:left="1800" w:hanging="360"/>
    </w:pPr>
    <w:rPr>
      <w:sz w:val="24"/>
    </w:rPr>
  </w:style>
  <w:style w:type="paragraph" w:customStyle="1" w:styleId="levsl6">
    <w:name w:val="_levsl6"/>
    <w:basedOn w:val="Normal"/>
    <w:rsid w:val="00511CE2"/>
    <w:pPr>
      <w:widowControl w:val="0"/>
      <w:tabs>
        <w:tab w:val="left" w:pos="0"/>
        <w:tab w:val="left" w:pos="8640"/>
      </w:tabs>
      <w:ind w:left="2160" w:hanging="360"/>
    </w:pPr>
    <w:rPr>
      <w:sz w:val="24"/>
    </w:rPr>
  </w:style>
  <w:style w:type="paragraph" w:customStyle="1" w:styleId="levsl7">
    <w:name w:val="_levsl7"/>
    <w:basedOn w:val="Normal"/>
    <w:rsid w:val="00511CE2"/>
    <w:pPr>
      <w:widowControl w:val="0"/>
      <w:tabs>
        <w:tab w:val="left" w:pos="0"/>
        <w:tab w:val="left" w:pos="8640"/>
      </w:tabs>
      <w:ind w:left="2520" w:hanging="360"/>
    </w:pPr>
    <w:rPr>
      <w:sz w:val="24"/>
    </w:rPr>
  </w:style>
  <w:style w:type="paragraph" w:customStyle="1" w:styleId="levsl8">
    <w:name w:val="_levsl8"/>
    <w:basedOn w:val="Normal"/>
    <w:rsid w:val="00511CE2"/>
    <w:pPr>
      <w:widowControl w:val="0"/>
      <w:tabs>
        <w:tab w:val="left" w:pos="0"/>
        <w:tab w:val="left" w:pos="8640"/>
      </w:tabs>
      <w:ind w:left="2880" w:hanging="360"/>
    </w:pPr>
    <w:rPr>
      <w:sz w:val="24"/>
    </w:rPr>
  </w:style>
  <w:style w:type="paragraph" w:customStyle="1" w:styleId="levsl9">
    <w:name w:val="_levsl9"/>
    <w:basedOn w:val="Normal"/>
    <w:rsid w:val="00511CE2"/>
    <w:pPr>
      <w:widowControl w:val="0"/>
      <w:tabs>
        <w:tab w:val="left" w:pos="0"/>
        <w:tab w:val="left" w:pos="8640"/>
      </w:tabs>
      <w:ind w:left="3240" w:hanging="360"/>
    </w:pPr>
    <w:rPr>
      <w:sz w:val="24"/>
    </w:rPr>
  </w:style>
  <w:style w:type="paragraph" w:customStyle="1" w:styleId="levnl1">
    <w:name w:val="_levnl1"/>
    <w:basedOn w:val="Normal"/>
    <w:rsid w:val="00511CE2"/>
    <w:pPr>
      <w:widowControl w:val="0"/>
      <w:tabs>
        <w:tab w:val="left" w:pos="0"/>
        <w:tab w:val="left" w:pos="8640"/>
      </w:tabs>
      <w:ind w:left="360" w:hanging="360"/>
    </w:pPr>
    <w:rPr>
      <w:sz w:val="24"/>
    </w:rPr>
  </w:style>
  <w:style w:type="paragraph" w:customStyle="1" w:styleId="levnl2">
    <w:name w:val="_levnl2"/>
    <w:basedOn w:val="Normal"/>
    <w:rsid w:val="00511CE2"/>
    <w:pPr>
      <w:widowControl w:val="0"/>
      <w:tabs>
        <w:tab w:val="left" w:pos="0"/>
        <w:tab w:val="left" w:pos="8640"/>
      </w:tabs>
      <w:ind w:left="720" w:hanging="360"/>
    </w:pPr>
    <w:rPr>
      <w:sz w:val="24"/>
    </w:rPr>
  </w:style>
  <w:style w:type="paragraph" w:customStyle="1" w:styleId="levnl3">
    <w:name w:val="_levnl3"/>
    <w:basedOn w:val="Normal"/>
    <w:rsid w:val="00511CE2"/>
    <w:pPr>
      <w:widowControl w:val="0"/>
      <w:tabs>
        <w:tab w:val="left" w:pos="0"/>
        <w:tab w:val="left" w:pos="8640"/>
      </w:tabs>
      <w:ind w:left="1080" w:hanging="360"/>
    </w:pPr>
    <w:rPr>
      <w:sz w:val="24"/>
    </w:rPr>
  </w:style>
  <w:style w:type="paragraph" w:customStyle="1" w:styleId="levnl4">
    <w:name w:val="_levnl4"/>
    <w:basedOn w:val="Normal"/>
    <w:rsid w:val="00511CE2"/>
    <w:pPr>
      <w:widowControl w:val="0"/>
      <w:tabs>
        <w:tab w:val="left" w:pos="0"/>
        <w:tab w:val="left" w:pos="8640"/>
      </w:tabs>
      <w:ind w:left="1440" w:hanging="360"/>
    </w:pPr>
    <w:rPr>
      <w:sz w:val="24"/>
    </w:rPr>
  </w:style>
  <w:style w:type="paragraph" w:customStyle="1" w:styleId="levnl5">
    <w:name w:val="_levnl5"/>
    <w:basedOn w:val="Normal"/>
    <w:rsid w:val="00511CE2"/>
    <w:pPr>
      <w:widowControl w:val="0"/>
      <w:tabs>
        <w:tab w:val="left" w:pos="0"/>
        <w:tab w:val="left" w:pos="8640"/>
      </w:tabs>
      <w:ind w:left="1800" w:hanging="360"/>
    </w:pPr>
    <w:rPr>
      <w:sz w:val="24"/>
    </w:rPr>
  </w:style>
  <w:style w:type="paragraph" w:customStyle="1" w:styleId="levnl6">
    <w:name w:val="_levnl6"/>
    <w:basedOn w:val="Normal"/>
    <w:rsid w:val="00511CE2"/>
    <w:pPr>
      <w:widowControl w:val="0"/>
      <w:tabs>
        <w:tab w:val="left" w:pos="0"/>
        <w:tab w:val="left" w:pos="8640"/>
      </w:tabs>
      <w:ind w:left="2160" w:hanging="360"/>
    </w:pPr>
    <w:rPr>
      <w:sz w:val="24"/>
    </w:rPr>
  </w:style>
  <w:style w:type="paragraph" w:customStyle="1" w:styleId="levnl7">
    <w:name w:val="_levnl7"/>
    <w:basedOn w:val="Normal"/>
    <w:rsid w:val="00511CE2"/>
    <w:pPr>
      <w:widowControl w:val="0"/>
      <w:tabs>
        <w:tab w:val="left" w:pos="0"/>
        <w:tab w:val="left" w:pos="8640"/>
      </w:tabs>
      <w:ind w:left="2520" w:hanging="360"/>
    </w:pPr>
    <w:rPr>
      <w:sz w:val="24"/>
    </w:rPr>
  </w:style>
  <w:style w:type="paragraph" w:customStyle="1" w:styleId="levnl8">
    <w:name w:val="_levnl8"/>
    <w:basedOn w:val="Normal"/>
    <w:rsid w:val="00511CE2"/>
    <w:pPr>
      <w:widowControl w:val="0"/>
      <w:tabs>
        <w:tab w:val="left" w:pos="0"/>
        <w:tab w:val="left" w:pos="8640"/>
      </w:tabs>
      <w:ind w:left="2880" w:hanging="360"/>
    </w:pPr>
    <w:rPr>
      <w:sz w:val="24"/>
    </w:rPr>
  </w:style>
  <w:style w:type="paragraph" w:customStyle="1" w:styleId="levnl9">
    <w:name w:val="_levnl9"/>
    <w:basedOn w:val="Normal"/>
    <w:rsid w:val="00511CE2"/>
    <w:pPr>
      <w:widowControl w:val="0"/>
      <w:tabs>
        <w:tab w:val="left" w:pos="0"/>
        <w:tab w:val="left" w:pos="8640"/>
      </w:tabs>
      <w:ind w:left="3240" w:hanging="360"/>
    </w:pPr>
    <w:rPr>
      <w:sz w:val="24"/>
    </w:rPr>
  </w:style>
  <w:style w:type="paragraph" w:customStyle="1" w:styleId="WP9Heading1">
    <w:name w:val="WP9_Heading 1"/>
    <w:basedOn w:val="Normal"/>
    <w:rsid w:val="00511CE2"/>
    <w:pPr>
      <w:widowControl w:val="0"/>
      <w:spacing w:after="60"/>
    </w:pPr>
    <w:rPr>
      <w:rFonts w:ascii="Arial" w:hAnsi="Arial"/>
      <w:b/>
      <w:smallCaps/>
      <w:sz w:val="26"/>
      <w:lang w:val="en-GB"/>
    </w:rPr>
  </w:style>
  <w:style w:type="paragraph" w:customStyle="1" w:styleId="WP9Heading2">
    <w:name w:val="WP9_Heading 2"/>
    <w:basedOn w:val="Normal"/>
    <w:rsid w:val="00511CE2"/>
    <w:pPr>
      <w:widowControl w:val="0"/>
      <w:spacing w:after="60"/>
    </w:pPr>
    <w:rPr>
      <w:b/>
      <w:i/>
      <w:sz w:val="24"/>
    </w:rPr>
  </w:style>
  <w:style w:type="paragraph" w:customStyle="1" w:styleId="WP9Heading3">
    <w:name w:val="WP9_Heading 3"/>
    <w:basedOn w:val="Normal"/>
    <w:rsid w:val="00511CE2"/>
    <w:pPr>
      <w:widowControl w:val="0"/>
      <w:spacing w:after="60"/>
    </w:pPr>
    <w:rPr>
      <w:i/>
      <w:sz w:val="22"/>
    </w:rPr>
  </w:style>
  <w:style w:type="paragraph" w:customStyle="1" w:styleId="WP9Heading4">
    <w:name w:val="WP9_Heading 4"/>
    <w:basedOn w:val="Normal"/>
    <w:rsid w:val="00511CE2"/>
    <w:pPr>
      <w:widowControl w:val="0"/>
      <w:spacing w:after="60"/>
    </w:pPr>
    <w:rPr>
      <w:sz w:val="24"/>
    </w:rPr>
  </w:style>
  <w:style w:type="paragraph" w:customStyle="1" w:styleId="WP9Heading5">
    <w:name w:val="WP9_Heading 5"/>
    <w:basedOn w:val="Normal"/>
    <w:rsid w:val="00511CE2"/>
    <w:pPr>
      <w:widowControl w:val="0"/>
      <w:spacing w:after="60"/>
    </w:pPr>
    <w:rPr>
      <w:sz w:val="24"/>
    </w:rPr>
  </w:style>
  <w:style w:type="paragraph" w:customStyle="1" w:styleId="WP9Heading6">
    <w:name w:val="WP9_Heading 6"/>
    <w:basedOn w:val="Normal"/>
    <w:rsid w:val="00511CE2"/>
    <w:pPr>
      <w:widowControl w:val="0"/>
      <w:spacing w:after="60"/>
    </w:pPr>
    <w:rPr>
      <w:i/>
      <w:sz w:val="24"/>
    </w:rPr>
  </w:style>
  <w:style w:type="paragraph" w:customStyle="1" w:styleId="WP9Heading7">
    <w:name w:val="WP9_Heading 7"/>
    <w:basedOn w:val="Normal"/>
    <w:rsid w:val="00511CE2"/>
    <w:pPr>
      <w:widowControl w:val="0"/>
      <w:spacing w:after="60"/>
    </w:pPr>
    <w:rPr>
      <w:sz w:val="24"/>
    </w:rPr>
  </w:style>
  <w:style w:type="paragraph" w:customStyle="1" w:styleId="WP9Heading8">
    <w:name w:val="WP9_Heading 8"/>
    <w:basedOn w:val="Normal"/>
    <w:rsid w:val="00511CE2"/>
    <w:pPr>
      <w:widowControl w:val="0"/>
      <w:spacing w:after="60"/>
    </w:pPr>
    <w:rPr>
      <w:i/>
      <w:sz w:val="24"/>
    </w:rPr>
  </w:style>
  <w:style w:type="paragraph" w:customStyle="1" w:styleId="WP9Heading9">
    <w:name w:val="WP9_Heading 9"/>
    <w:basedOn w:val="Normal"/>
    <w:rsid w:val="00511CE2"/>
    <w:pPr>
      <w:widowControl w:val="0"/>
      <w:spacing w:after="60"/>
    </w:pPr>
    <w:rPr>
      <w:b/>
      <w:smallCaps/>
      <w:sz w:val="26"/>
    </w:rPr>
  </w:style>
  <w:style w:type="character" w:customStyle="1" w:styleId="DefaultPara">
    <w:name w:val="Default Para"/>
    <w:rsid w:val="00511CE2"/>
  </w:style>
  <w:style w:type="character" w:customStyle="1" w:styleId="FootnoteRef">
    <w:name w:val="Footnote Ref"/>
    <w:rsid w:val="00511CE2"/>
    <w:rPr>
      <w:rFonts w:ascii="Arial" w:hAnsi="Arial"/>
      <w:noProof w:val="0"/>
      <w:lang w:val="en-US"/>
    </w:rPr>
  </w:style>
  <w:style w:type="paragraph" w:customStyle="1" w:styleId="WP9Header">
    <w:name w:val="WP9_Header"/>
    <w:basedOn w:val="Normal"/>
    <w:rsid w:val="00511CE2"/>
    <w:pPr>
      <w:widowControl w:val="0"/>
      <w:tabs>
        <w:tab w:val="center" w:pos="4320"/>
        <w:tab w:val="right" w:pos="8640"/>
      </w:tabs>
    </w:pPr>
    <w:rPr>
      <w:sz w:val="24"/>
    </w:rPr>
  </w:style>
  <w:style w:type="paragraph" w:customStyle="1" w:styleId="WP9Footer">
    <w:name w:val="WP9_Footer"/>
    <w:basedOn w:val="Normal"/>
    <w:rsid w:val="00511CE2"/>
    <w:pPr>
      <w:widowControl w:val="0"/>
      <w:tabs>
        <w:tab w:val="center" w:pos="4320"/>
        <w:tab w:val="right" w:pos="8640"/>
      </w:tabs>
    </w:pPr>
    <w:rPr>
      <w:sz w:val="24"/>
    </w:rPr>
  </w:style>
  <w:style w:type="character" w:customStyle="1" w:styleId="WP9PageNumber">
    <w:name w:val="WP9_Page Number"/>
    <w:rsid w:val="00511CE2"/>
    <w:rPr>
      <w:rFonts w:ascii="Arial" w:hAnsi="Arial"/>
      <w:noProof w:val="0"/>
      <w:sz w:val="14"/>
      <w:lang w:val="en-US"/>
    </w:rPr>
  </w:style>
  <w:style w:type="paragraph" w:customStyle="1" w:styleId="WP9List2">
    <w:name w:val="WP9_List 2"/>
    <w:basedOn w:val="Normal"/>
    <w:rsid w:val="00511CE2"/>
    <w:pPr>
      <w:widowControl w:val="0"/>
      <w:tabs>
        <w:tab w:val="left" w:pos="0"/>
        <w:tab w:val="left" w:pos="8640"/>
      </w:tabs>
      <w:ind w:left="720" w:hanging="360"/>
    </w:pPr>
    <w:rPr>
      <w:sz w:val="24"/>
    </w:rPr>
  </w:style>
  <w:style w:type="paragraph" w:customStyle="1" w:styleId="WP9Date">
    <w:name w:val="WP9_Date"/>
    <w:basedOn w:val="Normal"/>
    <w:rsid w:val="00511CE2"/>
    <w:pPr>
      <w:widowControl w:val="0"/>
    </w:pPr>
    <w:rPr>
      <w:sz w:val="24"/>
    </w:rPr>
  </w:style>
  <w:style w:type="paragraph" w:customStyle="1" w:styleId="WP9Title">
    <w:name w:val="WP9_Title"/>
    <w:basedOn w:val="Normal"/>
    <w:rsid w:val="00511CE2"/>
    <w:pPr>
      <w:widowControl w:val="0"/>
      <w:spacing w:after="60"/>
      <w:jc w:val="center"/>
    </w:pPr>
    <w:rPr>
      <w:b/>
      <w:sz w:val="32"/>
    </w:rPr>
  </w:style>
  <w:style w:type="paragraph" w:customStyle="1" w:styleId="WP9Subtitle">
    <w:name w:val="WP9_Subtitle"/>
    <w:basedOn w:val="Normal"/>
    <w:rsid w:val="00511CE2"/>
    <w:pPr>
      <w:widowControl w:val="0"/>
      <w:spacing w:after="60"/>
      <w:jc w:val="center"/>
    </w:pPr>
    <w:rPr>
      <w:sz w:val="24"/>
    </w:rPr>
  </w:style>
  <w:style w:type="paragraph" w:customStyle="1" w:styleId="WP9TOC1">
    <w:name w:val="WP9_TOC 1"/>
    <w:basedOn w:val="Normal"/>
    <w:rsid w:val="00511CE2"/>
    <w:pPr>
      <w:widowControl w:val="0"/>
      <w:spacing w:after="120"/>
    </w:pPr>
    <w:rPr>
      <w:b/>
      <w:smallCaps/>
      <w:sz w:val="24"/>
    </w:rPr>
  </w:style>
  <w:style w:type="paragraph" w:customStyle="1" w:styleId="WP9TOC2">
    <w:name w:val="WP9_TOC 2"/>
    <w:basedOn w:val="Normal"/>
    <w:rsid w:val="00511CE2"/>
    <w:pPr>
      <w:widowControl w:val="0"/>
      <w:tabs>
        <w:tab w:val="left" w:pos="0"/>
        <w:tab w:val="left" w:pos="8640"/>
      </w:tabs>
      <w:ind w:left="199"/>
    </w:pPr>
    <w:rPr>
      <w:smallCaps/>
      <w:sz w:val="24"/>
    </w:rPr>
  </w:style>
  <w:style w:type="paragraph" w:customStyle="1" w:styleId="WP9TOC3">
    <w:name w:val="WP9_TOC 3"/>
    <w:basedOn w:val="Normal"/>
    <w:rsid w:val="00511CE2"/>
    <w:pPr>
      <w:widowControl w:val="0"/>
      <w:tabs>
        <w:tab w:val="left" w:pos="0"/>
        <w:tab w:val="left" w:pos="8640"/>
      </w:tabs>
      <w:ind w:left="400"/>
    </w:pPr>
    <w:rPr>
      <w:i/>
      <w:sz w:val="24"/>
    </w:rPr>
  </w:style>
  <w:style w:type="paragraph" w:customStyle="1" w:styleId="WP9TOC4">
    <w:name w:val="WP9_TOC 4"/>
    <w:basedOn w:val="Normal"/>
    <w:rsid w:val="00511CE2"/>
    <w:pPr>
      <w:widowControl w:val="0"/>
      <w:tabs>
        <w:tab w:val="left" w:pos="0"/>
        <w:tab w:val="left" w:pos="8640"/>
      </w:tabs>
      <w:ind w:left="600"/>
    </w:pPr>
    <w:rPr>
      <w:sz w:val="18"/>
    </w:rPr>
  </w:style>
  <w:style w:type="paragraph" w:customStyle="1" w:styleId="WP9TOC5">
    <w:name w:val="WP9_TOC 5"/>
    <w:basedOn w:val="Normal"/>
    <w:rsid w:val="00511CE2"/>
    <w:pPr>
      <w:widowControl w:val="0"/>
      <w:tabs>
        <w:tab w:val="left" w:pos="0"/>
        <w:tab w:val="left" w:pos="8640"/>
      </w:tabs>
      <w:ind w:left="799"/>
    </w:pPr>
    <w:rPr>
      <w:sz w:val="18"/>
    </w:rPr>
  </w:style>
  <w:style w:type="paragraph" w:customStyle="1" w:styleId="WP9TOC6">
    <w:name w:val="WP9_TOC 6"/>
    <w:basedOn w:val="Normal"/>
    <w:rsid w:val="00511CE2"/>
    <w:pPr>
      <w:widowControl w:val="0"/>
      <w:tabs>
        <w:tab w:val="left" w:pos="0"/>
        <w:tab w:val="left" w:pos="8640"/>
      </w:tabs>
      <w:ind w:left="1000"/>
    </w:pPr>
    <w:rPr>
      <w:sz w:val="18"/>
    </w:rPr>
  </w:style>
  <w:style w:type="paragraph" w:customStyle="1" w:styleId="WP9TOC7">
    <w:name w:val="WP9_TOC 7"/>
    <w:basedOn w:val="Normal"/>
    <w:rsid w:val="00511CE2"/>
    <w:pPr>
      <w:widowControl w:val="0"/>
      <w:tabs>
        <w:tab w:val="left" w:pos="0"/>
        <w:tab w:val="left" w:pos="8640"/>
      </w:tabs>
      <w:ind w:left="1200"/>
    </w:pPr>
    <w:rPr>
      <w:sz w:val="18"/>
    </w:rPr>
  </w:style>
  <w:style w:type="paragraph" w:customStyle="1" w:styleId="WP9TOC8">
    <w:name w:val="WP9_TOC 8"/>
    <w:basedOn w:val="Normal"/>
    <w:rsid w:val="00511CE2"/>
    <w:pPr>
      <w:widowControl w:val="0"/>
      <w:tabs>
        <w:tab w:val="left" w:pos="0"/>
        <w:tab w:val="left" w:pos="8640"/>
      </w:tabs>
      <w:ind w:left="1399"/>
    </w:pPr>
    <w:rPr>
      <w:sz w:val="18"/>
    </w:rPr>
  </w:style>
  <w:style w:type="paragraph" w:customStyle="1" w:styleId="WP9TOC9">
    <w:name w:val="WP9_TOC 9"/>
    <w:basedOn w:val="Normal"/>
    <w:rsid w:val="00511CE2"/>
    <w:pPr>
      <w:widowControl w:val="0"/>
      <w:tabs>
        <w:tab w:val="left" w:pos="0"/>
        <w:tab w:val="left" w:pos="8640"/>
      </w:tabs>
      <w:ind w:left="1600"/>
    </w:pPr>
    <w:rPr>
      <w:sz w:val="18"/>
    </w:rPr>
  </w:style>
  <w:style w:type="paragraph" w:customStyle="1" w:styleId="WP9Caption">
    <w:name w:val="WP9_Caption"/>
    <w:basedOn w:val="Normal"/>
    <w:rsid w:val="00511CE2"/>
    <w:pPr>
      <w:widowControl w:val="0"/>
      <w:tabs>
        <w:tab w:val="center" w:pos="4680"/>
        <w:tab w:val="left" w:pos="8640"/>
      </w:tabs>
      <w:jc w:val="center"/>
    </w:pPr>
    <w:rPr>
      <w:b/>
      <w:color w:val="0000FF"/>
      <w:sz w:val="22"/>
      <w:u w:val="single"/>
    </w:rPr>
  </w:style>
  <w:style w:type="paragraph" w:customStyle="1" w:styleId="FootnoteTex">
    <w:name w:val="Footnote Tex"/>
    <w:basedOn w:val="Normal"/>
    <w:rsid w:val="00511CE2"/>
    <w:rPr>
      <w:sz w:val="24"/>
    </w:rPr>
  </w:style>
  <w:style w:type="paragraph" w:customStyle="1" w:styleId="Indent4">
    <w:name w:val="Indent 4"/>
    <w:basedOn w:val="Normal"/>
    <w:rsid w:val="00511CE2"/>
    <w:pPr>
      <w:widowControl w:val="0"/>
      <w:spacing w:after="288" w:line="-288" w:lineRule="auto"/>
    </w:pPr>
    <w:rPr>
      <w:rFonts w:ascii="Arial" w:hAnsi="Arial"/>
      <w:sz w:val="24"/>
      <w:lang w:val="en-GB"/>
    </w:rPr>
  </w:style>
  <w:style w:type="paragraph" w:customStyle="1" w:styleId="HEADING0">
    <w:name w:val="HEADING 0"/>
    <w:basedOn w:val="Normal"/>
    <w:rsid w:val="00511CE2"/>
    <w:pPr>
      <w:tabs>
        <w:tab w:val="left" w:pos="0"/>
        <w:tab w:val="left" w:pos="8640"/>
      </w:tabs>
      <w:ind w:left="708" w:hanging="708"/>
    </w:pPr>
    <w:rPr>
      <w:b/>
      <w:smallCaps/>
      <w:sz w:val="24"/>
    </w:rPr>
  </w:style>
  <w:style w:type="paragraph" w:customStyle="1" w:styleId="TableofFig">
    <w:name w:val="Table of Fig"/>
    <w:basedOn w:val="Normal"/>
    <w:rsid w:val="00511CE2"/>
    <w:pPr>
      <w:tabs>
        <w:tab w:val="right" w:leader="dot" w:pos="9360"/>
      </w:tabs>
      <w:ind w:left="439" w:hanging="439"/>
    </w:pPr>
    <w:rPr>
      <w:sz w:val="24"/>
    </w:rPr>
  </w:style>
  <w:style w:type="paragraph" w:customStyle="1" w:styleId="WP9BodyText">
    <w:name w:val="WP9_Body Text"/>
    <w:basedOn w:val="Normal"/>
    <w:rsid w:val="00511CE2"/>
    <w:pPr>
      <w:jc w:val="both"/>
    </w:pPr>
    <w:rPr>
      <w:sz w:val="24"/>
    </w:rPr>
  </w:style>
  <w:style w:type="paragraph" w:customStyle="1" w:styleId="BodyTextI2">
    <w:name w:val="Body Text I2"/>
    <w:basedOn w:val="Normal"/>
    <w:rsid w:val="00511CE2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360"/>
    </w:pPr>
    <w:rPr>
      <w:sz w:val="24"/>
    </w:rPr>
  </w:style>
  <w:style w:type="character" w:customStyle="1" w:styleId="WP9Strong">
    <w:name w:val="WP9_Strong"/>
    <w:rsid w:val="00511CE2"/>
    <w:rPr>
      <w:rFonts w:ascii="Arial" w:hAnsi="Arial"/>
      <w:b/>
      <w:noProof w:val="0"/>
      <w:lang w:val="en-US"/>
    </w:rPr>
  </w:style>
  <w:style w:type="paragraph" w:customStyle="1" w:styleId="Style1">
    <w:name w:val="Style1"/>
    <w:basedOn w:val="Normal"/>
    <w:rsid w:val="00511CE2"/>
    <w:pPr>
      <w:widowControl w:val="0"/>
      <w:jc w:val="both"/>
    </w:pPr>
    <w:rPr>
      <w:b/>
      <w:sz w:val="28"/>
    </w:rPr>
  </w:style>
  <w:style w:type="paragraph" w:customStyle="1" w:styleId="bullet">
    <w:name w:val="bullet"/>
    <w:basedOn w:val="Normal"/>
    <w:rsid w:val="00511CE2"/>
    <w:pPr>
      <w:tabs>
        <w:tab w:val="left" w:pos="0"/>
        <w:tab w:val="left" w:pos="8640"/>
      </w:tabs>
      <w:ind w:left="540" w:hanging="360"/>
      <w:jc w:val="both"/>
    </w:pPr>
    <w:rPr>
      <w:sz w:val="24"/>
    </w:rPr>
  </w:style>
  <w:style w:type="character" w:customStyle="1" w:styleId="WP9Hyperlink">
    <w:name w:val="WP9_Hyperlink"/>
    <w:rsid w:val="00511CE2"/>
    <w:rPr>
      <w:rFonts w:ascii="Arial" w:hAnsi="Arial"/>
      <w:noProof w:val="0"/>
      <w:lang w:val="en-US"/>
    </w:rPr>
  </w:style>
  <w:style w:type="character" w:customStyle="1" w:styleId="FollowedHype">
    <w:name w:val="FollowedHype"/>
    <w:rsid w:val="00511CE2"/>
    <w:rPr>
      <w:rFonts w:ascii="Arial" w:hAnsi="Arial"/>
      <w:noProof w:val="0"/>
      <w:color w:val="800080"/>
      <w:u w:val="single"/>
      <w:lang w:val="en-US"/>
    </w:rPr>
  </w:style>
  <w:style w:type="paragraph" w:customStyle="1" w:styleId="BodyTextI1">
    <w:name w:val="Body Text I1"/>
    <w:basedOn w:val="Normal"/>
    <w:rsid w:val="00511CE2"/>
    <w:pPr>
      <w:tabs>
        <w:tab w:val="left" w:pos="1080"/>
        <w:tab w:val="left" w:pos="117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1080"/>
    </w:pPr>
    <w:rPr>
      <w:sz w:val="24"/>
    </w:rPr>
  </w:style>
  <w:style w:type="paragraph" w:styleId="BodyText2">
    <w:name w:val="Body Text 2"/>
    <w:basedOn w:val="Normal"/>
    <w:rsid w:val="00511CE2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b/>
      <w:sz w:val="24"/>
    </w:rPr>
  </w:style>
  <w:style w:type="paragraph" w:customStyle="1" w:styleId="WP9DocumentMap">
    <w:name w:val="WP9_Document Map"/>
    <w:basedOn w:val="Normal"/>
    <w:rsid w:val="00511CE2"/>
    <w:pPr>
      <w:shd w:val="pct50" w:color="000000" w:fill="0000FF"/>
    </w:pPr>
    <w:rPr>
      <w:rFonts w:ascii="Tahoma" w:hAnsi="Tahoma"/>
      <w:color w:val="FFFFFF"/>
    </w:rPr>
  </w:style>
  <w:style w:type="paragraph" w:styleId="BodyText3">
    <w:name w:val="Body Text 3"/>
    <w:basedOn w:val="Normal"/>
    <w:rsid w:val="00511CE2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</w:pPr>
    <w:rPr>
      <w:b/>
      <w:sz w:val="24"/>
    </w:rPr>
  </w:style>
  <w:style w:type="paragraph" w:customStyle="1" w:styleId="BodyTextIn">
    <w:name w:val="Body Text In"/>
    <w:basedOn w:val="Normal"/>
    <w:rsid w:val="00511CE2"/>
    <w:pPr>
      <w:tabs>
        <w:tab w:val="left" w:pos="27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630"/>
    </w:pPr>
    <w:rPr>
      <w:sz w:val="24"/>
    </w:rPr>
  </w:style>
  <w:style w:type="paragraph" w:customStyle="1" w:styleId="WP9BlockText">
    <w:name w:val="WP9_Block Text"/>
    <w:basedOn w:val="Normal"/>
    <w:rsid w:val="00511CE2"/>
    <w:pPr>
      <w:tabs>
        <w:tab w:val="left" w:pos="0"/>
      </w:tabs>
      <w:spacing w:after="120"/>
      <w:ind w:left="1440" w:right="1440"/>
    </w:pPr>
    <w:rPr>
      <w:sz w:val="24"/>
    </w:rPr>
  </w:style>
  <w:style w:type="paragraph" w:customStyle="1" w:styleId="BodyTextF1">
    <w:name w:val="Body Text F1"/>
    <w:basedOn w:val="Normal"/>
    <w:rsid w:val="00511CE2"/>
    <w:pPr>
      <w:spacing w:after="120"/>
      <w:ind w:firstLine="210"/>
    </w:pPr>
    <w:rPr>
      <w:sz w:val="24"/>
    </w:rPr>
  </w:style>
  <w:style w:type="paragraph" w:customStyle="1" w:styleId="BodyTextFi">
    <w:name w:val="Body Text Fi"/>
    <w:basedOn w:val="Normal"/>
    <w:rsid w:val="00511CE2"/>
    <w:pPr>
      <w:tabs>
        <w:tab w:val="left" w:pos="0"/>
        <w:tab w:val="left" w:pos="8640"/>
      </w:tabs>
      <w:spacing w:after="120"/>
      <w:ind w:left="360" w:firstLine="210"/>
    </w:pPr>
    <w:rPr>
      <w:sz w:val="24"/>
    </w:rPr>
  </w:style>
  <w:style w:type="paragraph" w:customStyle="1" w:styleId="WP9Closing">
    <w:name w:val="WP9_Closing"/>
    <w:basedOn w:val="Normal"/>
    <w:rsid w:val="00511CE2"/>
    <w:pPr>
      <w:tabs>
        <w:tab w:val="left" w:pos="0"/>
        <w:tab w:val="left" w:pos="8640"/>
      </w:tabs>
      <w:ind w:left="4320"/>
    </w:pPr>
    <w:rPr>
      <w:sz w:val="24"/>
    </w:rPr>
  </w:style>
  <w:style w:type="paragraph" w:styleId="CommentText">
    <w:name w:val="annotation text"/>
    <w:basedOn w:val="Normal"/>
    <w:semiHidden/>
    <w:rsid w:val="00511CE2"/>
    <w:rPr>
      <w:sz w:val="24"/>
    </w:rPr>
  </w:style>
  <w:style w:type="paragraph" w:customStyle="1" w:styleId="WP9EndnoteText">
    <w:name w:val="WP9_Endnote Text"/>
    <w:basedOn w:val="Normal"/>
    <w:rsid w:val="00511CE2"/>
    <w:rPr>
      <w:sz w:val="24"/>
    </w:rPr>
  </w:style>
  <w:style w:type="paragraph" w:customStyle="1" w:styleId="EnvelopeAdd">
    <w:name w:val="Envelope Add"/>
    <w:basedOn w:val="Normal"/>
    <w:rsid w:val="00511CE2"/>
    <w:pPr>
      <w:tabs>
        <w:tab w:val="left" w:pos="0"/>
        <w:tab w:val="left" w:pos="8640"/>
      </w:tabs>
      <w:ind w:left="2880"/>
    </w:pPr>
    <w:rPr>
      <w:sz w:val="24"/>
    </w:rPr>
  </w:style>
  <w:style w:type="paragraph" w:customStyle="1" w:styleId="EnvelopeRet">
    <w:name w:val="Envelope Ret"/>
    <w:basedOn w:val="Normal"/>
    <w:rsid w:val="00511CE2"/>
    <w:rPr>
      <w:sz w:val="24"/>
    </w:rPr>
  </w:style>
  <w:style w:type="paragraph" w:customStyle="1" w:styleId="WP9Index1">
    <w:name w:val="WP9_Index 1"/>
    <w:basedOn w:val="Normal"/>
    <w:rsid w:val="00511CE2"/>
    <w:pPr>
      <w:tabs>
        <w:tab w:val="left" w:pos="0"/>
        <w:tab w:val="left" w:pos="8640"/>
      </w:tabs>
      <w:ind w:left="199" w:hanging="199"/>
    </w:pPr>
    <w:rPr>
      <w:sz w:val="24"/>
    </w:rPr>
  </w:style>
  <w:style w:type="paragraph" w:customStyle="1" w:styleId="WP9Index2">
    <w:name w:val="WP9_Index 2"/>
    <w:basedOn w:val="Normal"/>
    <w:rsid w:val="00511CE2"/>
    <w:pPr>
      <w:tabs>
        <w:tab w:val="left" w:pos="0"/>
        <w:tab w:val="left" w:pos="8640"/>
      </w:tabs>
      <w:ind w:left="400" w:hanging="199"/>
    </w:pPr>
    <w:rPr>
      <w:sz w:val="24"/>
    </w:rPr>
  </w:style>
  <w:style w:type="paragraph" w:customStyle="1" w:styleId="WP9Index3">
    <w:name w:val="WP9_Index 3"/>
    <w:basedOn w:val="Normal"/>
    <w:rsid w:val="00511CE2"/>
    <w:pPr>
      <w:tabs>
        <w:tab w:val="left" w:pos="0"/>
        <w:tab w:val="left" w:pos="8640"/>
      </w:tabs>
      <w:ind w:left="600" w:hanging="199"/>
    </w:pPr>
    <w:rPr>
      <w:sz w:val="24"/>
    </w:rPr>
  </w:style>
  <w:style w:type="paragraph" w:customStyle="1" w:styleId="WP9Index4">
    <w:name w:val="WP9_Index 4"/>
    <w:basedOn w:val="Normal"/>
    <w:rsid w:val="00511CE2"/>
    <w:pPr>
      <w:tabs>
        <w:tab w:val="left" w:pos="0"/>
        <w:tab w:val="left" w:pos="8640"/>
      </w:tabs>
      <w:ind w:left="799" w:hanging="199"/>
    </w:pPr>
    <w:rPr>
      <w:sz w:val="24"/>
    </w:rPr>
  </w:style>
  <w:style w:type="paragraph" w:customStyle="1" w:styleId="WP9Index5">
    <w:name w:val="WP9_Index 5"/>
    <w:basedOn w:val="Normal"/>
    <w:rsid w:val="00511CE2"/>
    <w:pPr>
      <w:tabs>
        <w:tab w:val="left" w:pos="0"/>
        <w:tab w:val="left" w:pos="8640"/>
      </w:tabs>
      <w:ind w:left="1000" w:hanging="199"/>
    </w:pPr>
    <w:rPr>
      <w:sz w:val="24"/>
    </w:rPr>
  </w:style>
  <w:style w:type="paragraph" w:customStyle="1" w:styleId="WP9Index6">
    <w:name w:val="WP9_Index 6"/>
    <w:basedOn w:val="Normal"/>
    <w:rsid w:val="00511CE2"/>
    <w:pPr>
      <w:tabs>
        <w:tab w:val="left" w:pos="0"/>
        <w:tab w:val="left" w:pos="8640"/>
      </w:tabs>
      <w:ind w:left="1200" w:hanging="199"/>
    </w:pPr>
    <w:rPr>
      <w:sz w:val="24"/>
    </w:rPr>
  </w:style>
  <w:style w:type="paragraph" w:customStyle="1" w:styleId="WP9Index7">
    <w:name w:val="WP9_Index 7"/>
    <w:basedOn w:val="Normal"/>
    <w:rsid w:val="00511CE2"/>
    <w:pPr>
      <w:tabs>
        <w:tab w:val="left" w:pos="0"/>
        <w:tab w:val="left" w:pos="8640"/>
      </w:tabs>
      <w:ind w:left="1399" w:hanging="199"/>
    </w:pPr>
    <w:rPr>
      <w:sz w:val="24"/>
    </w:rPr>
  </w:style>
  <w:style w:type="paragraph" w:customStyle="1" w:styleId="WP9Index8">
    <w:name w:val="WP9_Index 8"/>
    <w:basedOn w:val="Normal"/>
    <w:rsid w:val="00511CE2"/>
    <w:pPr>
      <w:tabs>
        <w:tab w:val="left" w:pos="0"/>
        <w:tab w:val="left" w:pos="8640"/>
      </w:tabs>
      <w:ind w:left="1600" w:hanging="199"/>
    </w:pPr>
    <w:rPr>
      <w:sz w:val="24"/>
    </w:rPr>
  </w:style>
  <w:style w:type="paragraph" w:customStyle="1" w:styleId="WP9Index9">
    <w:name w:val="WP9_Index 9"/>
    <w:basedOn w:val="Normal"/>
    <w:rsid w:val="00511CE2"/>
    <w:pPr>
      <w:tabs>
        <w:tab w:val="left" w:pos="0"/>
        <w:tab w:val="left" w:pos="8640"/>
      </w:tabs>
      <w:ind w:left="1800" w:hanging="199"/>
    </w:pPr>
    <w:rPr>
      <w:sz w:val="24"/>
    </w:rPr>
  </w:style>
  <w:style w:type="paragraph" w:customStyle="1" w:styleId="IndexHeadin">
    <w:name w:val="Index Headin"/>
    <w:basedOn w:val="Normal"/>
    <w:rsid w:val="00511CE2"/>
    <w:rPr>
      <w:b/>
      <w:sz w:val="24"/>
    </w:rPr>
  </w:style>
  <w:style w:type="paragraph" w:styleId="List">
    <w:name w:val="List"/>
    <w:basedOn w:val="Normal"/>
    <w:rsid w:val="00511CE2"/>
    <w:pPr>
      <w:tabs>
        <w:tab w:val="left" w:pos="0"/>
        <w:tab w:val="left" w:pos="8640"/>
      </w:tabs>
      <w:ind w:left="360" w:hanging="360"/>
    </w:pPr>
    <w:rPr>
      <w:sz w:val="24"/>
    </w:rPr>
  </w:style>
  <w:style w:type="paragraph" w:customStyle="1" w:styleId="WP9List3">
    <w:name w:val="WP9_List 3"/>
    <w:basedOn w:val="Normal"/>
    <w:rsid w:val="00511CE2"/>
    <w:pPr>
      <w:tabs>
        <w:tab w:val="left" w:pos="0"/>
        <w:tab w:val="left" w:pos="8640"/>
      </w:tabs>
      <w:ind w:left="1080" w:hanging="360"/>
    </w:pPr>
    <w:rPr>
      <w:sz w:val="24"/>
    </w:rPr>
  </w:style>
  <w:style w:type="paragraph" w:customStyle="1" w:styleId="WP9List4">
    <w:name w:val="WP9_List 4"/>
    <w:basedOn w:val="Normal"/>
    <w:rsid w:val="00511CE2"/>
    <w:pPr>
      <w:tabs>
        <w:tab w:val="left" w:pos="0"/>
        <w:tab w:val="left" w:pos="8640"/>
      </w:tabs>
      <w:ind w:left="1440" w:hanging="360"/>
    </w:pPr>
    <w:rPr>
      <w:sz w:val="24"/>
    </w:rPr>
  </w:style>
  <w:style w:type="paragraph" w:customStyle="1" w:styleId="WP9List5">
    <w:name w:val="WP9_List 5"/>
    <w:basedOn w:val="Normal"/>
    <w:rsid w:val="00511CE2"/>
    <w:pPr>
      <w:tabs>
        <w:tab w:val="left" w:pos="0"/>
        <w:tab w:val="left" w:pos="8640"/>
      </w:tabs>
      <w:ind w:left="1800" w:hanging="360"/>
    </w:pPr>
    <w:rPr>
      <w:sz w:val="24"/>
    </w:rPr>
  </w:style>
  <w:style w:type="paragraph" w:customStyle="1" w:styleId="WP9ListBullet">
    <w:name w:val="WP9_List Bullet"/>
    <w:basedOn w:val="Normal"/>
    <w:rsid w:val="00511CE2"/>
    <w:rPr>
      <w:sz w:val="24"/>
    </w:rPr>
  </w:style>
  <w:style w:type="paragraph" w:customStyle="1" w:styleId="ListBullet30">
    <w:name w:val="List Bullet3"/>
    <w:basedOn w:val="Normal"/>
    <w:rsid w:val="00511CE2"/>
    <w:rPr>
      <w:sz w:val="24"/>
    </w:rPr>
  </w:style>
  <w:style w:type="paragraph" w:customStyle="1" w:styleId="ListBullet20">
    <w:name w:val="List Bullet2"/>
    <w:basedOn w:val="Normal"/>
    <w:rsid w:val="00511CE2"/>
    <w:rPr>
      <w:sz w:val="24"/>
    </w:rPr>
  </w:style>
  <w:style w:type="paragraph" w:customStyle="1" w:styleId="ListBullet1">
    <w:name w:val="List Bullet1"/>
    <w:basedOn w:val="Normal"/>
    <w:rsid w:val="00511CE2"/>
    <w:rPr>
      <w:sz w:val="24"/>
    </w:rPr>
  </w:style>
  <w:style w:type="paragraph" w:customStyle="1" w:styleId="ListBullet40">
    <w:name w:val="List Bullet4"/>
    <w:basedOn w:val="Normal"/>
    <w:rsid w:val="00511CE2"/>
    <w:rPr>
      <w:sz w:val="24"/>
    </w:rPr>
  </w:style>
  <w:style w:type="paragraph" w:customStyle="1" w:styleId="ListContin4">
    <w:name w:val="List Contin4"/>
    <w:basedOn w:val="Normal"/>
    <w:rsid w:val="00511CE2"/>
    <w:pPr>
      <w:tabs>
        <w:tab w:val="left" w:pos="0"/>
        <w:tab w:val="left" w:pos="8640"/>
      </w:tabs>
      <w:spacing w:after="120"/>
      <w:ind w:left="360"/>
    </w:pPr>
    <w:rPr>
      <w:sz w:val="24"/>
    </w:rPr>
  </w:style>
  <w:style w:type="paragraph" w:customStyle="1" w:styleId="ListContin3">
    <w:name w:val="List Contin3"/>
    <w:basedOn w:val="Normal"/>
    <w:rsid w:val="00511CE2"/>
    <w:pPr>
      <w:tabs>
        <w:tab w:val="left" w:pos="0"/>
        <w:tab w:val="left" w:pos="8640"/>
      </w:tabs>
      <w:spacing w:after="120"/>
      <w:ind w:left="720"/>
    </w:pPr>
    <w:rPr>
      <w:sz w:val="24"/>
    </w:rPr>
  </w:style>
  <w:style w:type="paragraph" w:customStyle="1" w:styleId="ListContin2">
    <w:name w:val="List Contin2"/>
    <w:basedOn w:val="Normal"/>
    <w:rsid w:val="00511CE2"/>
    <w:pPr>
      <w:tabs>
        <w:tab w:val="left" w:pos="0"/>
        <w:tab w:val="left" w:pos="8640"/>
      </w:tabs>
      <w:spacing w:after="120"/>
      <w:ind w:left="1080"/>
    </w:pPr>
    <w:rPr>
      <w:sz w:val="24"/>
    </w:rPr>
  </w:style>
  <w:style w:type="paragraph" w:customStyle="1" w:styleId="ListContin1">
    <w:name w:val="List Contin1"/>
    <w:basedOn w:val="Normal"/>
    <w:rsid w:val="00511CE2"/>
    <w:pPr>
      <w:tabs>
        <w:tab w:val="left" w:pos="0"/>
        <w:tab w:val="left" w:pos="8640"/>
      </w:tabs>
      <w:spacing w:after="120"/>
      <w:ind w:left="1440"/>
    </w:pPr>
    <w:rPr>
      <w:sz w:val="24"/>
    </w:rPr>
  </w:style>
  <w:style w:type="paragraph" w:customStyle="1" w:styleId="ListContinu">
    <w:name w:val="List Continu"/>
    <w:basedOn w:val="Normal"/>
    <w:rsid w:val="00511CE2"/>
    <w:pPr>
      <w:tabs>
        <w:tab w:val="left" w:pos="0"/>
        <w:tab w:val="left" w:pos="8640"/>
      </w:tabs>
      <w:spacing w:after="120"/>
      <w:ind w:left="1800"/>
    </w:pPr>
    <w:rPr>
      <w:sz w:val="24"/>
    </w:rPr>
  </w:style>
  <w:style w:type="paragraph" w:styleId="ListNumber">
    <w:name w:val="List Number"/>
    <w:basedOn w:val="Normal"/>
    <w:rsid w:val="00511CE2"/>
    <w:rPr>
      <w:sz w:val="24"/>
    </w:rPr>
  </w:style>
  <w:style w:type="paragraph" w:customStyle="1" w:styleId="ListNumber30">
    <w:name w:val="List Number3"/>
    <w:basedOn w:val="Normal"/>
    <w:rsid w:val="00511CE2"/>
    <w:rPr>
      <w:sz w:val="24"/>
    </w:rPr>
  </w:style>
  <w:style w:type="paragraph" w:customStyle="1" w:styleId="ListNumber20">
    <w:name w:val="List Number2"/>
    <w:basedOn w:val="Normal"/>
    <w:rsid w:val="00511CE2"/>
    <w:rPr>
      <w:sz w:val="24"/>
    </w:rPr>
  </w:style>
  <w:style w:type="paragraph" w:customStyle="1" w:styleId="ListNumber1">
    <w:name w:val="List Number1"/>
    <w:basedOn w:val="Normal"/>
    <w:rsid w:val="00511CE2"/>
    <w:rPr>
      <w:sz w:val="24"/>
    </w:rPr>
  </w:style>
  <w:style w:type="paragraph" w:customStyle="1" w:styleId="ListNumber40">
    <w:name w:val="List Number4"/>
    <w:basedOn w:val="Normal"/>
    <w:rsid w:val="00511CE2"/>
    <w:rPr>
      <w:sz w:val="24"/>
    </w:rPr>
  </w:style>
  <w:style w:type="paragraph" w:customStyle="1" w:styleId="WP9MacroText">
    <w:name w:val="WP9_Macro Text"/>
    <w:basedOn w:val="Normal"/>
    <w:rsid w:val="00511CE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  <w:tab w:val="left" w:pos="8640"/>
      </w:tabs>
    </w:pPr>
    <w:rPr>
      <w:rFonts w:ascii="Courier New" w:hAnsi="Courier New"/>
      <w:sz w:val="24"/>
      <w:lang w:val="en-GB"/>
    </w:rPr>
  </w:style>
  <w:style w:type="paragraph" w:customStyle="1" w:styleId="MessageHead">
    <w:name w:val="Message Head"/>
    <w:basedOn w:val="Normal"/>
    <w:rsid w:val="00511CE2"/>
    <w:pPr>
      <w:pBdr>
        <w:top w:val="single" w:sz="5" w:space="0" w:color="000000"/>
        <w:left w:val="single" w:sz="5" w:space="0" w:color="000000"/>
        <w:bottom w:val="single" w:sz="5" w:space="0" w:color="000000"/>
        <w:right w:val="single" w:sz="5" w:space="0" w:color="000000"/>
      </w:pBdr>
      <w:shd w:val="pct20" w:color="000000" w:fill="auto"/>
      <w:tabs>
        <w:tab w:val="left" w:pos="0"/>
        <w:tab w:val="left" w:pos="8640"/>
      </w:tabs>
      <w:ind w:left="1080" w:hanging="1080"/>
    </w:pPr>
    <w:rPr>
      <w:sz w:val="24"/>
    </w:rPr>
  </w:style>
  <w:style w:type="paragraph" w:customStyle="1" w:styleId="NormalInden">
    <w:name w:val="Normal Inden"/>
    <w:basedOn w:val="Normal"/>
    <w:rsid w:val="00511CE2"/>
    <w:pPr>
      <w:tabs>
        <w:tab w:val="left" w:pos="0"/>
        <w:tab w:val="left" w:pos="8640"/>
      </w:tabs>
      <w:ind w:left="720"/>
    </w:pPr>
    <w:rPr>
      <w:sz w:val="24"/>
    </w:rPr>
  </w:style>
  <w:style w:type="paragraph" w:customStyle="1" w:styleId="WP9NoteHeading">
    <w:name w:val="WP9_Note Heading"/>
    <w:basedOn w:val="Normal"/>
    <w:rsid w:val="00511CE2"/>
    <w:pPr>
      <w:tabs>
        <w:tab w:val="left" w:pos="0"/>
        <w:tab w:val="left" w:pos="8640"/>
      </w:tabs>
    </w:pPr>
    <w:rPr>
      <w:sz w:val="24"/>
    </w:rPr>
  </w:style>
  <w:style w:type="paragraph" w:styleId="PlainText">
    <w:name w:val="Plain Text"/>
    <w:basedOn w:val="Normal"/>
    <w:rsid w:val="00511CE2"/>
    <w:pPr>
      <w:tabs>
        <w:tab w:val="left" w:pos="0"/>
        <w:tab w:val="left" w:pos="8640"/>
      </w:tabs>
    </w:pPr>
    <w:rPr>
      <w:rFonts w:ascii="Courier New" w:hAnsi="Courier New"/>
      <w:sz w:val="24"/>
    </w:rPr>
  </w:style>
  <w:style w:type="paragraph" w:styleId="Salutation">
    <w:name w:val="Salutation"/>
    <w:basedOn w:val="Normal"/>
    <w:rsid w:val="00511CE2"/>
    <w:pPr>
      <w:tabs>
        <w:tab w:val="left" w:pos="0"/>
        <w:tab w:val="left" w:pos="8640"/>
      </w:tabs>
    </w:pPr>
    <w:rPr>
      <w:sz w:val="24"/>
    </w:rPr>
  </w:style>
  <w:style w:type="paragraph" w:customStyle="1" w:styleId="WP9Signature">
    <w:name w:val="WP9_Signature"/>
    <w:basedOn w:val="Normal"/>
    <w:rsid w:val="00511CE2"/>
    <w:pPr>
      <w:tabs>
        <w:tab w:val="left" w:pos="0"/>
        <w:tab w:val="left" w:pos="8640"/>
      </w:tabs>
      <w:ind w:left="4320"/>
    </w:pPr>
    <w:rPr>
      <w:sz w:val="24"/>
    </w:rPr>
  </w:style>
  <w:style w:type="paragraph" w:customStyle="1" w:styleId="TableofAut">
    <w:name w:val="Table of Aut"/>
    <w:basedOn w:val="Normal"/>
    <w:rsid w:val="00511CE2"/>
    <w:pPr>
      <w:tabs>
        <w:tab w:val="left" w:pos="0"/>
        <w:tab w:val="left" w:pos="8640"/>
      </w:tabs>
      <w:ind w:left="199" w:hanging="199"/>
    </w:pPr>
    <w:rPr>
      <w:sz w:val="24"/>
    </w:rPr>
  </w:style>
  <w:style w:type="paragraph" w:customStyle="1" w:styleId="WP9TOAHeading">
    <w:name w:val="WP9_TOA Heading"/>
    <w:basedOn w:val="Normal"/>
    <w:rsid w:val="00511CE2"/>
    <w:pPr>
      <w:tabs>
        <w:tab w:val="left" w:pos="0"/>
        <w:tab w:val="left" w:pos="8640"/>
      </w:tabs>
    </w:pPr>
    <w:rPr>
      <w:b/>
      <w:sz w:val="24"/>
    </w:rPr>
  </w:style>
  <w:style w:type="paragraph" w:styleId="TableofFigures">
    <w:name w:val="table of figures"/>
    <w:basedOn w:val="Normal"/>
    <w:next w:val="Normal"/>
    <w:autoRedefine/>
    <w:uiPriority w:val="99"/>
    <w:rsid w:val="007F44F3"/>
    <w:pPr>
      <w:ind w:left="400" w:hanging="400"/>
      <w:jc w:val="center"/>
    </w:pPr>
    <w:rPr>
      <w:rFonts w:ascii="Arial" w:hAnsi="Arial"/>
    </w:rPr>
  </w:style>
  <w:style w:type="paragraph" w:styleId="Header">
    <w:name w:val="header"/>
    <w:basedOn w:val="Normal"/>
    <w:rsid w:val="00511CE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11CE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11CE2"/>
  </w:style>
  <w:style w:type="paragraph" w:styleId="BodyText">
    <w:name w:val="Body Text"/>
    <w:basedOn w:val="Normal"/>
    <w:rsid w:val="00511CE2"/>
    <w:rPr>
      <w:rFonts w:ascii="Arial" w:hAnsi="Arial" w:cs="Arial"/>
      <w:sz w:val="8"/>
    </w:rPr>
  </w:style>
  <w:style w:type="paragraph" w:styleId="BalloonText">
    <w:name w:val="Balloon Text"/>
    <w:basedOn w:val="Normal"/>
    <w:semiHidden/>
    <w:rsid w:val="004C562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5476B2"/>
    <w:rPr>
      <w:color w:val="0000FF"/>
      <w:u w:val="single"/>
    </w:rPr>
  </w:style>
  <w:style w:type="paragraph" w:customStyle="1" w:styleId="Appendix3">
    <w:name w:val="Appendix3"/>
    <w:basedOn w:val="Heading3"/>
    <w:autoRedefine/>
    <w:rsid w:val="0059028F"/>
    <w:pPr>
      <w:numPr>
        <w:ilvl w:val="2"/>
        <w:numId w:val="2"/>
      </w:numPr>
    </w:pPr>
    <w:rPr>
      <w:rFonts w:cs="Times New Roman"/>
      <w:bCs w:val="0"/>
      <w:i/>
      <w:sz w:val="20"/>
      <w:szCs w:val="20"/>
      <w:lang w:val="en-CA" w:eastAsia="en-CA"/>
    </w:rPr>
  </w:style>
  <w:style w:type="paragraph" w:styleId="ListBullet">
    <w:name w:val="List Bullet"/>
    <w:basedOn w:val="Normal"/>
    <w:autoRedefine/>
    <w:rsid w:val="00895FBE"/>
    <w:pPr>
      <w:numPr>
        <w:numId w:val="7"/>
      </w:numPr>
    </w:pPr>
    <w:rPr>
      <w:rFonts w:ascii="Arial" w:hAnsi="Arial"/>
      <w:lang w:val="en-GB"/>
    </w:rPr>
  </w:style>
  <w:style w:type="paragraph" w:styleId="ListBullet2">
    <w:name w:val="List Bullet 2"/>
    <w:basedOn w:val="Normal"/>
    <w:autoRedefine/>
    <w:rsid w:val="00895FBE"/>
    <w:pPr>
      <w:numPr>
        <w:numId w:val="8"/>
      </w:numPr>
    </w:pPr>
    <w:rPr>
      <w:rFonts w:ascii="Arial" w:hAnsi="Arial"/>
      <w:lang w:val="en-GB"/>
    </w:rPr>
  </w:style>
  <w:style w:type="paragraph" w:styleId="ListBullet3">
    <w:name w:val="List Bullet 3"/>
    <w:basedOn w:val="Normal"/>
    <w:autoRedefine/>
    <w:rsid w:val="00895FBE"/>
    <w:pPr>
      <w:numPr>
        <w:numId w:val="9"/>
      </w:numPr>
    </w:pPr>
    <w:rPr>
      <w:rFonts w:ascii="Arial" w:hAnsi="Arial"/>
      <w:lang w:val="en-GB"/>
    </w:rPr>
  </w:style>
  <w:style w:type="paragraph" w:styleId="ListBullet4">
    <w:name w:val="List Bullet 4"/>
    <w:basedOn w:val="Normal"/>
    <w:autoRedefine/>
    <w:rsid w:val="00895FBE"/>
    <w:pPr>
      <w:numPr>
        <w:numId w:val="10"/>
      </w:numPr>
    </w:pPr>
    <w:rPr>
      <w:rFonts w:ascii="Arial" w:hAnsi="Arial"/>
      <w:lang w:val="en-GB"/>
    </w:rPr>
  </w:style>
  <w:style w:type="paragraph" w:styleId="ListBullet5">
    <w:name w:val="List Bullet 5"/>
    <w:basedOn w:val="Normal"/>
    <w:autoRedefine/>
    <w:rsid w:val="00895FBE"/>
    <w:pPr>
      <w:numPr>
        <w:numId w:val="11"/>
      </w:numPr>
    </w:pPr>
    <w:rPr>
      <w:rFonts w:ascii="Arial" w:hAnsi="Arial"/>
      <w:lang w:val="en-GB"/>
    </w:rPr>
  </w:style>
  <w:style w:type="paragraph" w:styleId="ListNumber2">
    <w:name w:val="List Number 2"/>
    <w:basedOn w:val="Normal"/>
    <w:rsid w:val="00895FBE"/>
    <w:pPr>
      <w:numPr>
        <w:numId w:val="12"/>
      </w:numPr>
    </w:pPr>
    <w:rPr>
      <w:rFonts w:ascii="Arial" w:hAnsi="Arial"/>
      <w:lang w:val="en-GB"/>
    </w:rPr>
  </w:style>
  <w:style w:type="paragraph" w:styleId="ListNumber3">
    <w:name w:val="List Number 3"/>
    <w:basedOn w:val="Normal"/>
    <w:rsid w:val="00895FBE"/>
    <w:pPr>
      <w:numPr>
        <w:numId w:val="13"/>
      </w:numPr>
    </w:pPr>
    <w:rPr>
      <w:rFonts w:ascii="Arial" w:hAnsi="Arial"/>
      <w:lang w:val="en-GB"/>
    </w:rPr>
  </w:style>
  <w:style w:type="paragraph" w:styleId="ListNumber4">
    <w:name w:val="List Number 4"/>
    <w:basedOn w:val="Normal"/>
    <w:rsid w:val="00895FBE"/>
    <w:pPr>
      <w:numPr>
        <w:numId w:val="14"/>
      </w:numPr>
    </w:pPr>
    <w:rPr>
      <w:rFonts w:ascii="Arial" w:hAnsi="Arial"/>
      <w:lang w:val="en-GB"/>
    </w:rPr>
  </w:style>
  <w:style w:type="paragraph" w:styleId="ListNumber5">
    <w:name w:val="List Number 5"/>
    <w:basedOn w:val="Normal"/>
    <w:rsid w:val="00895FBE"/>
    <w:pPr>
      <w:numPr>
        <w:numId w:val="15"/>
      </w:numPr>
    </w:pPr>
    <w:rPr>
      <w:rFonts w:ascii="Arial" w:hAnsi="Arial"/>
      <w:lang w:val="en-GB"/>
    </w:rPr>
  </w:style>
  <w:style w:type="table" w:styleId="TableGrid">
    <w:name w:val="Table Grid"/>
    <w:basedOn w:val="TableNormal"/>
    <w:rsid w:val="00037385"/>
    <w:rPr>
      <w:rFonts w:eastAsia="MS Minch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086B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CA" w:eastAsia="en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86B5B"/>
    <w:rPr>
      <w:rFonts w:ascii="Courier New" w:hAnsi="Courier New" w:cs="Courier New"/>
    </w:rPr>
  </w:style>
  <w:style w:type="paragraph" w:styleId="Title">
    <w:name w:val="Title"/>
    <w:basedOn w:val="Normal"/>
    <w:link w:val="TitleChar"/>
    <w:qFormat/>
    <w:rsid w:val="00F92DC4"/>
    <w:pPr>
      <w:spacing w:before="240" w:after="60"/>
      <w:jc w:val="center"/>
    </w:pPr>
    <w:rPr>
      <w:rFonts w:ascii="Arial" w:hAnsi="Arial"/>
      <w:b/>
      <w:kern w:val="28"/>
      <w:sz w:val="32"/>
      <w:lang w:val="en-GB"/>
    </w:rPr>
  </w:style>
  <w:style w:type="character" w:customStyle="1" w:styleId="TitleChar">
    <w:name w:val="Title Char"/>
    <w:basedOn w:val="DefaultParagraphFont"/>
    <w:link w:val="Title"/>
    <w:rsid w:val="00F92DC4"/>
    <w:rPr>
      <w:rFonts w:ascii="Arial" w:hAnsi="Arial"/>
      <w:b/>
      <w:kern w:val="28"/>
      <w:sz w:val="32"/>
      <w:lang w:val="en-GB" w:eastAsia="en-US"/>
    </w:rPr>
  </w:style>
  <w:style w:type="paragraph" w:customStyle="1" w:styleId="font6">
    <w:name w:val="font6"/>
    <w:basedOn w:val="Normal"/>
    <w:rsid w:val="0089174A"/>
    <w:pPr>
      <w:spacing w:before="100" w:after="100"/>
    </w:pPr>
    <w:rPr>
      <w:rFonts w:ascii="Arial" w:hAnsi="Arial"/>
      <w:b/>
      <w:lang w:val="en-CA"/>
    </w:rPr>
  </w:style>
  <w:style w:type="paragraph" w:styleId="NormalWeb">
    <w:name w:val="Normal (Web)"/>
    <w:basedOn w:val="Normal"/>
    <w:uiPriority w:val="99"/>
    <w:rsid w:val="009A7953"/>
    <w:pPr>
      <w:spacing w:before="100" w:beforeAutospacing="1" w:after="100" w:afterAutospacing="1"/>
    </w:pPr>
    <w:rPr>
      <w:sz w:val="24"/>
      <w:szCs w:val="24"/>
      <w:lang w:val="en-CA" w:eastAsia="en-CA"/>
    </w:rPr>
  </w:style>
  <w:style w:type="paragraph" w:customStyle="1" w:styleId="fineprint">
    <w:name w:val="fineprint"/>
    <w:basedOn w:val="Normal"/>
    <w:rsid w:val="009A7953"/>
    <w:pPr>
      <w:spacing w:before="100" w:beforeAutospacing="1" w:after="100" w:afterAutospacing="1"/>
    </w:pPr>
    <w:rPr>
      <w:sz w:val="24"/>
      <w:szCs w:val="24"/>
      <w:lang w:val="en-CA" w:eastAsia="en-CA"/>
    </w:rPr>
  </w:style>
  <w:style w:type="paragraph" w:styleId="Date">
    <w:name w:val="Date"/>
    <w:basedOn w:val="Normal"/>
    <w:link w:val="DateChar"/>
    <w:rsid w:val="005B4BB6"/>
    <w:rPr>
      <w:rFonts w:ascii="Arial" w:hAnsi="Arial"/>
      <w:lang w:val="en-GB"/>
    </w:rPr>
  </w:style>
  <w:style w:type="character" w:customStyle="1" w:styleId="DateChar">
    <w:name w:val="Date Char"/>
    <w:basedOn w:val="DefaultParagraphFont"/>
    <w:link w:val="Date"/>
    <w:semiHidden/>
    <w:locked/>
    <w:rsid w:val="005B4BB6"/>
    <w:rPr>
      <w:rFonts w:ascii="Arial" w:hAnsi="Arial"/>
      <w:lang w:val="en-GB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6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4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6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37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54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2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81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95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35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13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66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16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98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82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60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62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6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16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36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54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8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59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99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5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40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72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6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1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9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16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chart" Target="charts/chart5.xml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header" Target="header1.xm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chart" Target="charts/chart2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Office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Office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Office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CA"/>
  <c:chart>
    <c:autoTitleDeleted val="1"/>
    <c:plotArea>
      <c:layout>
        <c:manualLayout>
          <c:layoutTarget val="inner"/>
          <c:xMode val="edge"/>
          <c:yMode val="edge"/>
          <c:x val="0.35994397759103602"/>
          <c:y val="0.16502946954813622"/>
          <c:w val="0.62464985994399669"/>
          <c:h val="0.5854616895874184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NPA Capacity</c:v>
                </c:pt>
              </c:strCache>
            </c:strRef>
          </c:tx>
          <c:spPr>
            <a:ln w="25400">
              <a:solidFill>
                <a:srgbClr val="000000"/>
              </a:solidFill>
              <a:prstDash val="solid"/>
            </a:ln>
          </c:spPr>
          <c:marker>
            <c:symbol val="none"/>
          </c:marker>
          <c:cat>
            <c:numRef>
              <c:f>Sheet1!$B$1:$H$1</c:f>
              <c:numCache>
                <c:formatCode>General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</c:numCache>
            </c:numRef>
          </c:cat>
          <c:val>
            <c:numRef>
              <c:f>Sheet1!$B$2:$H$2</c:f>
              <c:numCache>
                <c:formatCode>General</c:formatCode>
                <c:ptCount val="7"/>
                <c:pt idx="0">
                  <c:v>2400</c:v>
                </c:pt>
                <c:pt idx="1">
                  <c:v>2400</c:v>
                </c:pt>
                <c:pt idx="2">
                  <c:v>2400</c:v>
                </c:pt>
                <c:pt idx="3">
                  <c:v>2400</c:v>
                </c:pt>
                <c:pt idx="4">
                  <c:v>2400</c:v>
                </c:pt>
                <c:pt idx="5">
                  <c:v>2400</c:v>
                </c:pt>
                <c:pt idx="6">
                  <c:v>2400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R-NRUF</c:v>
                </c:pt>
              </c:strCache>
            </c:strRef>
          </c:tx>
          <c:spPr>
            <a:ln w="25400">
              <a:solidFill>
                <a:srgbClr val="000000"/>
              </a:solidFill>
              <a:prstDash val="sysDash"/>
            </a:ln>
          </c:spPr>
          <c:marker>
            <c:symbol val="none"/>
          </c:marker>
          <c:cat>
            <c:numRef>
              <c:f>Sheet1!$B$1:$H$1</c:f>
              <c:numCache>
                <c:formatCode>General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</c:numCache>
            </c:numRef>
          </c:cat>
          <c:val>
            <c:numRef>
              <c:f>Sheet1!$B$3:$H$3</c:f>
              <c:numCache>
                <c:formatCode>General</c:formatCode>
                <c:ptCount val="7"/>
                <c:pt idx="0">
                  <c:v>1842</c:v>
                </c:pt>
                <c:pt idx="1">
                  <c:v>1976</c:v>
                </c:pt>
                <c:pt idx="2">
                  <c:v>2057</c:v>
                </c:pt>
                <c:pt idx="3">
                  <c:v>2132</c:v>
                </c:pt>
                <c:pt idx="4">
                  <c:v>2207</c:v>
                </c:pt>
                <c:pt idx="5">
                  <c:v>2285</c:v>
                </c:pt>
                <c:pt idx="6">
                  <c:v>2365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NXX Availability</c:v>
                </c:pt>
              </c:strCache>
            </c:strRef>
          </c:tx>
          <c:spPr>
            <a:ln w="12700">
              <a:solidFill>
                <a:srgbClr val="000000"/>
              </a:solidFill>
              <a:prstDash val="lgDash"/>
            </a:ln>
          </c:spPr>
          <c:marker>
            <c:symbol val="none"/>
          </c:marker>
          <c:cat>
            <c:numRef>
              <c:f>Sheet1!$B$1:$H$1</c:f>
              <c:numCache>
                <c:formatCode>General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</c:numCache>
            </c:numRef>
          </c:cat>
          <c:val>
            <c:numRef>
              <c:f>Sheet1!$B$4:$H$4</c:f>
              <c:numCache>
                <c:formatCode>General</c:formatCode>
                <c:ptCount val="7"/>
                <c:pt idx="0">
                  <c:v>558</c:v>
                </c:pt>
                <c:pt idx="1">
                  <c:v>424</c:v>
                </c:pt>
                <c:pt idx="2">
                  <c:v>343</c:v>
                </c:pt>
                <c:pt idx="3">
                  <c:v>268</c:v>
                </c:pt>
                <c:pt idx="4">
                  <c:v>193</c:v>
                </c:pt>
                <c:pt idx="5">
                  <c:v>115</c:v>
                </c:pt>
                <c:pt idx="6">
                  <c:v>35</c:v>
                </c:pt>
              </c:numCache>
            </c:numRef>
          </c:val>
        </c:ser>
        <c:marker val="1"/>
        <c:axId val="122697600"/>
        <c:axId val="122746752"/>
      </c:lineChart>
      <c:catAx>
        <c:axId val="122697600"/>
        <c:scaling>
          <c:orientation val="minMax"/>
        </c:scaling>
        <c:axPos val="b"/>
        <c:numFmt formatCode="General" sourceLinked="1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lang="en-CA" sz="165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2746752"/>
        <c:crosses val="autoZero"/>
        <c:auto val="1"/>
        <c:lblAlgn val="ctr"/>
        <c:lblOffset val="100"/>
        <c:tickMarkSkip val="1"/>
      </c:catAx>
      <c:valAx>
        <c:axId val="122746752"/>
        <c:scaling>
          <c:orientation val="minMax"/>
        </c:scaling>
        <c:axPos val="l"/>
        <c:title>
          <c:tx>
            <c:rich>
              <a:bodyPr/>
              <a:lstStyle/>
              <a:p>
                <a:pPr>
                  <a:defRPr lang="en-CA" sz="11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CA"/>
                  <a:t>NXX</a:t>
                </a:r>
              </a:p>
            </c:rich>
          </c:tx>
          <c:layout>
            <c:manualLayout>
              <c:xMode val="edge"/>
              <c:yMode val="edge"/>
              <c:x val="0.18067226890756297"/>
              <c:y val="0.40275049115913608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lang="en-CA" sz="11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2697600"/>
        <c:crosses val="autoZero"/>
        <c:crossBetween val="between"/>
        <c:minorUnit val="40"/>
      </c:valAx>
      <c:dTable>
        <c:showHorzBorder val="1"/>
        <c:showVertBorder val="1"/>
        <c:showOutline val="1"/>
        <c:showKeys val="1"/>
        <c:spPr>
          <a:ln w="3175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lang="en-CA" sz="11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</c:dTable>
      <c:spPr>
        <a:noFill/>
        <a:ln w="25400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165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CA"/>
  <c:chart>
    <c:autoTitleDeleted val="1"/>
    <c:plotArea>
      <c:layout>
        <c:manualLayout>
          <c:layoutTarget val="inner"/>
          <c:xMode val="edge"/>
          <c:yMode val="edge"/>
          <c:x val="0.19187675070027987"/>
          <c:y val="6.6543438077634007E-2"/>
          <c:w val="0.60504201680672365"/>
          <c:h val="0.5970425138632155"/>
        </c:manualLayout>
      </c:layout>
      <c:barChart>
        <c:barDir val="col"/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Misc</c:v>
                </c:pt>
              </c:strCache>
            </c:strRef>
          </c:tx>
          <c:spPr>
            <a:solidFill>
              <a:srgbClr val="9999FF"/>
            </a:solidFill>
            <a:ln w="12713">
              <a:solidFill>
                <a:srgbClr val="000000"/>
              </a:solidFill>
              <a:prstDash val="solid"/>
            </a:ln>
          </c:spPr>
          <c:cat>
            <c:strRef>
              <c:f>Sheet1!$B$1:$H$1</c:f>
              <c:strCache>
                <c:ptCount val="7"/>
                <c:pt idx="0">
                  <c:v>Jan. 2012</c:v>
                </c:pt>
                <c:pt idx="1">
                  <c:v>Jan. 2013</c:v>
                </c:pt>
                <c:pt idx="2">
                  <c:v>Jan. 2014</c:v>
                </c:pt>
                <c:pt idx="3">
                  <c:v>Jan. 2015</c:v>
                </c:pt>
                <c:pt idx="4">
                  <c:v>Jan. 2016</c:v>
                </c:pt>
                <c:pt idx="5">
                  <c:v>Jan. 2017</c:v>
                </c:pt>
                <c:pt idx="6">
                  <c:v>Jan. 2018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60</c:v>
                </c:pt>
                <c:pt idx="1">
                  <c:v>60</c:v>
                </c:pt>
                <c:pt idx="2">
                  <c:v>60</c:v>
                </c:pt>
                <c:pt idx="3">
                  <c:v>60</c:v>
                </c:pt>
                <c:pt idx="4">
                  <c:v>60</c:v>
                </c:pt>
                <c:pt idx="5">
                  <c:v>60</c:v>
                </c:pt>
                <c:pt idx="6">
                  <c:v>60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LEC + WSP</c:v>
                </c:pt>
              </c:strCache>
            </c:strRef>
          </c:tx>
          <c:spPr>
            <a:solidFill>
              <a:srgbClr val="993366"/>
            </a:solidFill>
            <a:ln w="12713">
              <a:solidFill>
                <a:srgbClr val="000000"/>
              </a:solidFill>
              <a:prstDash val="solid"/>
            </a:ln>
          </c:spPr>
          <c:cat>
            <c:strRef>
              <c:f>Sheet1!$B$1:$H$1</c:f>
              <c:strCache>
                <c:ptCount val="7"/>
                <c:pt idx="0">
                  <c:v>Jan. 2012</c:v>
                </c:pt>
                <c:pt idx="1">
                  <c:v>Jan. 2013</c:v>
                </c:pt>
                <c:pt idx="2">
                  <c:v>Jan. 2014</c:v>
                </c:pt>
                <c:pt idx="3">
                  <c:v>Jan. 2015</c:v>
                </c:pt>
                <c:pt idx="4">
                  <c:v>Jan. 2016</c:v>
                </c:pt>
                <c:pt idx="5">
                  <c:v>Jan. 2017</c:v>
                </c:pt>
                <c:pt idx="6">
                  <c:v>Jan. 2018</c:v>
                </c:pt>
              </c:strCache>
            </c:strRef>
          </c:cat>
          <c:val>
            <c:numRef>
              <c:f>Sheet1!$B$3:$H$3</c:f>
              <c:numCache>
                <c:formatCode>General</c:formatCode>
                <c:ptCount val="7"/>
                <c:pt idx="0">
                  <c:v>1782</c:v>
                </c:pt>
                <c:pt idx="1">
                  <c:v>1916</c:v>
                </c:pt>
                <c:pt idx="2">
                  <c:v>1997</c:v>
                </c:pt>
                <c:pt idx="3">
                  <c:v>2072</c:v>
                </c:pt>
                <c:pt idx="4">
                  <c:v>2147</c:v>
                </c:pt>
                <c:pt idx="5">
                  <c:v>2225</c:v>
                </c:pt>
                <c:pt idx="6">
                  <c:v>2305</c:v>
                </c:pt>
              </c:numCache>
            </c:numRef>
          </c:val>
        </c:ser>
        <c:overlap val="100"/>
        <c:axId val="129929216"/>
        <c:axId val="129930752"/>
      </c:barChart>
      <c:catAx>
        <c:axId val="129929216"/>
        <c:scaling>
          <c:orientation val="minMax"/>
        </c:scaling>
        <c:axPos val="b"/>
        <c:numFmt formatCode="mmm\-yy" sourceLinked="1"/>
        <c:tickLblPos val="nextTo"/>
        <c:spPr>
          <a:ln w="3178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lang="en-CA" sz="1201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9930752"/>
        <c:crosses val="autoZero"/>
        <c:auto val="1"/>
        <c:lblAlgn val="ctr"/>
        <c:lblOffset val="100"/>
        <c:tickLblSkip val="1"/>
        <c:tickMarkSkip val="1"/>
      </c:catAx>
      <c:valAx>
        <c:axId val="129930752"/>
        <c:scaling>
          <c:orientation val="minMax"/>
          <c:max val="3000"/>
          <c:min val="0"/>
        </c:scaling>
        <c:axPos val="l"/>
        <c:majorGridlines>
          <c:spPr>
            <a:ln w="3178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lang="en-CA" sz="1201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CA"/>
                  <a:t>CO Codes</a:t>
                </a:r>
              </a:p>
            </c:rich>
          </c:tx>
          <c:layout>
            <c:manualLayout>
              <c:xMode val="edge"/>
              <c:yMode val="edge"/>
              <c:x val="1.4005602240896399E-2"/>
              <c:y val="0.26802218114602638"/>
            </c:manualLayout>
          </c:layout>
          <c:spPr>
            <a:noFill/>
            <a:ln w="25427">
              <a:noFill/>
            </a:ln>
          </c:spPr>
        </c:title>
        <c:numFmt formatCode="General" sourceLinked="1"/>
        <c:tickLblPos val="nextTo"/>
        <c:txPr>
          <a:bodyPr rot="0" vert="horz"/>
          <a:lstStyle/>
          <a:p>
            <a:pPr>
              <a:defRPr sz="1200"/>
            </a:pPr>
            <a:endParaRPr lang="en-US"/>
          </a:p>
        </c:txPr>
        <c:crossAx val="129929216"/>
        <c:crosses val="autoZero"/>
        <c:crossBetween val="between"/>
        <c:majorUnit val="500"/>
      </c:valAx>
    </c:plotArea>
    <c:legend>
      <c:legendPos val="b"/>
      <c:layout>
        <c:manualLayout>
          <c:xMode val="edge"/>
          <c:yMode val="edge"/>
          <c:x val="0.28851540616246996"/>
          <c:y val="0.91682070240295799"/>
          <c:w val="0.41316526610644388"/>
          <c:h val="7.9482439926064713E-2"/>
        </c:manualLayout>
      </c:layout>
      <c:spPr>
        <a:noFill/>
        <a:ln w="3178">
          <a:solidFill>
            <a:srgbClr val="000000"/>
          </a:solidFill>
          <a:prstDash val="solid"/>
        </a:ln>
      </c:spPr>
      <c:txPr>
        <a:bodyPr/>
        <a:lstStyle/>
        <a:p>
          <a:pPr>
            <a:defRPr lang="en-CA" sz="1517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652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CA"/>
  <c:chart>
    <c:autoTitleDeleted val="1"/>
    <c:plotArea>
      <c:layout>
        <c:manualLayout>
          <c:layoutTarget val="inner"/>
          <c:xMode val="edge"/>
          <c:yMode val="edge"/>
          <c:x val="0.37155297532656995"/>
          <c:y val="0.17954070981211187"/>
          <c:w val="0.61248185776488928"/>
          <c:h val="0.55532359081419702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NPA Capacity</c:v>
                </c:pt>
              </c:strCache>
            </c:strRef>
          </c:tx>
          <c:spPr>
            <a:ln w="25370">
              <a:solidFill>
                <a:srgbClr val="000000"/>
              </a:solidFill>
              <a:prstDash val="solid"/>
            </a:ln>
          </c:spPr>
          <c:marker>
            <c:symbol val="none"/>
          </c:marker>
          <c:cat>
            <c:numRef>
              <c:f>Sheet1!$B$1:$H$1</c:f>
              <c:numCache>
                <c:formatCode>General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</c:numCache>
            </c:numRef>
          </c:cat>
          <c:val>
            <c:numRef>
              <c:f>Sheet1!$B$2:$H$2</c:f>
              <c:numCache>
                <c:formatCode>General</c:formatCode>
                <c:ptCount val="7"/>
                <c:pt idx="0">
                  <c:v>2400</c:v>
                </c:pt>
                <c:pt idx="1">
                  <c:v>2400</c:v>
                </c:pt>
                <c:pt idx="2">
                  <c:v>2400</c:v>
                </c:pt>
                <c:pt idx="3">
                  <c:v>2400</c:v>
                </c:pt>
                <c:pt idx="4">
                  <c:v>2400</c:v>
                </c:pt>
                <c:pt idx="5">
                  <c:v>2400</c:v>
                </c:pt>
                <c:pt idx="6">
                  <c:v>2400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R-NRUF</c:v>
                </c:pt>
              </c:strCache>
            </c:strRef>
          </c:tx>
          <c:spPr>
            <a:ln w="25370">
              <a:solidFill>
                <a:srgbClr val="000000"/>
              </a:solidFill>
              <a:prstDash val="sysDash"/>
            </a:ln>
          </c:spPr>
          <c:marker>
            <c:symbol val="none"/>
          </c:marker>
          <c:cat>
            <c:numRef>
              <c:f>Sheet1!$B$1:$H$1</c:f>
              <c:numCache>
                <c:formatCode>General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</c:numCache>
            </c:numRef>
          </c:cat>
          <c:val>
            <c:numRef>
              <c:f>Sheet1!$B$3:$H$3</c:f>
              <c:numCache>
                <c:formatCode>General</c:formatCode>
                <c:ptCount val="7"/>
                <c:pt idx="0">
                  <c:v>1857</c:v>
                </c:pt>
                <c:pt idx="1">
                  <c:v>2025</c:v>
                </c:pt>
                <c:pt idx="2">
                  <c:v>2130</c:v>
                </c:pt>
                <c:pt idx="3">
                  <c:v>2209</c:v>
                </c:pt>
                <c:pt idx="4">
                  <c:v>2294</c:v>
                </c:pt>
                <c:pt idx="5">
                  <c:v>2373</c:v>
                </c:pt>
                <c:pt idx="6">
                  <c:v>2456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NXX Availability</c:v>
                </c:pt>
              </c:strCache>
            </c:strRef>
          </c:tx>
          <c:spPr>
            <a:ln w="12685">
              <a:solidFill>
                <a:srgbClr val="000000"/>
              </a:solidFill>
              <a:prstDash val="lgDash"/>
            </a:ln>
          </c:spPr>
          <c:marker>
            <c:symbol val="none"/>
          </c:marker>
          <c:cat>
            <c:numRef>
              <c:f>Sheet1!$B$1:$H$1</c:f>
              <c:numCache>
                <c:formatCode>General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</c:numCache>
            </c:numRef>
          </c:cat>
          <c:val>
            <c:numRef>
              <c:f>Sheet1!$B$4:$H$4</c:f>
              <c:numCache>
                <c:formatCode>General</c:formatCode>
                <c:ptCount val="7"/>
                <c:pt idx="0">
                  <c:v>543</c:v>
                </c:pt>
                <c:pt idx="1">
                  <c:v>375</c:v>
                </c:pt>
                <c:pt idx="2">
                  <c:v>270</c:v>
                </c:pt>
                <c:pt idx="3">
                  <c:v>191</c:v>
                </c:pt>
                <c:pt idx="4">
                  <c:v>106</c:v>
                </c:pt>
                <c:pt idx="5">
                  <c:v>27</c:v>
                </c:pt>
                <c:pt idx="6">
                  <c:v>-56</c:v>
                </c:pt>
              </c:numCache>
            </c:numRef>
          </c:val>
        </c:ser>
        <c:marker val="1"/>
        <c:axId val="129788928"/>
        <c:axId val="129794816"/>
      </c:lineChart>
      <c:catAx>
        <c:axId val="129788928"/>
        <c:scaling>
          <c:orientation val="minMax"/>
        </c:scaling>
        <c:axPos val="b"/>
        <c:numFmt formatCode="General" sourceLinked="1"/>
        <c:tickLblPos val="nextTo"/>
        <c:spPr>
          <a:ln w="9514">
            <a:noFill/>
          </a:ln>
        </c:spPr>
        <c:txPr>
          <a:bodyPr rot="0" vert="horz"/>
          <a:lstStyle/>
          <a:p>
            <a:pPr>
              <a:defRPr lang="en-CA" sz="1573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9794816"/>
        <c:crosses val="autoZero"/>
        <c:auto val="1"/>
        <c:lblAlgn val="ctr"/>
        <c:lblOffset val="100"/>
        <c:tickMarkSkip val="1"/>
      </c:catAx>
      <c:valAx>
        <c:axId val="129794816"/>
        <c:scaling>
          <c:orientation val="minMax"/>
        </c:scaling>
        <c:axPos val="l"/>
        <c:title>
          <c:tx>
            <c:rich>
              <a:bodyPr/>
              <a:lstStyle/>
              <a:p>
                <a:pPr>
                  <a:defRPr lang="en-CA" sz="1049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CA"/>
                  <a:t>NXX</a:t>
                </a:r>
              </a:p>
            </c:rich>
          </c:tx>
          <c:layout>
            <c:manualLayout>
              <c:xMode val="edge"/>
              <c:yMode val="edge"/>
              <c:x val="0.179970972423803"/>
              <c:y val="0.39874739039666518"/>
            </c:manualLayout>
          </c:layout>
          <c:spPr>
            <a:noFill/>
            <a:ln w="25370">
              <a:noFill/>
            </a:ln>
          </c:spPr>
        </c:title>
        <c:numFmt formatCode="General" sourceLinked="1"/>
        <c:tickLblPos val="nextTo"/>
        <c:spPr>
          <a:ln w="9514">
            <a:noFill/>
          </a:ln>
        </c:spPr>
        <c:txPr>
          <a:bodyPr rot="0" vert="horz"/>
          <a:lstStyle/>
          <a:p>
            <a:pPr>
              <a:defRPr lang="en-CA" sz="1049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9788928"/>
        <c:crosses val="autoZero"/>
        <c:crossBetween val="between"/>
        <c:minorUnit val="40"/>
      </c:valAx>
      <c:dTable>
        <c:showHorzBorder val="1"/>
        <c:showVertBorder val="1"/>
        <c:showOutline val="1"/>
        <c:showKeys val="1"/>
        <c:spPr>
          <a:ln w="3171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lang="en-CA" sz="1049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</c:dTable>
      <c:spPr>
        <a:noFill/>
        <a:ln w="25370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1573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CA"/>
  <c:chart>
    <c:autoTitleDeleted val="1"/>
    <c:plotArea>
      <c:layout>
        <c:manualLayout>
          <c:layoutTarget val="inner"/>
          <c:xMode val="edge"/>
          <c:yMode val="edge"/>
          <c:x val="0.19187675070027987"/>
          <c:y val="6.6543438077634007E-2"/>
          <c:w val="0.60504201680672365"/>
          <c:h val="0.5970425138632155"/>
        </c:manualLayout>
      </c:layout>
      <c:barChart>
        <c:barDir val="col"/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Misc</c:v>
                </c:pt>
              </c:strCache>
            </c:strRef>
          </c:tx>
          <c:spPr>
            <a:solidFill>
              <a:srgbClr val="9999FF"/>
            </a:solidFill>
            <a:ln w="12713">
              <a:solidFill>
                <a:srgbClr val="000000"/>
              </a:solidFill>
              <a:prstDash val="solid"/>
            </a:ln>
          </c:spPr>
          <c:cat>
            <c:strRef>
              <c:f>Sheet1!$B$1:$H$1</c:f>
              <c:strCache>
                <c:ptCount val="7"/>
                <c:pt idx="0">
                  <c:v>Jan. 2012</c:v>
                </c:pt>
                <c:pt idx="1">
                  <c:v>Jan. 2013</c:v>
                </c:pt>
                <c:pt idx="2">
                  <c:v>Jan. 2014</c:v>
                </c:pt>
                <c:pt idx="3">
                  <c:v>Jan. 2015</c:v>
                </c:pt>
                <c:pt idx="4">
                  <c:v>Jan. 2016</c:v>
                </c:pt>
                <c:pt idx="5">
                  <c:v>Jan. 2017</c:v>
                </c:pt>
                <c:pt idx="6">
                  <c:v>Jan. 2018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60</c:v>
                </c:pt>
                <c:pt idx="1">
                  <c:v>60</c:v>
                </c:pt>
                <c:pt idx="2">
                  <c:v>60</c:v>
                </c:pt>
                <c:pt idx="3">
                  <c:v>60</c:v>
                </c:pt>
                <c:pt idx="4">
                  <c:v>60</c:v>
                </c:pt>
                <c:pt idx="5">
                  <c:v>60</c:v>
                </c:pt>
                <c:pt idx="6">
                  <c:v>60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LEC + WSP</c:v>
                </c:pt>
              </c:strCache>
            </c:strRef>
          </c:tx>
          <c:spPr>
            <a:solidFill>
              <a:srgbClr val="993366"/>
            </a:solidFill>
            <a:ln w="12713">
              <a:solidFill>
                <a:srgbClr val="000000"/>
              </a:solidFill>
              <a:prstDash val="solid"/>
            </a:ln>
          </c:spPr>
          <c:cat>
            <c:strRef>
              <c:f>Sheet1!$B$1:$H$1</c:f>
              <c:strCache>
                <c:ptCount val="7"/>
                <c:pt idx="0">
                  <c:v>Jan. 2012</c:v>
                </c:pt>
                <c:pt idx="1">
                  <c:v>Jan. 2013</c:v>
                </c:pt>
                <c:pt idx="2">
                  <c:v>Jan. 2014</c:v>
                </c:pt>
                <c:pt idx="3">
                  <c:v>Jan. 2015</c:v>
                </c:pt>
                <c:pt idx="4">
                  <c:v>Jan. 2016</c:v>
                </c:pt>
                <c:pt idx="5">
                  <c:v>Jan. 2017</c:v>
                </c:pt>
                <c:pt idx="6">
                  <c:v>Jan. 2018</c:v>
                </c:pt>
              </c:strCache>
            </c:strRef>
          </c:cat>
          <c:val>
            <c:numRef>
              <c:f>Sheet1!$B$3:$H$3</c:f>
              <c:numCache>
                <c:formatCode>General</c:formatCode>
                <c:ptCount val="7"/>
                <c:pt idx="0">
                  <c:v>1797</c:v>
                </c:pt>
                <c:pt idx="1">
                  <c:v>1965</c:v>
                </c:pt>
                <c:pt idx="2">
                  <c:v>2070</c:v>
                </c:pt>
                <c:pt idx="3">
                  <c:v>2149</c:v>
                </c:pt>
                <c:pt idx="4">
                  <c:v>2234</c:v>
                </c:pt>
                <c:pt idx="5">
                  <c:v>2313</c:v>
                </c:pt>
                <c:pt idx="6">
                  <c:v>2374</c:v>
                </c:pt>
              </c:numCache>
            </c:numRef>
          </c:val>
        </c:ser>
        <c:overlap val="100"/>
        <c:axId val="129812352"/>
        <c:axId val="129813888"/>
      </c:barChart>
      <c:catAx>
        <c:axId val="129812352"/>
        <c:scaling>
          <c:orientation val="minMax"/>
        </c:scaling>
        <c:axPos val="b"/>
        <c:numFmt formatCode="mmm\-yy" sourceLinked="1"/>
        <c:tickLblPos val="nextTo"/>
        <c:spPr>
          <a:ln w="3178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lang="en-CA" sz="1201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9813888"/>
        <c:crosses val="autoZero"/>
        <c:auto val="1"/>
        <c:lblAlgn val="ctr"/>
        <c:lblOffset val="100"/>
        <c:tickLblSkip val="1"/>
        <c:tickMarkSkip val="1"/>
      </c:catAx>
      <c:valAx>
        <c:axId val="129813888"/>
        <c:scaling>
          <c:orientation val="minMax"/>
        </c:scaling>
        <c:axPos val="l"/>
        <c:majorGridlines>
          <c:spPr>
            <a:ln w="3178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lang="en-CA" sz="1201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CA"/>
                  <a:t>CO Codes</a:t>
                </a:r>
              </a:p>
            </c:rich>
          </c:tx>
          <c:layout>
            <c:manualLayout>
              <c:xMode val="edge"/>
              <c:yMode val="edge"/>
              <c:x val="1.4005602240896399E-2"/>
              <c:y val="0.26802218114602638"/>
            </c:manualLayout>
          </c:layout>
          <c:spPr>
            <a:noFill/>
            <a:ln w="25427">
              <a:noFill/>
            </a:ln>
          </c:spPr>
        </c:title>
        <c:numFmt formatCode="General" sourceLinked="1"/>
        <c:tickLblPos val="nextTo"/>
        <c:spPr>
          <a:ln w="31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en-CA"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9812352"/>
        <c:crosses val="autoZero"/>
        <c:crossBetween val="between"/>
      </c:valAx>
      <c:spPr>
        <a:noFill/>
        <a:ln w="12713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28851540616246996"/>
          <c:y val="0.91682070240295799"/>
          <c:w val="0.41316526610644388"/>
          <c:h val="7.9482439926064713E-2"/>
        </c:manualLayout>
      </c:layout>
      <c:spPr>
        <a:noFill/>
        <a:ln w="3178">
          <a:solidFill>
            <a:srgbClr val="000000"/>
          </a:solidFill>
          <a:prstDash val="solid"/>
        </a:ln>
      </c:spPr>
      <c:txPr>
        <a:bodyPr/>
        <a:lstStyle/>
        <a:p>
          <a:pPr>
            <a:defRPr lang="en-CA" sz="1517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652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CA"/>
  <c:chart>
    <c:autoTitleDeleted val="1"/>
    <c:plotArea>
      <c:layout>
        <c:manualLayout>
          <c:layoutTarget val="inner"/>
          <c:xMode val="edge"/>
          <c:yMode val="edge"/>
          <c:x val="0.37155297532657039"/>
          <c:y val="0.17954070981211201"/>
          <c:w val="0.61248185776488995"/>
          <c:h val="0.55532359081419702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NPA Capacity</c:v>
                </c:pt>
              </c:strCache>
            </c:strRef>
          </c:tx>
          <c:spPr>
            <a:ln w="25370">
              <a:solidFill>
                <a:srgbClr val="000000"/>
              </a:solidFill>
              <a:prstDash val="solid"/>
            </a:ln>
          </c:spPr>
          <c:marker>
            <c:symbol val="none"/>
          </c:marker>
          <c:cat>
            <c:numRef>
              <c:f>Sheet1!$B$1:$H$1</c:f>
              <c:numCache>
                <c:formatCode>General</c:formatCode>
                <c:ptCount val="7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</c:numCache>
            </c:numRef>
          </c:cat>
          <c:val>
            <c:numRef>
              <c:f>Sheet1!$B$2:$H$2</c:f>
              <c:numCache>
                <c:formatCode>General</c:formatCode>
                <c:ptCount val="7"/>
                <c:pt idx="0">
                  <c:v>2400</c:v>
                </c:pt>
                <c:pt idx="1">
                  <c:v>2400</c:v>
                </c:pt>
                <c:pt idx="2">
                  <c:v>2400</c:v>
                </c:pt>
                <c:pt idx="3">
                  <c:v>2400</c:v>
                </c:pt>
                <c:pt idx="4">
                  <c:v>2400</c:v>
                </c:pt>
                <c:pt idx="5">
                  <c:v>2400</c:v>
                </c:pt>
                <c:pt idx="6">
                  <c:v>2400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R-NRUF</c:v>
                </c:pt>
              </c:strCache>
            </c:strRef>
          </c:tx>
          <c:spPr>
            <a:ln w="25370">
              <a:solidFill>
                <a:srgbClr val="000000"/>
              </a:solidFill>
              <a:prstDash val="sysDash"/>
            </a:ln>
          </c:spPr>
          <c:marker>
            <c:symbol val="none"/>
          </c:marker>
          <c:cat>
            <c:numRef>
              <c:f>Sheet1!$B$1:$H$1</c:f>
              <c:numCache>
                <c:formatCode>General</c:formatCode>
                <c:ptCount val="7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</c:numCache>
            </c:numRef>
          </c:cat>
          <c:val>
            <c:numRef>
              <c:f>Sheet1!$B$3:$H$3</c:f>
              <c:numCache>
                <c:formatCode>General</c:formatCode>
                <c:ptCount val="7"/>
                <c:pt idx="0">
                  <c:v>1940</c:v>
                </c:pt>
                <c:pt idx="1">
                  <c:v>2106</c:v>
                </c:pt>
                <c:pt idx="2">
                  <c:v>2201</c:v>
                </c:pt>
                <c:pt idx="3">
                  <c:v>2283</c:v>
                </c:pt>
                <c:pt idx="4">
                  <c:v>2363</c:v>
                </c:pt>
                <c:pt idx="5">
                  <c:v>2448</c:v>
                </c:pt>
                <c:pt idx="6">
                  <c:v>2509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NXX Availability</c:v>
                </c:pt>
              </c:strCache>
            </c:strRef>
          </c:tx>
          <c:spPr>
            <a:ln w="12685">
              <a:solidFill>
                <a:srgbClr val="000000"/>
              </a:solidFill>
              <a:prstDash val="lgDash"/>
            </a:ln>
          </c:spPr>
          <c:marker>
            <c:symbol val="none"/>
          </c:marker>
          <c:cat>
            <c:numRef>
              <c:f>Sheet1!$B$1:$H$1</c:f>
              <c:numCache>
                <c:formatCode>General</c:formatCode>
                <c:ptCount val="7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</c:numCache>
            </c:numRef>
          </c:cat>
          <c:val>
            <c:numRef>
              <c:f>Sheet1!$B$4:$H$4</c:f>
              <c:numCache>
                <c:formatCode>General</c:formatCode>
                <c:ptCount val="7"/>
                <c:pt idx="0">
                  <c:v>460</c:v>
                </c:pt>
                <c:pt idx="1">
                  <c:v>294</c:v>
                </c:pt>
                <c:pt idx="2">
                  <c:v>199</c:v>
                </c:pt>
                <c:pt idx="3">
                  <c:v>117</c:v>
                </c:pt>
                <c:pt idx="4">
                  <c:v>37</c:v>
                </c:pt>
                <c:pt idx="5">
                  <c:v>-48</c:v>
                </c:pt>
                <c:pt idx="6">
                  <c:v>-109</c:v>
                </c:pt>
              </c:numCache>
            </c:numRef>
          </c:val>
        </c:ser>
        <c:marker val="1"/>
        <c:axId val="129946368"/>
        <c:axId val="129947904"/>
      </c:lineChart>
      <c:catAx>
        <c:axId val="129946368"/>
        <c:scaling>
          <c:orientation val="minMax"/>
        </c:scaling>
        <c:axPos val="b"/>
        <c:numFmt formatCode="General" sourceLinked="1"/>
        <c:tickLblPos val="nextTo"/>
        <c:spPr>
          <a:ln w="9514">
            <a:noFill/>
          </a:ln>
        </c:spPr>
        <c:txPr>
          <a:bodyPr rot="0" vert="horz"/>
          <a:lstStyle/>
          <a:p>
            <a:pPr>
              <a:defRPr lang="en-CA" sz="1573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9947904"/>
        <c:crosses val="autoZero"/>
        <c:auto val="1"/>
        <c:lblAlgn val="ctr"/>
        <c:lblOffset val="100"/>
        <c:tickMarkSkip val="1"/>
      </c:catAx>
      <c:valAx>
        <c:axId val="129947904"/>
        <c:scaling>
          <c:orientation val="minMax"/>
        </c:scaling>
        <c:axPos val="l"/>
        <c:title>
          <c:tx>
            <c:rich>
              <a:bodyPr/>
              <a:lstStyle/>
              <a:p>
                <a:pPr>
                  <a:defRPr lang="en-CA" sz="1049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CA"/>
                  <a:t>NXX</a:t>
                </a:r>
              </a:p>
            </c:rich>
          </c:tx>
          <c:layout>
            <c:manualLayout>
              <c:xMode val="edge"/>
              <c:yMode val="edge"/>
              <c:x val="0.179970972423803"/>
              <c:y val="0.39874739039666546"/>
            </c:manualLayout>
          </c:layout>
          <c:spPr>
            <a:noFill/>
            <a:ln w="25370">
              <a:noFill/>
            </a:ln>
          </c:spPr>
        </c:title>
        <c:numFmt formatCode="General" sourceLinked="1"/>
        <c:tickLblPos val="nextTo"/>
        <c:spPr>
          <a:ln w="9514">
            <a:noFill/>
          </a:ln>
        </c:spPr>
        <c:txPr>
          <a:bodyPr rot="0" vert="horz"/>
          <a:lstStyle/>
          <a:p>
            <a:pPr>
              <a:defRPr lang="en-CA" sz="1049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9946368"/>
        <c:crosses val="autoZero"/>
        <c:crossBetween val="between"/>
        <c:minorUnit val="40"/>
      </c:valAx>
      <c:dTable>
        <c:showHorzBorder val="1"/>
        <c:showVertBorder val="1"/>
        <c:showOutline val="1"/>
        <c:showKeys val="1"/>
        <c:spPr>
          <a:ln w="3171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lang="en-CA" sz="1049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</c:dTable>
      <c:spPr>
        <a:noFill/>
        <a:ln w="25370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1573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CA"/>
  <c:chart>
    <c:autoTitleDeleted val="1"/>
    <c:plotArea>
      <c:layout>
        <c:manualLayout>
          <c:layoutTarget val="inner"/>
          <c:xMode val="edge"/>
          <c:yMode val="edge"/>
          <c:x val="0.19187675070027987"/>
          <c:y val="6.6543438077634007E-2"/>
          <c:w val="0.60504201680672365"/>
          <c:h val="0.5970425138632155"/>
        </c:manualLayout>
      </c:layout>
      <c:barChart>
        <c:barDir val="col"/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Misc</c:v>
                </c:pt>
              </c:strCache>
            </c:strRef>
          </c:tx>
          <c:spPr>
            <a:solidFill>
              <a:srgbClr val="9999FF"/>
            </a:solidFill>
            <a:ln w="12713">
              <a:solidFill>
                <a:srgbClr val="000000"/>
              </a:solidFill>
              <a:prstDash val="solid"/>
            </a:ln>
          </c:spPr>
          <c:cat>
            <c:strRef>
              <c:f>Sheet1!$B$1:$H$1</c:f>
              <c:strCache>
                <c:ptCount val="7"/>
                <c:pt idx="0">
                  <c:v>Jan. 2013</c:v>
                </c:pt>
                <c:pt idx="1">
                  <c:v>Jan. 2014</c:v>
                </c:pt>
                <c:pt idx="2">
                  <c:v>Jan. 2015</c:v>
                </c:pt>
                <c:pt idx="3">
                  <c:v>Jan. 2016</c:v>
                </c:pt>
                <c:pt idx="4">
                  <c:v>Jan. 2017</c:v>
                </c:pt>
                <c:pt idx="5">
                  <c:v>Jan. 2018</c:v>
                </c:pt>
                <c:pt idx="6">
                  <c:v>Jan. 2019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75</c:v>
                </c:pt>
                <c:pt idx="1">
                  <c:v>75</c:v>
                </c:pt>
                <c:pt idx="2">
                  <c:v>75</c:v>
                </c:pt>
                <c:pt idx="3">
                  <c:v>75</c:v>
                </c:pt>
                <c:pt idx="4">
                  <c:v>75</c:v>
                </c:pt>
                <c:pt idx="5">
                  <c:v>75</c:v>
                </c:pt>
                <c:pt idx="6">
                  <c:v>75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LEC + WSP</c:v>
                </c:pt>
              </c:strCache>
            </c:strRef>
          </c:tx>
          <c:spPr>
            <a:solidFill>
              <a:srgbClr val="993366"/>
            </a:solidFill>
            <a:ln w="12713">
              <a:solidFill>
                <a:srgbClr val="000000"/>
              </a:solidFill>
              <a:prstDash val="solid"/>
            </a:ln>
          </c:spPr>
          <c:cat>
            <c:strRef>
              <c:f>Sheet1!$B$1:$H$1</c:f>
              <c:strCache>
                <c:ptCount val="7"/>
                <c:pt idx="0">
                  <c:v>Jan. 2013</c:v>
                </c:pt>
                <c:pt idx="1">
                  <c:v>Jan. 2014</c:v>
                </c:pt>
                <c:pt idx="2">
                  <c:v>Jan. 2015</c:v>
                </c:pt>
                <c:pt idx="3">
                  <c:v>Jan. 2016</c:v>
                </c:pt>
                <c:pt idx="4">
                  <c:v>Jan. 2017</c:v>
                </c:pt>
                <c:pt idx="5">
                  <c:v>Jan. 2018</c:v>
                </c:pt>
                <c:pt idx="6">
                  <c:v>Jan. 2019</c:v>
                </c:pt>
              </c:strCache>
            </c:strRef>
          </c:cat>
          <c:val>
            <c:numRef>
              <c:f>Sheet1!$B$3:$H$3</c:f>
              <c:numCache>
                <c:formatCode>General</c:formatCode>
                <c:ptCount val="7"/>
                <c:pt idx="0">
                  <c:v>1864</c:v>
                </c:pt>
                <c:pt idx="1">
                  <c:v>2030</c:v>
                </c:pt>
                <c:pt idx="2">
                  <c:v>2125</c:v>
                </c:pt>
                <c:pt idx="3">
                  <c:v>2207</c:v>
                </c:pt>
                <c:pt idx="4">
                  <c:v>2287</c:v>
                </c:pt>
                <c:pt idx="5">
                  <c:v>2349</c:v>
                </c:pt>
                <c:pt idx="6">
                  <c:v>2410</c:v>
                </c:pt>
              </c:numCache>
            </c:numRef>
          </c:val>
        </c:ser>
        <c:overlap val="100"/>
        <c:axId val="129884160"/>
        <c:axId val="129885696"/>
      </c:barChart>
      <c:catAx>
        <c:axId val="129884160"/>
        <c:scaling>
          <c:orientation val="minMax"/>
        </c:scaling>
        <c:axPos val="b"/>
        <c:numFmt formatCode="mmm\-yy" sourceLinked="1"/>
        <c:tickLblPos val="nextTo"/>
        <c:spPr>
          <a:ln w="3178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lang="en-CA" sz="1201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9885696"/>
        <c:crosses val="autoZero"/>
        <c:auto val="1"/>
        <c:lblAlgn val="ctr"/>
        <c:lblOffset val="100"/>
        <c:tickLblSkip val="1"/>
        <c:tickMarkSkip val="1"/>
      </c:catAx>
      <c:valAx>
        <c:axId val="129885696"/>
        <c:scaling>
          <c:orientation val="minMax"/>
        </c:scaling>
        <c:axPos val="l"/>
        <c:majorGridlines>
          <c:spPr>
            <a:ln w="3178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lang="en-CA" sz="1201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CA"/>
                  <a:t>CO Codes</a:t>
                </a:r>
              </a:p>
            </c:rich>
          </c:tx>
          <c:layout>
            <c:manualLayout>
              <c:xMode val="edge"/>
              <c:yMode val="edge"/>
              <c:x val="1.4005602240896399E-2"/>
              <c:y val="0.26802218114602638"/>
            </c:manualLayout>
          </c:layout>
          <c:spPr>
            <a:noFill/>
            <a:ln w="25427">
              <a:noFill/>
            </a:ln>
          </c:spPr>
        </c:title>
        <c:numFmt formatCode="General" sourceLinked="1"/>
        <c:tickLblPos val="nextTo"/>
        <c:spPr>
          <a:ln w="31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en-CA"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9884160"/>
        <c:crosses val="autoZero"/>
        <c:crossBetween val="between"/>
      </c:valAx>
      <c:spPr>
        <a:noFill/>
        <a:ln w="12713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28851540616247007"/>
          <c:y val="0.91682070240295799"/>
          <c:w val="0.41316526610644388"/>
          <c:h val="7.9482439926064755E-2"/>
        </c:manualLayout>
      </c:layout>
      <c:spPr>
        <a:noFill/>
        <a:ln w="3178">
          <a:solidFill>
            <a:srgbClr val="000000"/>
          </a:solidFill>
          <a:prstDash val="solid"/>
        </a:ln>
      </c:spPr>
      <c:txPr>
        <a:bodyPr/>
        <a:lstStyle/>
        <a:p>
          <a:pPr>
            <a:defRPr lang="en-CA" sz="1517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652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0.4015</cdr:x>
      <cdr:y>0.095</cdr:y>
    </cdr:from>
    <cdr:to>
      <cdr:x>0.94025</cdr:x>
      <cdr:y>0.74925</cdr:y>
    </cdr:to>
    <cdr:grpSp>
      <cdr:nvGrpSpPr>
        <cdr:cNvPr id="1032" name="Group 8"/>
        <cdr:cNvGrpSpPr>
          <a:grpSpLocks xmlns:a="http://schemas.openxmlformats.org/drawingml/2006/main"/>
        </cdr:cNvGrpSpPr>
      </cdr:nvGrpSpPr>
      <cdr:grpSpPr bwMode="auto">
        <a:xfrm xmlns:a="http://schemas.openxmlformats.org/drawingml/2006/main">
          <a:off x="2508733" y="380470"/>
          <a:ext cx="3366325" cy="2620235"/>
          <a:chOff x="1763282" y="142837"/>
          <a:chExt cx="2610879" cy="2409825"/>
        </a:xfrm>
      </cdr:grpSpPr>
      <cdr:sp macro="" textlink="">
        <cdr:nvSpPr>
          <cdr:cNvPr id="1025" name="Line 1"/>
          <cdr:cNvSpPr>
            <a:spLocks xmlns:a="http://schemas.openxmlformats.org/drawingml/2006/main" noChangeShapeType="1"/>
          </cdr:cNvSpPr>
        </cdr:nvSpPr>
        <cdr:spPr bwMode="auto">
          <a:xfrm xmlns:a="http://schemas.openxmlformats.org/drawingml/2006/main" flipV="1">
            <a:off x="1763282" y="142837"/>
            <a:ext cx="2348" cy="2409825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9525">
            <a:solidFill>
              <a:srgbClr val="000000"/>
            </a:solidFill>
            <a:round/>
            <a:headEnd/>
            <a:tailEnd/>
          </a:ln>
        </cdr:spPr>
      </cdr:sp>
      <cdr:sp macro="" textlink="">
        <cdr:nvSpPr>
          <cdr:cNvPr id="1026" name="Line 2"/>
          <cdr:cNvSpPr>
            <a:spLocks xmlns:a="http://schemas.openxmlformats.org/drawingml/2006/main" noChangeShapeType="1"/>
          </cdr:cNvSpPr>
        </cdr:nvSpPr>
        <cdr:spPr bwMode="auto">
          <a:xfrm xmlns:a="http://schemas.openxmlformats.org/drawingml/2006/main" flipV="1">
            <a:off x="2195298" y="142837"/>
            <a:ext cx="3522" cy="2409825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9525">
            <a:solidFill>
              <a:srgbClr val="000000"/>
            </a:solidFill>
            <a:round/>
            <a:headEnd/>
            <a:tailEnd/>
          </a:ln>
        </cdr:spPr>
      </cdr:sp>
      <cdr:sp macro="" textlink="">
        <cdr:nvSpPr>
          <cdr:cNvPr id="1027" name="Line 3"/>
          <cdr:cNvSpPr>
            <a:spLocks xmlns:a="http://schemas.openxmlformats.org/drawingml/2006/main" noChangeShapeType="1"/>
          </cdr:cNvSpPr>
        </cdr:nvSpPr>
        <cdr:spPr bwMode="auto">
          <a:xfrm xmlns:a="http://schemas.openxmlformats.org/drawingml/2006/main" flipV="1">
            <a:off x="2632010" y="143713"/>
            <a:ext cx="0" cy="2408949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9525">
            <a:solidFill>
              <a:srgbClr val="000000"/>
            </a:solidFill>
            <a:round/>
            <a:headEnd/>
            <a:tailEnd/>
          </a:ln>
        </cdr:spPr>
      </cdr:sp>
      <cdr:sp macro="" textlink="">
        <cdr:nvSpPr>
          <cdr:cNvPr id="1028" name="Line 4"/>
          <cdr:cNvSpPr>
            <a:spLocks xmlns:a="http://schemas.openxmlformats.org/drawingml/2006/main" noChangeShapeType="1"/>
          </cdr:cNvSpPr>
        </cdr:nvSpPr>
        <cdr:spPr bwMode="auto">
          <a:xfrm xmlns:a="http://schemas.openxmlformats.org/drawingml/2006/main" flipV="1">
            <a:off x="3065200" y="143713"/>
            <a:ext cx="3522" cy="2408949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9525">
            <a:solidFill>
              <a:srgbClr val="000000"/>
            </a:solidFill>
            <a:round/>
            <a:headEnd/>
            <a:tailEnd/>
          </a:ln>
        </cdr:spPr>
      </cdr:sp>
      <cdr:sp macro="" textlink="">
        <cdr:nvSpPr>
          <cdr:cNvPr id="1029" name="Line 5"/>
          <cdr:cNvSpPr>
            <a:spLocks xmlns:a="http://schemas.openxmlformats.org/drawingml/2006/main" noChangeShapeType="1"/>
          </cdr:cNvSpPr>
        </cdr:nvSpPr>
        <cdr:spPr bwMode="auto">
          <a:xfrm xmlns:a="http://schemas.openxmlformats.org/drawingml/2006/main" flipV="1">
            <a:off x="3500738" y="142837"/>
            <a:ext cx="3521" cy="2409825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9525">
            <a:solidFill>
              <a:srgbClr val="000000"/>
            </a:solidFill>
            <a:round/>
            <a:headEnd/>
            <a:tailEnd/>
          </a:ln>
        </cdr:spPr>
      </cdr:sp>
      <cdr:sp macro="" textlink="">
        <cdr:nvSpPr>
          <cdr:cNvPr id="1030" name="Line 6"/>
          <cdr:cNvSpPr>
            <a:spLocks xmlns:a="http://schemas.openxmlformats.org/drawingml/2006/main" noChangeShapeType="1"/>
          </cdr:cNvSpPr>
        </cdr:nvSpPr>
        <cdr:spPr bwMode="auto">
          <a:xfrm xmlns:a="http://schemas.openxmlformats.org/drawingml/2006/main" flipV="1">
            <a:off x="3937449" y="142837"/>
            <a:ext cx="0" cy="2409825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9525">
            <a:solidFill>
              <a:srgbClr val="000000"/>
            </a:solidFill>
            <a:round/>
            <a:headEnd/>
            <a:tailEnd/>
          </a:ln>
        </cdr:spPr>
      </cdr:sp>
      <cdr:sp macro="" textlink="">
        <cdr:nvSpPr>
          <cdr:cNvPr id="1031" name="Line 7"/>
          <cdr:cNvSpPr>
            <a:spLocks xmlns:a="http://schemas.openxmlformats.org/drawingml/2006/main" noChangeShapeType="1"/>
          </cdr:cNvSpPr>
        </cdr:nvSpPr>
        <cdr:spPr bwMode="auto">
          <a:xfrm xmlns:a="http://schemas.openxmlformats.org/drawingml/2006/main" flipV="1">
            <a:off x="4370639" y="142837"/>
            <a:ext cx="3522" cy="2409825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9525">
            <a:solidFill>
              <a:srgbClr val="000000"/>
            </a:solidFill>
            <a:round/>
            <a:headEnd/>
            <a:tailEnd/>
          </a:ln>
        </cdr:spPr>
      </cdr:sp>
    </cdr:grpSp>
  </cdr:relSizeAnchor>
  <cdr:relSizeAnchor xmlns:cdr="http://schemas.openxmlformats.org/drawingml/2006/chartDrawing">
    <cdr:from>
      <cdr:x>0.09325</cdr:x>
      <cdr:y>0.73275</cdr:y>
    </cdr:from>
    <cdr:to>
      <cdr:x>0.26275</cdr:x>
      <cdr:y>0.78</cdr:y>
    </cdr:to>
    <cdr:sp macro="" textlink="">
      <cdr:nvSpPr>
        <cdr:cNvPr id="1033" name="Text Box 9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07343" y="2842029"/>
          <a:ext cx="922196" cy="18326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36576" tIns="27432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en-CA" sz="1100" b="0" i="0" u="none" strike="noStrike" baseline="0">
              <a:solidFill>
                <a:srgbClr val="000000"/>
              </a:solidFill>
              <a:latin typeface="Arial"/>
              <a:cs typeface="Arial"/>
            </a:rPr>
            <a:t>Year (January)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0.4105</cdr:x>
      <cdr:y>0.101</cdr:y>
    </cdr:from>
    <cdr:to>
      <cdr:x>0.9385</cdr:x>
      <cdr:y>0.73</cdr:y>
    </cdr:to>
    <cdr:grpSp>
      <cdr:nvGrpSpPr>
        <cdr:cNvPr id="1032" name="Group 8"/>
        <cdr:cNvGrpSpPr>
          <a:grpSpLocks xmlns:a="http://schemas.openxmlformats.org/drawingml/2006/main"/>
        </cdr:cNvGrpSpPr>
      </cdr:nvGrpSpPr>
      <cdr:grpSpPr bwMode="auto">
        <a:xfrm xmlns:a="http://schemas.openxmlformats.org/drawingml/2006/main">
          <a:off x="2474882" y="379269"/>
          <a:ext cx="3183282" cy="2361980"/>
          <a:chOff x="1763282" y="142837"/>
          <a:chExt cx="2610879" cy="2409825"/>
        </a:xfrm>
      </cdr:grpSpPr>
      <cdr:sp macro="" textlink="">
        <cdr:nvSpPr>
          <cdr:cNvPr id="1025" name="Line 1"/>
          <cdr:cNvSpPr>
            <a:spLocks xmlns:a="http://schemas.openxmlformats.org/drawingml/2006/main" noChangeShapeType="1"/>
          </cdr:cNvSpPr>
        </cdr:nvSpPr>
        <cdr:spPr bwMode="auto">
          <a:xfrm xmlns:a="http://schemas.openxmlformats.org/drawingml/2006/main" flipV="1">
            <a:off x="1763282" y="142837"/>
            <a:ext cx="2348" cy="2409825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9525">
            <a:solidFill>
              <a:srgbClr val="000000"/>
            </a:solidFill>
            <a:round/>
            <a:headEnd/>
            <a:tailEnd/>
          </a:ln>
        </cdr:spPr>
      </cdr:sp>
      <cdr:sp macro="" textlink="">
        <cdr:nvSpPr>
          <cdr:cNvPr id="1026" name="Line 2"/>
          <cdr:cNvSpPr>
            <a:spLocks xmlns:a="http://schemas.openxmlformats.org/drawingml/2006/main" noChangeShapeType="1"/>
          </cdr:cNvSpPr>
        </cdr:nvSpPr>
        <cdr:spPr bwMode="auto">
          <a:xfrm xmlns:a="http://schemas.openxmlformats.org/drawingml/2006/main" flipV="1">
            <a:off x="2195298" y="142837"/>
            <a:ext cx="3522" cy="2409825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9525">
            <a:solidFill>
              <a:srgbClr val="000000"/>
            </a:solidFill>
            <a:round/>
            <a:headEnd/>
            <a:tailEnd/>
          </a:ln>
        </cdr:spPr>
      </cdr:sp>
      <cdr:sp macro="" textlink="">
        <cdr:nvSpPr>
          <cdr:cNvPr id="1027" name="Line 3"/>
          <cdr:cNvSpPr>
            <a:spLocks xmlns:a="http://schemas.openxmlformats.org/drawingml/2006/main" noChangeShapeType="1"/>
          </cdr:cNvSpPr>
        </cdr:nvSpPr>
        <cdr:spPr bwMode="auto">
          <a:xfrm xmlns:a="http://schemas.openxmlformats.org/drawingml/2006/main" flipV="1">
            <a:off x="2632010" y="143713"/>
            <a:ext cx="0" cy="2408949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9525">
            <a:solidFill>
              <a:srgbClr val="000000"/>
            </a:solidFill>
            <a:round/>
            <a:headEnd/>
            <a:tailEnd/>
          </a:ln>
        </cdr:spPr>
      </cdr:sp>
      <cdr:sp macro="" textlink="">
        <cdr:nvSpPr>
          <cdr:cNvPr id="1028" name="Line 4"/>
          <cdr:cNvSpPr>
            <a:spLocks xmlns:a="http://schemas.openxmlformats.org/drawingml/2006/main" noChangeShapeType="1"/>
          </cdr:cNvSpPr>
        </cdr:nvSpPr>
        <cdr:spPr bwMode="auto">
          <a:xfrm xmlns:a="http://schemas.openxmlformats.org/drawingml/2006/main" flipV="1">
            <a:off x="3065200" y="143713"/>
            <a:ext cx="3522" cy="2408949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9525">
            <a:solidFill>
              <a:srgbClr val="000000"/>
            </a:solidFill>
            <a:round/>
            <a:headEnd/>
            <a:tailEnd/>
          </a:ln>
        </cdr:spPr>
      </cdr:sp>
      <cdr:sp macro="" textlink="">
        <cdr:nvSpPr>
          <cdr:cNvPr id="1029" name="Line 5"/>
          <cdr:cNvSpPr>
            <a:spLocks xmlns:a="http://schemas.openxmlformats.org/drawingml/2006/main" noChangeShapeType="1"/>
          </cdr:cNvSpPr>
        </cdr:nvSpPr>
        <cdr:spPr bwMode="auto">
          <a:xfrm xmlns:a="http://schemas.openxmlformats.org/drawingml/2006/main" flipV="1">
            <a:off x="3500738" y="142837"/>
            <a:ext cx="3521" cy="2409825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9525">
            <a:solidFill>
              <a:srgbClr val="000000"/>
            </a:solidFill>
            <a:round/>
            <a:headEnd/>
            <a:tailEnd/>
          </a:ln>
        </cdr:spPr>
      </cdr:sp>
      <cdr:sp macro="" textlink="">
        <cdr:nvSpPr>
          <cdr:cNvPr id="1030" name="Line 6"/>
          <cdr:cNvSpPr>
            <a:spLocks xmlns:a="http://schemas.openxmlformats.org/drawingml/2006/main" noChangeShapeType="1"/>
          </cdr:cNvSpPr>
        </cdr:nvSpPr>
        <cdr:spPr bwMode="auto">
          <a:xfrm xmlns:a="http://schemas.openxmlformats.org/drawingml/2006/main" flipV="1">
            <a:off x="3937449" y="142837"/>
            <a:ext cx="0" cy="2409825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9525">
            <a:solidFill>
              <a:srgbClr val="000000"/>
            </a:solidFill>
            <a:round/>
            <a:headEnd/>
            <a:tailEnd/>
          </a:ln>
        </cdr:spPr>
      </cdr:sp>
      <cdr:sp macro="" textlink="">
        <cdr:nvSpPr>
          <cdr:cNvPr id="1031" name="Line 7"/>
          <cdr:cNvSpPr>
            <a:spLocks xmlns:a="http://schemas.openxmlformats.org/drawingml/2006/main" noChangeShapeType="1"/>
          </cdr:cNvSpPr>
        </cdr:nvSpPr>
        <cdr:spPr bwMode="auto">
          <a:xfrm xmlns:a="http://schemas.openxmlformats.org/drawingml/2006/main" flipV="1">
            <a:off x="4370639" y="142837"/>
            <a:ext cx="3522" cy="2409825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9525">
            <a:solidFill>
              <a:srgbClr val="000000"/>
            </a:solidFill>
            <a:round/>
            <a:headEnd/>
            <a:tailEnd/>
          </a:ln>
        </cdr:spPr>
      </cdr:sp>
    </cdr:grpSp>
  </cdr:relSizeAnchor>
  <cdr:relSizeAnchor xmlns:cdr="http://schemas.openxmlformats.org/drawingml/2006/chartDrawing">
    <cdr:from>
      <cdr:x>0.09575</cdr:x>
      <cdr:y>0.71325</cdr:y>
    </cdr:from>
    <cdr:to>
      <cdr:x>0.27125</cdr:x>
      <cdr:y>0.76325</cdr:y>
    </cdr:to>
    <cdr:sp macro="" textlink="">
      <cdr:nvSpPr>
        <cdr:cNvPr id="1033" name="Text Box 9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02705" y="2603348"/>
          <a:ext cx="921406" cy="18249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36576" tIns="27432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en-CA" sz="1050" b="0" i="0" u="none" strike="noStrike" baseline="0">
              <a:solidFill>
                <a:srgbClr val="000000"/>
              </a:solidFill>
              <a:latin typeface="Arial"/>
              <a:cs typeface="Arial"/>
            </a:rPr>
            <a:t>Year (January)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0.4105</cdr:x>
      <cdr:y>0.101</cdr:y>
    </cdr:from>
    <cdr:to>
      <cdr:x>0.9385</cdr:x>
      <cdr:y>0.73</cdr:y>
    </cdr:to>
    <cdr:grpSp>
      <cdr:nvGrpSpPr>
        <cdr:cNvPr id="1032" name="Group 8"/>
        <cdr:cNvGrpSpPr>
          <a:grpSpLocks xmlns:a="http://schemas.openxmlformats.org/drawingml/2006/main"/>
        </cdr:cNvGrpSpPr>
      </cdr:nvGrpSpPr>
      <cdr:grpSpPr bwMode="auto">
        <a:xfrm xmlns:a="http://schemas.openxmlformats.org/drawingml/2006/main">
          <a:off x="2509915" y="379269"/>
          <a:ext cx="3228344" cy="2361980"/>
          <a:chOff x="1763282" y="142837"/>
          <a:chExt cx="2610879" cy="2409825"/>
        </a:xfrm>
      </cdr:grpSpPr>
      <cdr:sp macro="" textlink="">
        <cdr:nvSpPr>
          <cdr:cNvPr id="1025" name="Line 1"/>
          <cdr:cNvSpPr>
            <a:spLocks xmlns:a="http://schemas.openxmlformats.org/drawingml/2006/main" noChangeShapeType="1"/>
          </cdr:cNvSpPr>
        </cdr:nvSpPr>
        <cdr:spPr bwMode="auto">
          <a:xfrm xmlns:a="http://schemas.openxmlformats.org/drawingml/2006/main" flipV="1">
            <a:off x="1763282" y="142837"/>
            <a:ext cx="2348" cy="2409825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9525">
            <a:solidFill>
              <a:srgbClr val="000000"/>
            </a:solidFill>
            <a:round/>
            <a:headEnd/>
            <a:tailEnd/>
          </a:ln>
        </cdr:spPr>
      </cdr:sp>
      <cdr:sp macro="" textlink="">
        <cdr:nvSpPr>
          <cdr:cNvPr id="1026" name="Line 2"/>
          <cdr:cNvSpPr>
            <a:spLocks xmlns:a="http://schemas.openxmlformats.org/drawingml/2006/main" noChangeShapeType="1"/>
          </cdr:cNvSpPr>
        </cdr:nvSpPr>
        <cdr:spPr bwMode="auto">
          <a:xfrm xmlns:a="http://schemas.openxmlformats.org/drawingml/2006/main" flipV="1">
            <a:off x="2195298" y="142837"/>
            <a:ext cx="3522" cy="2409825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9525">
            <a:solidFill>
              <a:srgbClr val="000000"/>
            </a:solidFill>
            <a:round/>
            <a:headEnd/>
            <a:tailEnd/>
          </a:ln>
        </cdr:spPr>
      </cdr:sp>
      <cdr:sp macro="" textlink="">
        <cdr:nvSpPr>
          <cdr:cNvPr id="1027" name="Line 3"/>
          <cdr:cNvSpPr>
            <a:spLocks xmlns:a="http://schemas.openxmlformats.org/drawingml/2006/main" noChangeShapeType="1"/>
          </cdr:cNvSpPr>
        </cdr:nvSpPr>
        <cdr:spPr bwMode="auto">
          <a:xfrm xmlns:a="http://schemas.openxmlformats.org/drawingml/2006/main" flipV="1">
            <a:off x="2632010" y="143713"/>
            <a:ext cx="0" cy="2408949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9525">
            <a:solidFill>
              <a:srgbClr val="000000"/>
            </a:solidFill>
            <a:round/>
            <a:headEnd/>
            <a:tailEnd/>
          </a:ln>
        </cdr:spPr>
      </cdr:sp>
      <cdr:sp macro="" textlink="">
        <cdr:nvSpPr>
          <cdr:cNvPr id="1028" name="Line 4"/>
          <cdr:cNvSpPr>
            <a:spLocks xmlns:a="http://schemas.openxmlformats.org/drawingml/2006/main" noChangeShapeType="1"/>
          </cdr:cNvSpPr>
        </cdr:nvSpPr>
        <cdr:spPr bwMode="auto">
          <a:xfrm xmlns:a="http://schemas.openxmlformats.org/drawingml/2006/main" flipV="1">
            <a:off x="3065200" y="143713"/>
            <a:ext cx="3522" cy="2408949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9525">
            <a:solidFill>
              <a:srgbClr val="000000"/>
            </a:solidFill>
            <a:round/>
            <a:headEnd/>
            <a:tailEnd/>
          </a:ln>
        </cdr:spPr>
      </cdr:sp>
      <cdr:sp macro="" textlink="">
        <cdr:nvSpPr>
          <cdr:cNvPr id="1029" name="Line 5"/>
          <cdr:cNvSpPr>
            <a:spLocks xmlns:a="http://schemas.openxmlformats.org/drawingml/2006/main" noChangeShapeType="1"/>
          </cdr:cNvSpPr>
        </cdr:nvSpPr>
        <cdr:spPr bwMode="auto">
          <a:xfrm xmlns:a="http://schemas.openxmlformats.org/drawingml/2006/main" flipV="1">
            <a:off x="3500738" y="142837"/>
            <a:ext cx="3521" cy="2409825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9525">
            <a:solidFill>
              <a:srgbClr val="000000"/>
            </a:solidFill>
            <a:round/>
            <a:headEnd/>
            <a:tailEnd/>
          </a:ln>
        </cdr:spPr>
      </cdr:sp>
      <cdr:sp macro="" textlink="">
        <cdr:nvSpPr>
          <cdr:cNvPr id="1030" name="Line 6"/>
          <cdr:cNvSpPr>
            <a:spLocks xmlns:a="http://schemas.openxmlformats.org/drawingml/2006/main" noChangeShapeType="1"/>
          </cdr:cNvSpPr>
        </cdr:nvSpPr>
        <cdr:spPr bwMode="auto">
          <a:xfrm xmlns:a="http://schemas.openxmlformats.org/drawingml/2006/main" flipV="1">
            <a:off x="3937449" y="142837"/>
            <a:ext cx="0" cy="2409825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9525">
            <a:solidFill>
              <a:srgbClr val="000000"/>
            </a:solidFill>
            <a:round/>
            <a:headEnd/>
            <a:tailEnd/>
          </a:ln>
        </cdr:spPr>
      </cdr:sp>
      <cdr:sp macro="" textlink="">
        <cdr:nvSpPr>
          <cdr:cNvPr id="1031" name="Line 7"/>
          <cdr:cNvSpPr>
            <a:spLocks xmlns:a="http://schemas.openxmlformats.org/drawingml/2006/main" noChangeShapeType="1"/>
          </cdr:cNvSpPr>
        </cdr:nvSpPr>
        <cdr:spPr bwMode="auto">
          <a:xfrm xmlns:a="http://schemas.openxmlformats.org/drawingml/2006/main" flipV="1">
            <a:off x="4370639" y="142837"/>
            <a:ext cx="3522" cy="2409825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9525">
            <a:solidFill>
              <a:srgbClr val="000000"/>
            </a:solidFill>
            <a:round/>
            <a:headEnd/>
            <a:tailEnd/>
          </a:ln>
        </cdr:spPr>
      </cdr:sp>
    </cdr:grpSp>
  </cdr:relSizeAnchor>
  <cdr:relSizeAnchor xmlns:cdr="http://schemas.openxmlformats.org/drawingml/2006/chartDrawing">
    <cdr:from>
      <cdr:x>0.09575</cdr:x>
      <cdr:y>0.71325</cdr:y>
    </cdr:from>
    <cdr:to>
      <cdr:x>0.27125</cdr:x>
      <cdr:y>0.76325</cdr:y>
    </cdr:to>
    <cdr:sp macro="" textlink="">
      <cdr:nvSpPr>
        <cdr:cNvPr id="1033" name="Text Box 9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02705" y="2603348"/>
          <a:ext cx="921406" cy="18249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36576" tIns="27432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en-CA" sz="1050" b="0" i="0" u="none" strike="noStrike" baseline="0">
              <a:solidFill>
                <a:srgbClr val="000000"/>
              </a:solidFill>
              <a:latin typeface="Arial"/>
              <a:cs typeface="Arial"/>
            </a:rPr>
            <a:t>Year (January)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921869-7AE9-4160-8060-A3465B0D0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5916</Words>
  <Characters>33726</Characters>
  <Application>Microsoft Office Word</Application>
  <DocSecurity>0</DocSecurity>
  <Lines>281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NPA 902 IPD Annexes</vt:lpstr>
    </vt:vector>
  </TitlesOfParts>
  <Company>SAIC Canada</Company>
  <LinksUpToDate>false</LinksUpToDate>
  <CharactersWithSpaces>39563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NPA 902 IPD Annexes</dc:title>
  <dc:creator>Suresh Khare</dc:creator>
  <cp:lastModifiedBy>Gerry Clermont</cp:lastModifiedBy>
  <cp:revision>4</cp:revision>
  <cp:lastPrinted>2008-06-24T14:42:00Z</cp:lastPrinted>
  <dcterms:created xsi:type="dcterms:W3CDTF">2013-05-01T13:35:00Z</dcterms:created>
  <dcterms:modified xsi:type="dcterms:W3CDTF">2013-05-01T13:40:00Z</dcterms:modified>
</cp:coreProperties>
</file>